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9E248" w14:textId="54559F6D" w:rsidR="00D22AE9" w:rsidRPr="00D22AE9" w:rsidRDefault="00D22AE9" w:rsidP="00261EA8">
      <w:pPr>
        <w:spacing w:line="276" w:lineRule="auto"/>
        <w:rPr>
          <w:rFonts w:asciiTheme="minorHAnsi" w:hAnsiTheme="minorHAnsi" w:cstheme="minorHAnsi"/>
          <w:b/>
          <w:sz w:val="72"/>
          <w:szCs w:val="72"/>
          <w:lang w:val="en-US"/>
        </w:rPr>
      </w:pPr>
    </w:p>
    <w:p w14:paraId="06E9A0FE" w14:textId="77777777" w:rsidR="00D22AE9" w:rsidRDefault="00D22AE9" w:rsidP="00D22AE9">
      <w:pPr>
        <w:spacing w:line="276" w:lineRule="auto"/>
        <w:jc w:val="center"/>
        <w:rPr>
          <w:rFonts w:asciiTheme="minorHAnsi" w:hAnsiTheme="minorHAnsi" w:cstheme="minorHAnsi"/>
          <w:b/>
          <w:sz w:val="48"/>
          <w:szCs w:val="48"/>
          <w:lang w:val="en-US"/>
        </w:rPr>
      </w:pPr>
    </w:p>
    <w:p w14:paraId="2368F57E" w14:textId="0DB2295E" w:rsidR="00C239E6" w:rsidRDefault="00C239E6" w:rsidP="00D22AE9">
      <w:pPr>
        <w:spacing w:line="276" w:lineRule="auto"/>
        <w:jc w:val="center"/>
        <w:rPr>
          <w:rFonts w:asciiTheme="minorHAnsi" w:hAnsiTheme="minorHAnsi" w:cstheme="minorHAnsi"/>
          <w:b/>
          <w:sz w:val="48"/>
          <w:szCs w:val="48"/>
          <w:lang w:val="en-US"/>
        </w:rPr>
      </w:pPr>
      <w:r w:rsidRPr="00D22AE9">
        <w:rPr>
          <w:rFonts w:asciiTheme="minorHAnsi" w:hAnsiTheme="minorHAnsi" w:cstheme="minorHAnsi"/>
          <w:b/>
          <w:sz w:val="48"/>
          <w:szCs w:val="48"/>
          <w:lang w:val="en-US"/>
        </w:rPr>
        <w:t>GHANA REDD+ SOCIAL AND ENVIRONMENTAL PRINCIPLE</w:t>
      </w:r>
      <w:r w:rsidR="00D22AE9" w:rsidRPr="00D22AE9">
        <w:rPr>
          <w:rFonts w:asciiTheme="minorHAnsi" w:hAnsiTheme="minorHAnsi" w:cstheme="minorHAnsi"/>
          <w:b/>
          <w:sz w:val="48"/>
          <w:szCs w:val="48"/>
          <w:lang w:val="en-US"/>
        </w:rPr>
        <w:t>S, CRITERIA AND INDICATORS (PCIs</w:t>
      </w:r>
      <w:r w:rsidRPr="00D22AE9">
        <w:rPr>
          <w:rFonts w:asciiTheme="minorHAnsi" w:hAnsiTheme="minorHAnsi" w:cstheme="minorHAnsi"/>
          <w:b/>
          <w:sz w:val="48"/>
          <w:szCs w:val="48"/>
          <w:lang w:val="en-US"/>
        </w:rPr>
        <w:t>)</w:t>
      </w:r>
    </w:p>
    <w:p w14:paraId="365A7541" w14:textId="2F98CEF4" w:rsidR="00D22AE9" w:rsidRDefault="00D22AE9" w:rsidP="00D22AE9">
      <w:pPr>
        <w:spacing w:line="276" w:lineRule="auto"/>
        <w:jc w:val="center"/>
        <w:rPr>
          <w:rFonts w:asciiTheme="minorHAnsi" w:hAnsiTheme="minorHAnsi" w:cstheme="minorHAnsi"/>
          <w:b/>
          <w:sz w:val="48"/>
          <w:szCs w:val="48"/>
          <w:lang w:val="en-US"/>
        </w:rPr>
      </w:pPr>
    </w:p>
    <w:p w14:paraId="14483864" w14:textId="5F7D9563" w:rsidR="00D22AE9" w:rsidRDefault="00D22AE9" w:rsidP="00D22AE9">
      <w:pPr>
        <w:spacing w:line="276" w:lineRule="auto"/>
        <w:jc w:val="center"/>
        <w:rPr>
          <w:rFonts w:asciiTheme="minorHAnsi" w:hAnsiTheme="minorHAnsi" w:cstheme="minorHAnsi"/>
          <w:b/>
          <w:sz w:val="48"/>
          <w:szCs w:val="48"/>
          <w:lang w:val="en-US"/>
        </w:rPr>
      </w:pPr>
    </w:p>
    <w:p w14:paraId="6FD8F19F" w14:textId="6DA39CA1" w:rsidR="00D22AE9" w:rsidRDefault="00D22AE9" w:rsidP="00D22AE9">
      <w:pPr>
        <w:spacing w:line="276" w:lineRule="auto"/>
        <w:jc w:val="center"/>
        <w:rPr>
          <w:rFonts w:asciiTheme="minorHAnsi" w:hAnsiTheme="minorHAnsi" w:cstheme="minorHAnsi"/>
          <w:b/>
          <w:sz w:val="48"/>
          <w:szCs w:val="48"/>
          <w:lang w:val="en-US"/>
        </w:rPr>
      </w:pPr>
    </w:p>
    <w:p w14:paraId="38BCCA38" w14:textId="4696CF02" w:rsidR="00D22AE9" w:rsidRDefault="00D22AE9" w:rsidP="00D22AE9">
      <w:pPr>
        <w:spacing w:line="276" w:lineRule="auto"/>
        <w:jc w:val="center"/>
        <w:rPr>
          <w:rFonts w:asciiTheme="minorHAnsi" w:hAnsiTheme="minorHAnsi" w:cstheme="minorHAnsi"/>
          <w:b/>
          <w:sz w:val="48"/>
          <w:szCs w:val="48"/>
          <w:lang w:val="en-US"/>
        </w:rPr>
      </w:pPr>
    </w:p>
    <w:p w14:paraId="22906242" w14:textId="2657ED35" w:rsidR="00D22AE9" w:rsidRDefault="00D22AE9" w:rsidP="00D22AE9">
      <w:pPr>
        <w:spacing w:line="276" w:lineRule="auto"/>
        <w:jc w:val="center"/>
        <w:rPr>
          <w:rFonts w:asciiTheme="minorHAnsi" w:hAnsiTheme="minorHAnsi" w:cstheme="minorHAnsi"/>
          <w:b/>
          <w:sz w:val="48"/>
          <w:szCs w:val="48"/>
          <w:lang w:val="en-US"/>
        </w:rPr>
      </w:pPr>
    </w:p>
    <w:p w14:paraId="1633E452" w14:textId="050B3252" w:rsidR="00261EA8" w:rsidRDefault="00261EA8" w:rsidP="00D22AE9">
      <w:pPr>
        <w:spacing w:line="276" w:lineRule="auto"/>
        <w:jc w:val="center"/>
        <w:rPr>
          <w:rFonts w:asciiTheme="minorHAnsi" w:hAnsiTheme="minorHAnsi" w:cstheme="minorHAnsi"/>
          <w:b/>
          <w:sz w:val="48"/>
          <w:szCs w:val="48"/>
          <w:lang w:val="en-US"/>
        </w:rPr>
      </w:pPr>
    </w:p>
    <w:p w14:paraId="19961A15" w14:textId="77777777" w:rsidR="00261EA8" w:rsidRDefault="00261EA8" w:rsidP="00D22AE9">
      <w:pPr>
        <w:spacing w:line="276" w:lineRule="auto"/>
        <w:jc w:val="center"/>
        <w:rPr>
          <w:rFonts w:asciiTheme="minorHAnsi" w:hAnsiTheme="minorHAnsi" w:cstheme="minorHAnsi"/>
          <w:b/>
          <w:sz w:val="48"/>
          <w:szCs w:val="48"/>
          <w:lang w:val="en-US"/>
        </w:rPr>
      </w:pPr>
    </w:p>
    <w:p w14:paraId="20B7E834" w14:textId="5E8436AA" w:rsidR="00D22AE9" w:rsidRDefault="00D22AE9" w:rsidP="00D22AE9">
      <w:pPr>
        <w:spacing w:line="276" w:lineRule="auto"/>
        <w:jc w:val="center"/>
        <w:rPr>
          <w:rFonts w:asciiTheme="minorHAnsi" w:hAnsiTheme="minorHAnsi" w:cstheme="minorHAnsi"/>
          <w:b/>
          <w:sz w:val="48"/>
          <w:szCs w:val="48"/>
          <w:lang w:val="en-US"/>
        </w:rPr>
      </w:pPr>
    </w:p>
    <w:p w14:paraId="1131F4BF" w14:textId="32FFD835" w:rsidR="00D22AE9" w:rsidRDefault="00D22AE9" w:rsidP="00D22AE9">
      <w:pPr>
        <w:spacing w:line="276" w:lineRule="auto"/>
        <w:jc w:val="center"/>
        <w:rPr>
          <w:rFonts w:asciiTheme="minorHAnsi" w:hAnsiTheme="minorHAnsi" w:cstheme="minorHAnsi"/>
          <w:b/>
          <w:sz w:val="48"/>
          <w:szCs w:val="48"/>
          <w:lang w:val="en-US"/>
        </w:rPr>
      </w:pPr>
    </w:p>
    <w:p w14:paraId="2AF2DA95" w14:textId="5B2A124C" w:rsidR="00D22AE9" w:rsidRDefault="00D22AE9" w:rsidP="00D22AE9">
      <w:pPr>
        <w:spacing w:line="276" w:lineRule="auto"/>
        <w:jc w:val="right"/>
        <w:rPr>
          <w:rFonts w:asciiTheme="minorHAnsi" w:hAnsiTheme="minorHAnsi" w:cstheme="minorHAnsi"/>
          <w:b/>
          <w:sz w:val="24"/>
          <w:szCs w:val="24"/>
          <w:lang w:val="en-US"/>
        </w:rPr>
      </w:pPr>
    </w:p>
    <w:p w14:paraId="4C2B9345" w14:textId="77777777" w:rsidR="00D22AE9" w:rsidRDefault="00D22AE9" w:rsidP="00D22AE9">
      <w:pPr>
        <w:spacing w:line="276" w:lineRule="auto"/>
        <w:jc w:val="right"/>
        <w:rPr>
          <w:rFonts w:asciiTheme="minorHAnsi" w:hAnsiTheme="minorHAnsi" w:cstheme="minorHAnsi"/>
          <w:b/>
          <w:sz w:val="24"/>
          <w:szCs w:val="24"/>
          <w:lang w:val="en-US"/>
        </w:rPr>
      </w:pPr>
    </w:p>
    <w:p w14:paraId="7CDCC0F8" w14:textId="3DCB9B58" w:rsidR="00D22AE9" w:rsidRDefault="00D22AE9" w:rsidP="00D22AE9">
      <w:pPr>
        <w:spacing w:line="276" w:lineRule="auto"/>
        <w:jc w:val="right"/>
        <w:rPr>
          <w:rFonts w:asciiTheme="minorHAnsi" w:hAnsiTheme="minorHAnsi" w:cstheme="minorHAnsi"/>
          <w:b/>
          <w:sz w:val="24"/>
          <w:szCs w:val="24"/>
          <w:lang w:val="en-US"/>
        </w:rPr>
      </w:pPr>
      <w:r w:rsidRPr="00D22AE9">
        <w:rPr>
          <w:rFonts w:asciiTheme="minorHAnsi" w:hAnsiTheme="minorHAnsi" w:cstheme="minorHAnsi"/>
          <w:b/>
          <w:sz w:val="24"/>
          <w:szCs w:val="24"/>
          <w:lang w:val="en-US"/>
        </w:rPr>
        <w:t>September 2018</w:t>
      </w:r>
    </w:p>
    <w:p w14:paraId="471346AD" w14:textId="5662287D" w:rsidR="00114C28" w:rsidRDefault="00114C28" w:rsidP="00D22AE9">
      <w:pPr>
        <w:spacing w:line="276" w:lineRule="auto"/>
        <w:jc w:val="right"/>
        <w:rPr>
          <w:rFonts w:asciiTheme="minorHAnsi" w:hAnsiTheme="minorHAnsi" w:cstheme="minorHAnsi"/>
          <w:b/>
          <w:sz w:val="24"/>
          <w:szCs w:val="24"/>
          <w:lang w:val="en-US"/>
        </w:rPr>
      </w:pPr>
    </w:p>
    <w:sdt>
      <w:sdtPr>
        <w:rPr>
          <w:rFonts w:ascii="Verdana" w:eastAsia="Calibri" w:hAnsi="Verdana"/>
          <w:b w:val="0"/>
          <w:bCs w:val="0"/>
          <w:color w:val="auto"/>
          <w:sz w:val="17"/>
          <w:szCs w:val="22"/>
          <w:lang w:val="nl-NL"/>
        </w:rPr>
        <w:id w:val="1429919970"/>
        <w:docPartObj>
          <w:docPartGallery w:val="Table of Contents"/>
          <w:docPartUnique/>
        </w:docPartObj>
      </w:sdtPr>
      <w:sdtEndPr>
        <w:rPr>
          <w:noProof/>
          <w:lang w:val="en-GB"/>
        </w:rPr>
      </w:sdtEndPr>
      <w:sdtContent>
        <w:p w14:paraId="67AEB075" w14:textId="4BB645B6" w:rsidR="00114C28" w:rsidRDefault="00114C28">
          <w:pPr>
            <w:pStyle w:val="TOCHeading"/>
          </w:pPr>
          <w:r>
            <w:t>Contents</w:t>
          </w:r>
        </w:p>
        <w:p w14:paraId="492C8DD8" w14:textId="2E9B57D3" w:rsidR="005B6D0F" w:rsidRDefault="00114C28">
          <w:pPr>
            <w:pStyle w:val="TOC1"/>
            <w:rPr>
              <w:rFonts w:asciiTheme="minorHAnsi" w:eastAsiaTheme="minorEastAsia" w:hAnsiTheme="minorHAnsi" w:cstheme="minorBidi"/>
              <w:noProof/>
              <w:lang w:eastAsia="en-US"/>
            </w:rPr>
          </w:pPr>
          <w:r>
            <w:rPr>
              <w:b/>
              <w:bCs/>
              <w:noProof/>
            </w:rPr>
            <w:fldChar w:fldCharType="begin"/>
          </w:r>
          <w:r>
            <w:rPr>
              <w:b/>
              <w:bCs/>
              <w:noProof/>
            </w:rPr>
            <w:instrText xml:space="preserve"> TOC \o "1-3" \h \z \u </w:instrText>
          </w:r>
          <w:r>
            <w:rPr>
              <w:b/>
              <w:bCs/>
              <w:noProof/>
            </w:rPr>
            <w:fldChar w:fldCharType="separate"/>
          </w:r>
          <w:hyperlink w:anchor="_Toc535396826" w:history="1">
            <w:r w:rsidR="005B6D0F" w:rsidRPr="00276E3F">
              <w:rPr>
                <w:rStyle w:val="Hyperlink"/>
                <w:rFonts w:cstheme="minorHAnsi"/>
                <w:b/>
                <w:noProof/>
              </w:rPr>
              <w:t>CHAPTER 1. INTRODUCTION AND BACKGROUND</w:t>
            </w:r>
            <w:r w:rsidR="005B6D0F">
              <w:rPr>
                <w:noProof/>
                <w:webHidden/>
              </w:rPr>
              <w:tab/>
            </w:r>
            <w:r w:rsidR="005B6D0F">
              <w:rPr>
                <w:noProof/>
                <w:webHidden/>
              </w:rPr>
              <w:fldChar w:fldCharType="begin"/>
            </w:r>
            <w:r w:rsidR="005B6D0F">
              <w:rPr>
                <w:noProof/>
                <w:webHidden/>
              </w:rPr>
              <w:instrText xml:space="preserve"> PAGEREF _Toc535396826 \h </w:instrText>
            </w:r>
            <w:r w:rsidR="005B6D0F">
              <w:rPr>
                <w:noProof/>
                <w:webHidden/>
              </w:rPr>
            </w:r>
            <w:r w:rsidR="005B6D0F">
              <w:rPr>
                <w:noProof/>
                <w:webHidden/>
              </w:rPr>
              <w:fldChar w:fldCharType="separate"/>
            </w:r>
            <w:r w:rsidR="00496786">
              <w:rPr>
                <w:noProof/>
                <w:webHidden/>
              </w:rPr>
              <w:t>5</w:t>
            </w:r>
            <w:r w:rsidR="005B6D0F">
              <w:rPr>
                <w:noProof/>
                <w:webHidden/>
              </w:rPr>
              <w:fldChar w:fldCharType="end"/>
            </w:r>
          </w:hyperlink>
        </w:p>
        <w:p w14:paraId="4D4A7102" w14:textId="570637BD" w:rsidR="005B6D0F" w:rsidRDefault="008573B4">
          <w:pPr>
            <w:pStyle w:val="TOC2"/>
            <w:rPr>
              <w:rFonts w:asciiTheme="minorHAnsi" w:eastAsiaTheme="minorEastAsia" w:hAnsiTheme="minorHAnsi" w:cstheme="minorBidi"/>
              <w:noProof/>
              <w:lang w:eastAsia="en-US"/>
            </w:rPr>
          </w:pPr>
          <w:hyperlink w:anchor="_Toc535396827" w:history="1">
            <w:r w:rsidR="005B6D0F" w:rsidRPr="00276E3F">
              <w:rPr>
                <w:rStyle w:val="Hyperlink"/>
                <w:rFonts w:cstheme="minorHAnsi"/>
                <w:b/>
                <w:noProof/>
              </w:rPr>
              <w:t>1.1 Natural resource management in Ghana</w:t>
            </w:r>
            <w:r w:rsidR="005B6D0F">
              <w:rPr>
                <w:noProof/>
                <w:webHidden/>
              </w:rPr>
              <w:tab/>
            </w:r>
            <w:r w:rsidR="005B6D0F">
              <w:rPr>
                <w:noProof/>
                <w:webHidden/>
              </w:rPr>
              <w:fldChar w:fldCharType="begin"/>
            </w:r>
            <w:r w:rsidR="005B6D0F">
              <w:rPr>
                <w:noProof/>
                <w:webHidden/>
              </w:rPr>
              <w:instrText xml:space="preserve"> PAGEREF _Toc535396827 \h </w:instrText>
            </w:r>
            <w:r w:rsidR="005B6D0F">
              <w:rPr>
                <w:noProof/>
                <w:webHidden/>
              </w:rPr>
            </w:r>
            <w:r w:rsidR="005B6D0F">
              <w:rPr>
                <w:noProof/>
                <w:webHidden/>
              </w:rPr>
              <w:fldChar w:fldCharType="separate"/>
            </w:r>
            <w:r w:rsidR="00496786">
              <w:rPr>
                <w:noProof/>
                <w:webHidden/>
              </w:rPr>
              <w:t>5</w:t>
            </w:r>
            <w:r w:rsidR="005B6D0F">
              <w:rPr>
                <w:noProof/>
                <w:webHidden/>
              </w:rPr>
              <w:fldChar w:fldCharType="end"/>
            </w:r>
          </w:hyperlink>
        </w:p>
        <w:p w14:paraId="3BDE35E4" w14:textId="0A60DC6F" w:rsidR="005B6D0F" w:rsidRDefault="008573B4">
          <w:pPr>
            <w:pStyle w:val="TOC2"/>
            <w:rPr>
              <w:rFonts w:asciiTheme="minorHAnsi" w:eastAsiaTheme="minorEastAsia" w:hAnsiTheme="minorHAnsi" w:cstheme="minorBidi"/>
              <w:noProof/>
              <w:lang w:eastAsia="en-US"/>
            </w:rPr>
          </w:pPr>
          <w:hyperlink w:anchor="_Toc535396828" w:history="1">
            <w:r w:rsidR="005B6D0F" w:rsidRPr="00276E3F">
              <w:rPr>
                <w:rStyle w:val="Hyperlink"/>
                <w:rFonts w:cstheme="minorHAnsi"/>
                <w:b/>
                <w:noProof/>
              </w:rPr>
              <w:t>1.2 International agreements and national policies and regulations for NRM and REDD+</w:t>
            </w:r>
            <w:r w:rsidR="005B6D0F">
              <w:rPr>
                <w:noProof/>
                <w:webHidden/>
              </w:rPr>
              <w:tab/>
            </w:r>
            <w:r w:rsidR="005B6D0F">
              <w:rPr>
                <w:noProof/>
                <w:webHidden/>
              </w:rPr>
              <w:fldChar w:fldCharType="begin"/>
            </w:r>
            <w:r w:rsidR="005B6D0F">
              <w:rPr>
                <w:noProof/>
                <w:webHidden/>
              </w:rPr>
              <w:instrText xml:space="preserve"> PAGEREF _Toc535396828 \h </w:instrText>
            </w:r>
            <w:r w:rsidR="005B6D0F">
              <w:rPr>
                <w:noProof/>
                <w:webHidden/>
              </w:rPr>
            </w:r>
            <w:r w:rsidR="005B6D0F">
              <w:rPr>
                <w:noProof/>
                <w:webHidden/>
              </w:rPr>
              <w:fldChar w:fldCharType="separate"/>
            </w:r>
            <w:r w:rsidR="00496786">
              <w:rPr>
                <w:noProof/>
                <w:webHidden/>
              </w:rPr>
              <w:t>5</w:t>
            </w:r>
            <w:r w:rsidR="005B6D0F">
              <w:rPr>
                <w:noProof/>
                <w:webHidden/>
              </w:rPr>
              <w:fldChar w:fldCharType="end"/>
            </w:r>
          </w:hyperlink>
        </w:p>
        <w:p w14:paraId="56C62F56" w14:textId="1A6EB838" w:rsidR="005B6D0F" w:rsidRDefault="008573B4">
          <w:pPr>
            <w:pStyle w:val="TOC2"/>
            <w:rPr>
              <w:rFonts w:asciiTheme="minorHAnsi" w:eastAsiaTheme="minorEastAsia" w:hAnsiTheme="minorHAnsi" w:cstheme="minorBidi"/>
              <w:noProof/>
              <w:lang w:eastAsia="en-US"/>
            </w:rPr>
          </w:pPr>
          <w:hyperlink w:anchor="_Toc535396829" w:history="1">
            <w:r w:rsidR="005B6D0F" w:rsidRPr="00276E3F">
              <w:rPr>
                <w:rStyle w:val="Hyperlink"/>
                <w:rFonts w:cstheme="minorHAnsi"/>
                <w:b/>
                <w:noProof/>
              </w:rPr>
              <w:t>1.3  IMPORTANCE OF SAFEGUARDS</w:t>
            </w:r>
            <w:r w:rsidR="005B6D0F">
              <w:rPr>
                <w:noProof/>
                <w:webHidden/>
              </w:rPr>
              <w:tab/>
            </w:r>
            <w:r w:rsidR="005B6D0F">
              <w:rPr>
                <w:noProof/>
                <w:webHidden/>
              </w:rPr>
              <w:fldChar w:fldCharType="begin"/>
            </w:r>
            <w:r w:rsidR="005B6D0F">
              <w:rPr>
                <w:noProof/>
                <w:webHidden/>
              </w:rPr>
              <w:instrText xml:space="preserve"> PAGEREF _Toc535396829 \h </w:instrText>
            </w:r>
            <w:r w:rsidR="005B6D0F">
              <w:rPr>
                <w:noProof/>
                <w:webHidden/>
              </w:rPr>
            </w:r>
            <w:r w:rsidR="005B6D0F">
              <w:rPr>
                <w:noProof/>
                <w:webHidden/>
              </w:rPr>
              <w:fldChar w:fldCharType="separate"/>
            </w:r>
            <w:r w:rsidR="00496786">
              <w:rPr>
                <w:noProof/>
                <w:webHidden/>
              </w:rPr>
              <w:t>12</w:t>
            </w:r>
            <w:r w:rsidR="005B6D0F">
              <w:rPr>
                <w:noProof/>
                <w:webHidden/>
              </w:rPr>
              <w:fldChar w:fldCharType="end"/>
            </w:r>
          </w:hyperlink>
        </w:p>
        <w:p w14:paraId="0C12E956" w14:textId="5AFD51D6" w:rsidR="005B6D0F" w:rsidRDefault="008573B4">
          <w:pPr>
            <w:pStyle w:val="TOC2"/>
            <w:rPr>
              <w:rFonts w:asciiTheme="minorHAnsi" w:eastAsiaTheme="minorEastAsia" w:hAnsiTheme="minorHAnsi" w:cstheme="minorBidi"/>
              <w:noProof/>
              <w:lang w:eastAsia="en-US"/>
            </w:rPr>
          </w:pPr>
          <w:hyperlink w:anchor="_Toc535396830" w:history="1">
            <w:r w:rsidR="005B6D0F" w:rsidRPr="00276E3F">
              <w:rPr>
                <w:rStyle w:val="Hyperlink"/>
                <w:rFonts w:cstheme="minorHAnsi"/>
                <w:b/>
                <w:noProof/>
              </w:rPr>
              <w:t>1.4 History of PCIs and certification in Ghana -Existing Monitoring frameworks in the NRM Sector</w:t>
            </w:r>
            <w:r w:rsidR="005B6D0F">
              <w:rPr>
                <w:noProof/>
                <w:webHidden/>
              </w:rPr>
              <w:tab/>
            </w:r>
            <w:r w:rsidR="005B6D0F">
              <w:rPr>
                <w:noProof/>
                <w:webHidden/>
              </w:rPr>
              <w:fldChar w:fldCharType="begin"/>
            </w:r>
            <w:r w:rsidR="005B6D0F">
              <w:rPr>
                <w:noProof/>
                <w:webHidden/>
              </w:rPr>
              <w:instrText xml:space="preserve"> PAGEREF _Toc535396830 \h </w:instrText>
            </w:r>
            <w:r w:rsidR="005B6D0F">
              <w:rPr>
                <w:noProof/>
                <w:webHidden/>
              </w:rPr>
            </w:r>
            <w:r w:rsidR="005B6D0F">
              <w:rPr>
                <w:noProof/>
                <w:webHidden/>
              </w:rPr>
              <w:fldChar w:fldCharType="separate"/>
            </w:r>
            <w:r w:rsidR="00496786">
              <w:rPr>
                <w:noProof/>
                <w:webHidden/>
              </w:rPr>
              <w:t>12</w:t>
            </w:r>
            <w:r w:rsidR="005B6D0F">
              <w:rPr>
                <w:noProof/>
                <w:webHidden/>
              </w:rPr>
              <w:fldChar w:fldCharType="end"/>
            </w:r>
          </w:hyperlink>
        </w:p>
        <w:p w14:paraId="4C8E3BB8" w14:textId="0E57EC25" w:rsidR="005B6D0F" w:rsidRDefault="008573B4">
          <w:pPr>
            <w:pStyle w:val="TOC1"/>
            <w:rPr>
              <w:rFonts w:asciiTheme="minorHAnsi" w:eastAsiaTheme="minorEastAsia" w:hAnsiTheme="minorHAnsi" w:cstheme="minorBidi"/>
              <w:noProof/>
              <w:lang w:eastAsia="en-US"/>
            </w:rPr>
          </w:pPr>
          <w:hyperlink w:anchor="_Toc535396831" w:history="1">
            <w:r w:rsidR="005B6D0F" w:rsidRPr="00276E3F">
              <w:rPr>
                <w:rStyle w:val="Hyperlink"/>
                <w:rFonts w:cstheme="minorHAnsi"/>
                <w:b/>
                <w:noProof/>
              </w:rPr>
              <w:t>Chapter 2: UNFCCC, World Bank and other safeguards requirements</w:t>
            </w:r>
            <w:r w:rsidR="005B6D0F">
              <w:rPr>
                <w:noProof/>
                <w:webHidden/>
              </w:rPr>
              <w:tab/>
            </w:r>
            <w:r w:rsidR="005B6D0F">
              <w:rPr>
                <w:noProof/>
                <w:webHidden/>
              </w:rPr>
              <w:fldChar w:fldCharType="begin"/>
            </w:r>
            <w:r w:rsidR="005B6D0F">
              <w:rPr>
                <w:noProof/>
                <w:webHidden/>
              </w:rPr>
              <w:instrText xml:space="preserve"> PAGEREF _Toc535396831 \h </w:instrText>
            </w:r>
            <w:r w:rsidR="005B6D0F">
              <w:rPr>
                <w:noProof/>
                <w:webHidden/>
              </w:rPr>
            </w:r>
            <w:r w:rsidR="005B6D0F">
              <w:rPr>
                <w:noProof/>
                <w:webHidden/>
              </w:rPr>
              <w:fldChar w:fldCharType="separate"/>
            </w:r>
            <w:r w:rsidR="00496786">
              <w:rPr>
                <w:noProof/>
                <w:webHidden/>
              </w:rPr>
              <w:t>13</w:t>
            </w:r>
            <w:r w:rsidR="005B6D0F">
              <w:rPr>
                <w:noProof/>
                <w:webHidden/>
              </w:rPr>
              <w:fldChar w:fldCharType="end"/>
            </w:r>
          </w:hyperlink>
        </w:p>
        <w:p w14:paraId="0795D385" w14:textId="64C7AC5F" w:rsidR="005B6D0F" w:rsidRDefault="008573B4">
          <w:pPr>
            <w:pStyle w:val="TOC3"/>
            <w:tabs>
              <w:tab w:val="right" w:leader="dot" w:pos="9062"/>
            </w:tabs>
            <w:rPr>
              <w:rFonts w:asciiTheme="minorHAnsi" w:eastAsiaTheme="minorEastAsia" w:hAnsiTheme="minorHAnsi" w:cstheme="minorBidi"/>
              <w:noProof/>
            </w:rPr>
          </w:pPr>
          <w:hyperlink w:anchor="_Toc535396832" w:history="1">
            <w:r w:rsidR="005B6D0F" w:rsidRPr="00276E3F">
              <w:rPr>
                <w:rStyle w:val="Hyperlink"/>
                <w:rFonts w:cstheme="minorHAnsi"/>
                <w:noProof/>
              </w:rPr>
              <w:t>2.2.2 World Bank Operational Policies/Forest Carbon Partnership Facility (FCPF) REDD+ Safeguards Requirements</w:t>
            </w:r>
            <w:r w:rsidR="005B6D0F">
              <w:rPr>
                <w:noProof/>
                <w:webHidden/>
              </w:rPr>
              <w:tab/>
            </w:r>
            <w:r w:rsidR="005B6D0F">
              <w:rPr>
                <w:noProof/>
                <w:webHidden/>
              </w:rPr>
              <w:fldChar w:fldCharType="begin"/>
            </w:r>
            <w:r w:rsidR="005B6D0F">
              <w:rPr>
                <w:noProof/>
                <w:webHidden/>
              </w:rPr>
              <w:instrText xml:space="preserve"> PAGEREF _Toc535396832 \h </w:instrText>
            </w:r>
            <w:r w:rsidR="005B6D0F">
              <w:rPr>
                <w:noProof/>
                <w:webHidden/>
              </w:rPr>
            </w:r>
            <w:r w:rsidR="005B6D0F">
              <w:rPr>
                <w:noProof/>
                <w:webHidden/>
              </w:rPr>
              <w:fldChar w:fldCharType="separate"/>
            </w:r>
            <w:r w:rsidR="00496786">
              <w:rPr>
                <w:noProof/>
                <w:webHidden/>
              </w:rPr>
              <w:t>14</w:t>
            </w:r>
            <w:r w:rsidR="005B6D0F">
              <w:rPr>
                <w:noProof/>
                <w:webHidden/>
              </w:rPr>
              <w:fldChar w:fldCharType="end"/>
            </w:r>
          </w:hyperlink>
        </w:p>
        <w:p w14:paraId="19E04858" w14:textId="5A2ABF05" w:rsidR="005B6D0F" w:rsidRDefault="008573B4">
          <w:pPr>
            <w:pStyle w:val="TOC3"/>
            <w:tabs>
              <w:tab w:val="right" w:leader="dot" w:pos="9062"/>
            </w:tabs>
            <w:rPr>
              <w:rFonts w:asciiTheme="minorHAnsi" w:eastAsiaTheme="minorEastAsia" w:hAnsiTheme="minorHAnsi" w:cstheme="minorBidi"/>
              <w:noProof/>
            </w:rPr>
          </w:pPr>
          <w:hyperlink w:anchor="_Toc535396833" w:history="1">
            <w:r w:rsidR="005B6D0F" w:rsidRPr="00276E3F">
              <w:rPr>
                <w:rStyle w:val="Hyperlink"/>
                <w:rFonts w:cstheme="minorHAnsi"/>
                <w:noProof/>
              </w:rPr>
              <w:t>2.2.3 The Green Climate Fund (GCF)</w:t>
            </w:r>
            <w:r w:rsidR="005B6D0F">
              <w:rPr>
                <w:noProof/>
                <w:webHidden/>
              </w:rPr>
              <w:tab/>
            </w:r>
            <w:r w:rsidR="005B6D0F">
              <w:rPr>
                <w:noProof/>
                <w:webHidden/>
              </w:rPr>
              <w:fldChar w:fldCharType="begin"/>
            </w:r>
            <w:r w:rsidR="005B6D0F">
              <w:rPr>
                <w:noProof/>
                <w:webHidden/>
              </w:rPr>
              <w:instrText xml:space="preserve"> PAGEREF _Toc535396833 \h </w:instrText>
            </w:r>
            <w:r w:rsidR="005B6D0F">
              <w:rPr>
                <w:noProof/>
                <w:webHidden/>
              </w:rPr>
            </w:r>
            <w:r w:rsidR="005B6D0F">
              <w:rPr>
                <w:noProof/>
                <w:webHidden/>
              </w:rPr>
              <w:fldChar w:fldCharType="separate"/>
            </w:r>
            <w:r w:rsidR="00496786">
              <w:rPr>
                <w:noProof/>
                <w:webHidden/>
              </w:rPr>
              <w:t>16</w:t>
            </w:r>
            <w:r w:rsidR="005B6D0F">
              <w:rPr>
                <w:noProof/>
                <w:webHidden/>
              </w:rPr>
              <w:fldChar w:fldCharType="end"/>
            </w:r>
          </w:hyperlink>
        </w:p>
        <w:p w14:paraId="4C442632" w14:textId="4EFDCF19" w:rsidR="005B6D0F" w:rsidRDefault="008573B4">
          <w:pPr>
            <w:pStyle w:val="TOC3"/>
            <w:tabs>
              <w:tab w:val="right" w:leader="dot" w:pos="9062"/>
            </w:tabs>
            <w:rPr>
              <w:rFonts w:asciiTheme="minorHAnsi" w:eastAsiaTheme="minorEastAsia" w:hAnsiTheme="minorHAnsi" w:cstheme="minorBidi"/>
              <w:noProof/>
            </w:rPr>
          </w:pPr>
          <w:hyperlink w:anchor="_Toc535396834" w:history="1">
            <w:r w:rsidR="005B6D0F" w:rsidRPr="00276E3F">
              <w:rPr>
                <w:rStyle w:val="Hyperlink"/>
                <w:rFonts w:cstheme="minorHAnsi"/>
                <w:noProof/>
              </w:rPr>
              <w:t>2.2.4 AfDB Safeguards Framework</w:t>
            </w:r>
            <w:r w:rsidR="005B6D0F">
              <w:rPr>
                <w:noProof/>
                <w:webHidden/>
              </w:rPr>
              <w:tab/>
            </w:r>
            <w:r w:rsidR="005B6D0F">
              <w:rPr>
                <w:noProof/>
                <w:webHidden/>
              </w:rPr>
              <w:fldChar w:fldCharType="begin"/>
            </w:r>
            <w:r w:rsidR="005B6D0F">
              <w:rPr>
                <w:noProof/>
                <w:webHidden/>
              </w:rPr>
              <w:instrText xml:space="preserve"> PAGEREF _Toc535396834 \h </w:instrText>
            </w:r>
            <w:r w:rsidR="005B6D0F">
              <w:rPr>
                <w:noProof/>
                <w:webHidden/>
              </w:rPr>
            </w:r>
            <w:r w:rsidR="005B6D0F">
              <w:rPr>
                <w:noProof/>
                <w:webHidden/>
              </w:rPr>
              <w:fldChar w:fldCharType="separate"/>
            </w:r>
            <w:r w:rsidR="00496786">
              <w:rPr>
                <w:noProof/>
                <w:webHidden/>
              </w:rPr>
              <w:t>17</w:t>
            </w:r>
            <w:r w:rsidR="005B6D0F">
              <w:rPr>
                <w:noProof/>
                <w:webHidden/>
              </w:rPr>
              <w:fldChar w:fldCharType="end"/>
            </w:r>
          </w:hyperlink>
        </w:p>
        <w:p w14:paraId="6D7A17EA" w14:textId="4290C3FD" w:rsidR="005B6D0F" w:rsidRDefault="008573B4">
          <w:pPr>
            <w:pStyle w:val="TOC3"/>
            <w:tabs>
              <w:tab w:val="right" w:leader="dot" w:pos="9062"/>
            </w:tabs>
            <w:rPr>
              <w:rFonts w:asciiTheme="minorHAnsi" w:eastAsiaTheme="minorEastAsia" w:hAnsiTheme="minorHAnsi" w:cstheme="minorBidi"/>
              <w:noProof/>
            </w:rPr>
          </w:pPr>
          <w:hyperlink w:anchor="_Toc535396835" w:history="1">
            <w:r w:rsidR="005B6D0F" w:rsidRPr="00276E3F">
              <w:rPr>
                <w:rStyle w:val="Hyperlink"/>
                <w:rFonts w:cstheme="minorHAnsi"/>
                <w:noProof/>
              </w:rPr>
              <w:t>2.2.5 Linkages Between World Bank, AfDB and National Safeguards Requirements</w:t>
            </w:r>
            <w:r w:rsidR="005B6D0F">
              <w:rPr>
                <w:noProof/>
                <w:webHidden/>
              </w:rPr>
              <w:tab/>
            </w:r>
            <w:r w:rsidR="005B6D0F">
              <w:rPr>
                <w:noProof/>
                <w:webHidden/>
              </w:rPr>
              <w:fldChar w:fldCharType="begin"/>
            </w:r>
            <w:r w:rsidR="005B6D0F">
              <w:rPr>
                <w:noProof/>
                <w:webHidden/>
              </w:rPr>
              <w:instrText xml:space="preserve"> PAGEREF _Toc535396835 \h </w:instrText>
            </w:r>
            <w:r w:rsidR="005B6D0F">
              <w:rPr>
                <w:noProof/>
                <w:webHidden/>
              </w:rPr>
            </w:r>
            <w:r w:rsidR="005B6D0F">
              <w:rPr>
                <w:noProof/>
                <w:webHidden/>
              </w:rPr>
              <w:fldChar w:fldCharType="separate"/>
            </w:r>
            <w:r w:rsidR="00496786">
              <w:rPr>
                <w:noProof/>
                <w:webHidden/>
              </w:rPr>
              <w:t>18</w:t>
            </w:r>
            <w:r w:rsidR="005B6D0F">
              <w:rPr>
                <w:noProof/>
                <w:webHidden/>
              </w:rPr>
              <w:fldChar w:fldCharType="end"/>
            </w:r>
          </w:hyperlink>
        </w:p>
        <w:p w14:paraId="7FF45E58" w14:textId="24C81976" w:rsidR="005B6D0F" w:rsidRDefault="008573B4">
          <w:pPr>
            <w:pStyle w:val="TOC2"/>
            <w:rPr>
              <w:rFonts w:asciiTheme="minorHAnsi" w:eastAsiaTheme="minorEastAsia" w:hAnsiTheme="minorHAnsi" w:cstheme="minorBidi"/>
              <w:noProof/>
              <w:lang w:eastAsia="en-US"/>
            </w:rPr>
          </w:pPr>
          <w:hyperlink w:anchor="_Toc535396836" w:history="1">
            <w:r w:rsidR="005B6D0F" w:rsidRPr="00276E3F">
              <w:rPr>
                <w:rStyle w:val="Hyperlink"/>
                <w:rFonts w:cstheme="minorHAnsi"/>
                <w:b/>
                <w:noProof/>
              </w:rPr>
              <w:t>2.3 Country Approach to Safeguards (CAS)</w:t>
            </w:r>
            <w:r w:rsidR="005B6D0F">
              <w:rPr>
                <w:noProof/>
                <w:webHidden/>
              </w:rPr>
              <w:tab/>
            </w:r>
            <w:r w:rsidR="005B6D0F">
              <w:rPr>
                <w:noProof/>
                <w:webHidden/>
              </w:rPr>
              <w:fldChar w:fldCharType="begin"/>
            </w:r>
            <w:r w:rsidR="005B6D0F">
              <w:rPr>
                <w:noProof/>
                <w:webHidden/>
              </w:rPr>
              <w:instrText xml:space="preserve"> PAGEREF _Toc535396836 \h </w:instrText>
            </w:r>
            <w:r w:rsidR="005B6D0F">
              <w:rPr>
                <w:noProof/>
                <w:webHidden/>
              </w:rPr>
            </w:r>
            <w:r w:rsidR="005B6D0F">
              <w:rPr>
                <w:noProof/>
                <w:webHidden/>
              </w:rPr>
              <w:fldChar w:fldCharType="separate"/>
            </w:r>
            <w:r w:rsidR="00496786">
              <w:rPr>
                <w:noProof/>
                <w:webHidden/>
              </w:rPr>
              <w:t>21</w:t>
            </w:r>
            <w:r w:rsidR="005B6D0F">
              <w:rPr>
                <w:noProof/>
                <w:webHidden/>
              </w:rPr>
              <w:fldChar w:fldCharType="end"/>
            </w:r>
          </w:hyperlink>
        </w:p>
        <w:p w14:paraId="5CD45D5D" w14:textId="3C066835" w:rsidR="005B6D0F" w:rsidRDefault="008573B4">
          <w:pPr>
            <w:pStyle w:val="TOC2"/>
            <w:rPr>
              <w:rFonts w:asciiTheme="minorHAnsi" w:eastAsiaTheme="minorEastAsia" w:hAnsiTheme="minorHAnsi" w:cstheme="minorBidi"/>
              <w:noProof/>
              <w:lang w:eastAsia="en-US"/>
            </w:rPr>
          </w:pPr>
          <w:hyperlink w:anchor="_Toc535396837" w:history="1">
            <w:r w:rsidR="005B6D0F" w:rsidRPr="00276E3F">
              <w:rPr>
                <w:rStyle w:val="Hyperlink"/>
                <w:rFonts w:cstheme="minorHAnsi"/>
                <w:b/>
                <w:noProof/>
              </w:rPr>
              <w:t>2.4 Ghana Legal Analysis/ Interpretation of the Cancun Safeguards</w:t>
            </w:r>
            <w:r w:rsidR="005B6D0F">
              <w:rPr>
                <w:noProof/>
                <w:webHidden/>
              </w:rPr>
              <w:tab/>
            </w:r>
            <w:r w:rsidR="005B6D0F">
              <w:rPr>
                <w:noProof/>
                <w:webHidden/>
              </w:rPr>
              <w:fldChar w:fldCharType="begin"/>
            </w:r>
            <w:r w:rsidR="005B6D0F">
              <w:rPr>
                <w:noProof/>
                <w:webHidden/>
              </w:rPr>
              <w:instrText xml:space="preserve"> PAGEREF _Toc535396837 \h </w:instrText>
            </w:r>
            <w:r w:rsidR="005B6D0F">
              <w:rPr>
                <w:noProof/>
                <w:webHidden/>
              </w:rPr>
            </w:r>
            <w:r w:rsidR="005B6D0F">
              <w:rPr>
                <w:noProof/>
                <w:webHidden/>
              </w:rPr>
              <w:fldChar w:fldCharType="separate"/>
            </w:r>
            <w:r w:rsidR="00496786">
              <w:rPr>
                <w:noProof/>
                <w:webHidden/>
              </w:rPr>
              <w:t>22</w:t>
            </w:r>
            <w:r w:rsidR="005B6D0F">
              <w:rPr>
                <w:noProof/>
                <w:webHidden/>
              </w:rPr>
              <w:fldChar w:fldCharType="end"/>
            </w:r>
          </w:hyperlink>
        </w:p>
        <w:p w14:paraId="5A0E9B51" w14:textId="7BA6D05A" w:rsidR="005B6D0F" w:rsidRDefault="008573B4">
          <w:pPr>
            <w:pStyle w:val="TOC2"/>
            <w:rPr>
              <w:rFonts w:asciiTheme="minorHAnsi" w:eastAsiaTheme="minorEastAsia" w:hAnsiTheme="minorHAnsi" w:cstheme="minorBidi"/>
              <w:noProof/>
              <w:lang w:eastAsia="en-US"/>
            </w:rPr>
          </w:pPr>
          <w:hyperlink w:anchor="_Toc535396838" w:history="1">
            <w:r w:rsidR="005B6D0F" w:rsidRPr="00276E3F">
              <w:rPr>
                <w:rStyle w:val="Hyperlink"/>
                <w:rFonts w:cstheme="minorHAnsi"/>
                <w:b/>
                <w:noProof/>
              </w:rPr>
              <w:t>2.5 Clarification of the Cancun Safeguards in Accordance with Ghana’s National Circumstances</w:t>
            </w:r>
            <w:r w:rsidR="005B6D0F">
              <w:rPr>
                <w:noProof/>
                <w:webHidden/>
              </w:rPr>
              <w:tab/>
            </w:r>
            <w:r w:rsidR="005B6D0F">
              <w:rPr>
                <w:noProof/>
                <w:webHidden/>
              </w:rPr>
              <w:fldChar w:fldCharType="begin"/>
            </w:r>
            <w:r w:rsidR="005B6D0F">
              <w:rPr>
                <w:noProof/>
                <w:webHidden/>
              </w:rPr>
              <w:instrText xml:space="preserve"> PAGEREF _Toc535396838 \h </w:instrText>
            </w:r>
            <w:r w:rsidR="005B6D0F">
              <w:rPr>
                <w:noProof/>
                <w:webHidden/>
              </w:rPr>
            </w:r>
            <w:r w:rsidR="005B6D0F">
              <w:rPr>
                <w:noProof/>
                <w:webHidden/>
              </w:rPr>
              <w:fldChar w:fldCharType="separate"/>
            </w:r>
            <w:r w:rsidR="00496786">
              <w:rPr>
                <w:noProof/>
                <w:webHidden/>
              </w:rPr>
              <w:t>22</w:t>
            </w:r>
            <w:r w:rsidR="005B6D0F">
              <w:rPr>
                <w:noProof/>
                <w:webHidden/>
              </w:rPr>
              <w:fldChar w:fldCharType="end"/>
            </w:r>
          </w:hyperlink>
        </w:p>
        <w:p w14:paraId="7D6946CB" w14:textId="507D5CC4" w:rsidR="005B6D0F" w:rsidRDefault="008573B4">
          <w:pPr>
            <w:pStyle w:val="TOC2"/>
            <w:rPr>
              <w:rFonts w:asciiTheme="minorHAnsi" w:eastAsiaTheme="minorEastAsia" w:hAnsiTheme="minorHAnsi" w:cstheme="minorBidi"/>
              <w:noProof/>
              <w:lang w:eastAsia="en-US"/>
            </w:rPr>
          </w:pPr>
          <w:hyperlink w:anchor="_Toc535396839" w:history="1">
            <w:r w:rsidR="005B6D0F" w:rsidRPr="00276E3F">
              <w:rPr>
                <w:rStyle w:val="Hyperlink"/>
                <w:rFonts w:cstheme="minorHAnsi"/>
                <w:b/>
                <w:noProof/>
              </w:rPr>
              <w:t>2.6 Information Needs Assessment for Ghana’s SIS</w:t>
            </w:r>
            <w:r w:rsidR="005B6D0F">
              <w:rPr>
                <w:noProof/>
                <w:webHidden/>
              </w:rPr>
              <w:tab/>
            </w:r>
            <w:r w:rsidR="005B6D0F">
              <w:rPr>
                <w:noProof/>
                <w:webHidden/>
              </w:rPr>
              <w:fldChar w:fldCharType="begin"/>
            </w:r>
            <w:r w:rsidR="005B6D0F">
              <w:rPr>
                <w:noProof/>
                <w:webHidden/>
              </w:rPr>
              <w:instrText xml:space="preserve"> PAGEREF _Toc535396839 \h </w:instrText>
            </w:r>
            <w:r w:rsidR="005B6D0F">
              <w:rPr>
                <w:noProof/>
                <w:webHidden/>
              </w:rPr>
            </w:r>
            <w:r w:rsidR="005B6D0F">
              <w:rPr>
                <w:noProof/>
                <w:webHidden/>
              </w:rPr>
              <w:fldChar w:fldCharType="separate"/>
            </w:r>
            <w:r w:rsidR="00496786">
              <w:rPr>
                <w:noProof/>
                <w:webHidden/>
              </w:rPr>
              <w:t>23</w:t>
            </w:r>
            <w:r w:rsidR="005B6D0F">
              <w:rPr>
                <w:noProof/>
                <w:webHidden/>
              </w:rPr>
              <w:fldChar w:fldCharType="end"/>
            </w:r>
          </w:hyperlink>
        </w:p>
        <w:p w14:paraId="4ACDC7D1" w14:textId="21AA435E" w:rsidR="005B6D0F" w:rsidRDefault="008573B4">
          <w:pPr>
            <w:pStyle w:val="TOC1"/>
            <w:rPr>
              <w:rFonts w:asciiTheme="minorHAnsi" w:eastAsiaTheme="minorEastAsia" w:hAnsiTheme="minorHAnsi" w:cstheme="minorBidi"/>
              <w:noProof/>
              <w:lang w:eastAsia="en-US"/>
            </w:rPr>
          </w:pPr>
          <w:hyperlink w:anchor="_Toc535396840" w:history="1">
            <w:r w:rsidR="005B6D0F" w:rsidRPr="00276E3F">
              <w:rPr>
                <w:rStyle w:val="Hyperlink"/>
                <w:rFonts w:cstheme="minorHAnsi"/>
                <w:b/>
                <w:noProof/>
              </w:rPr>
              <w:t>Chapter 3. PCIs Governing Monitoring of Social and Environmental Safeguards</w:t>
            </w:r>
            <w:r w:rsidR="005B6D0F">
              <w:rPr>
                <w:noProof/>
                <w:webHidden/>
              </w:rPr>
              <w:tab/>
            </w:r>
            <w:r w:rsidR="005B6D0F">
              <w:rPr>
                <w:noProof/>
                <w:webHidden/>
              </w:rPr>
              <w:fldChar w:fldCharType="begin"/>
            </w:r>
            <w:r w:rsidR="005B6D0F">
              <w:rPr>
                <w:noProof/>
                <w:webHidden/>
              </w:rPr>
              <w:instrText xml:space="preserve"> PAGEREF _Toc535396840 \h </w:instrText>
            </w:r>
            <w:r w:rsidR="005B6D0F">
              <w:rPr>
                <w:noProof/>
                <w:webHidden/>
              </w:rPr>
            </w:r>
            <w:r w:rsidR="005B6D0F">
              <w:rPr>
                <w:noProof/>
                <w:webHidden/>
              </w:rPr>
              <w:fldChar w:fldCharType="separate"/>
            </w:r>
            <w:r w:rsidR="00496786">
              <w:rPr>
                <w:noProof/>
                <w:webHidden/>
              </w:rPr>
              <w:t>25</w:t>
            </w:r>
            <w:r w:rsidR="005B6D0F">
              <w:rPr>
                <w:noProof/>
                <w:webHidden/>
              </w:rPr>
              <w:fldChar w:fldCharType="end"/>
            </w:r>
          </w:hyperlink>
        </w:p>
        <w:p w14:paraId="53777052" w14:textId="1039C501" w:rsidR="005B6D0F" w:rsidRDefault="008573B4">
          <w:pPr>
            <w:pStyle w:val="TOC2"/>
            <w:rPr>
              <w:rFonts w:asciiTheme="minorHAnsi" w:eastAsiaTheme="minorEastAsia" w:hAnsiTheme="minorHAnsi" w:cstheme="minorBidi"/>
              <w:noProof/>
              <w:lang w:eastAsia="en-US"/>
            </w:rPr>
          </w:pPr>
          <w:hyperlink w:anchor="_Toc535396841" w:history="1">
            <w:r w:rsidR="005B6D0F" w:rsidRPr="00276E3F">
              <w:rPr>
                <w:rStyle w:val="Hyperlink"/>
                <w:rFonts w:cstheme="minorHAnsi"/>
                <w:b/>
                <w:noProof/>
              </w:rPr>
              <w:t>3.1 REDD+ Social and Environmental Principles and Criteria</w:t>
            </w:r>
            <w:r w:rsidR="005B6D0F">
              <w:rPr>
                <w:noProof/>
                <w:webHidden/>
              </w:rPr>
              <w:tab/>
            </w:r>
            <w:r w:rsidR="005B6D0F">
              <w:rPr>
                <w:noProof/>
                <w:webHidden/>
              </w:rPr>
              <w:fldChar w:fldCharType="begin"/>
            </w:r>
            <w:r w:rsidR="005B6D0F">
              <w:rPr>
                <w:noProof/>
                <w:webHidden/>
              </w:rPr>
              <w:instrText xml:space="preserve"> PAGEREF _Toc535396841 \h </w:instrText>
            </w:r>
            <w:r w:rsidR="005B6D0F">
              <w:rPr>
                <w:noProof/>
                <w:webHidden/>
              </w:rPr>
            </w:r>
            <w:r w:rsidR="005B6D0F">
              <w:rPr>
                <w:noProof/>
                <w:webHidden/>
              </w:rPr>
              <w:fldChar w:fldCharType="separate"/>
            </w:r>
            <w:r w:rsidR="00496786">
              <w:rPr>
                <w:noProof/>
                <w:webHidden/>
              </w:rPr>
              <w:t>25</w:t>
            </w:r>
            <w:r w:rsidR="005B6D0F">
              <w:rPr>
                <w:noProof/>
                <w:webHidden/>
              </w:rPr>
              <w:fldChar w:fldCharType="end"/>
            </w:r>
          </w:hyperlink>
        </w:p>
        <w:p w14:paraId="281CDA00" w14:textId="347BDB8E" w:rsidR="005B6D0F" w:rsidRDefault="008573B4">
          <w:pPr>
            <w:pStyle w:val="TOC2"/>
            <w:rPr>
              <w:rFonts w:asciiTheme="minorHAnsi" w:eastAsiaTheme="minorEastAsia" w:hAnsiTheme="minorHAnsi" w:cstheme="minorBidi"/>
              <w:noProof/>
              <w:lang w:eastAsia="en-US"/>
            </w:rPr>
          </w:pPr>
          <w:hyperlink w:anchor="_Toc535396842" w:history="1">
            <w:r w:rsidR="005B6D0F" w:rsidRPr="00276E3F">
              <w:rPr>
                <w:rStyle w:val="Hyperlink"/>
                <w:rFonts w:cstheme="minorHAnsi"/>
                <w:b/>
                <w:noProof/>
              </w:rPr>
              <w:t>3.2 Defining PCIs for Monitoring REDD+ Safeguards in Ghana’s</w:t>
            </w:r>
            <w:r w:rsidR="005B6D0F">
              <w:rPr>
                <w:noProof/>
                <w:webHidden/>
              </w:rPr>
              <w:tab/>
            </w:r>
            <w:r w:rsidR="005B6D0F">
              <w:rPr>
                <w:noProof/>
                <w:webHidden/>
              </w:rPr>
              <w:fldChar w:fldCharType="begin"/>
            </w:r>
            <w:r w:rsidR="005B6D0F">
              <w:rPr>
                <w:noProof/>
                <w:webHidden/>
              </w:rPr>
              <w:instrText xml:space="preserve"> PAGEREF _Toc535396842 \h </w:instrText>
            </w:r>
            <w:r w:rsidR="005B6D0F">
              <w:rPr>
                <w:noProof/>
                <w:webHidden/>
              </w:rPr>
            </w:r>
            <w:r w:rsidR="005B6D0F">
              <w:rPr>
                <w:noProof/>
                <w:webHidden/>
              </w:rPr>
              <w:fldChar w:fldCharType="separate"/>
            </w:r>
            <w:r w:rsidR="00496786">
              <w:rPr>
                <w:noProof/>
                <w:webHidden/>
              </w:rPr>
              <w:t>25</w:t>
            </w:r>
            <w:r w:rsidR="005B6D0F">
              <w:rPr>
                <w:noProof/>
                <w:webHidden/>
              </w:rPr>
              <w:fldChar w:fldCharType="end"/>
            </w:r>
          </w:hyperlink>
        </w:p>
        <w:p w14:paraId="75E3EE2A" w14:textId="12E11111" w:rsidR="005B6D0F" w:rsidRDefault="008573B4">
          <w:pPr>
            <w:pStyle w:val="TOC3"/>
            <w:tabs>
              <w:tab w:val="right" w:leader="dot" w:pos="9062"/>
            </w:tabs>
            <w:rPr>
              <w:rFonts w:asciiTheme="minorHAnsi" w:eastAsiaTheme="minorEastAsia" w:hAnsiTheme="minorHAnsi" w:cstheme="minorBidi"/>
              <w:noProof/>
            </w:rPr>
          </w:pPr>
          <w:hyperlink w:anchor="_Toc535396843" w:history="1">
            <w:r w:rsidR="005B6D0F" w:rsidRPr="00276E3F">
              <w:rPr>
                <w:rStyle w:val="Hyperlink"/>
                <w:rFonts w:cstheme="minorHAnsi"/>
                <w:noProof/>
              </w:rPr>
              <w:t>3.2.1 Contextualization of the terms Principles, Criteria and Indicators (PCIs)</w:t>
            </w:r>
            <w:r w:rsidR="005B6D0F">
              <w:rPr>
                <w:noProof/>
                <w:webHidden/>
              </w:rPr>
              <w:tab/>
            </w:r>
            <w:r w:rsidR="005B6D0F">
              <w:rPr>
                <w:noProof/>
                <w:webHidden/>
              </w:rPr>
              <w:fldChar w:fldCharType="begin"/>
            </w:r>
            <w:r w:rsidR="005B6D0F">
              <w:rPr>
                <w:noProof/>
                <w:webHidden/>
              </w:rPr>
              <w:instrText xml:space="preserve"> PAGEREF _Toc535396843 \h </w:instrText>
            </w:r>
            <w:r w:rsidR="005B6D0F">
              <w:rPr>
                <w:noProof/>
                <w:webHidden/>
              </w:rPr>
            </w:r>
            <w:r w:rsidR="005B6D0F">
              <w:rPr>
                <w:noProof/>
                <w:webHidden/>
              </w:rPr>
              <w:fldChar w:fldCharType="separate"/>
            </w:r>
            <w:r w:rsidR="00496786">
              <w:rPr>
                <w:noProof/>
                <w:webHidden/>
              </w:rPr>
              <w:t>25</w:t>
            </w:r>
            <w:r w:rsidR="005B6D0F">
              <w:rPr>
                <w:noProof/>
                <w:webHidden/>
              </w:rPr>
              <w:fldChar w:fldCharType="end"/>
            </w:r>
          </w:hyperlink>
        </w:p>
        <w:p w14:paraId="33B477A9" w14:textId="76D0F3F9" w:rsidR="00114C28" w:rsidRDefault="00114C28">
          <w:r>
            <w:rPr>
              <w:b/>
              <w:bCs/>
              <w:noProof/>
            </w:rPr>
            <w:fldChar w:fldCharType="end"/>
          </w:r>
        </w:p>
      </w:sdtContent>
    </w:sdt>
    <w:p w14:paraId="0EB830BC" w14:textId="77777777" w:rsidR="00114C28" w:rsidRPr="00D22AE9" w:rsidRDefault="00114C28" w:rsidP="00114C28">
      <w:pPr>
        <w:spacing w:line="276" w:lineRule="auto"/>
        <w:rPr>
          <w:rFonts w:asciiTheme="minorHAnsi" w:hAnsiTheme="minorHAnsi" w:cstheme="minorHAnsi"/>
          <w:b/>
          <w:sz w:val="24"/>
          <w:szCs w:val="24"/>
          <w:lang w:val="en-US"/>
        </w:rPr>
      </w:pPr>
    </w:p>
    <w:p w14:paraId="78217309" w14:textId="3DE3994F" w:rsidR="001870BF" w:rsidRDefault="001870BF" w:rsidP="001870BF">
      <w:pPr>
        <w:rPr>
          <w:rFonts w:asciiTheme="minorHAnsi" w:hAnsiTheme="minorHAnsi" w:cstheme="minorHAnsi"/>
          <w:sz w:val="24"/>
          <w:szCs w:val="24"/>
        </w:rPr>
      </w:pPr>
    </w:p>
    <w:p w14:paraId="5F7D31C1" w14:textId="1080476E" w:rsidR="00114C28" w:rsidRDefault="00114C28" w:rsidP="001870BF">
      <w:pPr>
        <w:rPr>
          <w:rFonts w:asciiTheme="minorHAnsi" w:hAnsiTheme="minorHAnsi" w:cstheme="minorHAnsi"/>
          <w:sz w:val="24"/>
          <w:szCs w:val="24"/>
        </w:rPr>
      </w:pPr>
    </w:p>
    <w:p w14:paraId="244109A6" w14:textId="3E9EBDF1" w:rsidR="00114C28" w:rsidRDefault="00114C28" w:rsidP="001870BF">
      <w:pPr>
        <w:rPr>
          <w:rFonts w:asciiTheme="minorHAnsi" w:hAnsiTheme="minorHAnsi" w:cstheme="minorHAnsi"/>
          <w:sz w:val="24"/>
          <w:szCs w:val="24"/>
        </w:rPr>
      </w:pPr>
    </w:p>
    <w:p w14:paraId="6AE993CD" w14:textId="0B305990" w:rsidR="00114C28" w:rsidRDefault="00114C28" w:rsidP="001870BF">
      <w:pPr>
        <w:rPr>
          <w:rFonts w:asciiTheme="minorHAnsi" w:hAnsiTheme="minorHAnsi" w:cstheme="minorHAnsi"/>
          <w:sz w:val="24"/>
          <w:szCs w:val="24"/>
        </w:rPr>
      </w:pPr>
    </w:p>
    <w:p w14:paraId="58E8B118" w14:textId="41E8B25B" w:rsidR="00114C28" w:rsidRDefault="00114C28" w:rsidP="001870BF">
      <w:pPr>
        <w:rPr>
          <w:rFonts w:asciiTheme="minorHAnsi" w:hAnsiTheme="minorHAnsi" w:cstheme="minorHAnsi"/>
          <w:sz w:val="24"/>
          <w:szCs w:val="24"/>
        </w:rPr>
      </w:pPr>
    </w:p>
    <w:p w14:paraId="170F17FD" w14:textId="423AE146" w:rsidR="00114C28" w:rsidRDefault="00114C28" w:rsidP="001870BF">
      <w:pPr>
        <w:rPr>
          <w:rFonts w:asciiTheme="minorHAnsi" w:hAnsiTheme="minorHAnsi" w:cstheme="minorHAnsi"/>
          <w:sz w:val="24"/>
          <w:szCs w:val="24"/>
        </w:rPr>
      </w:pPr>
    </w:p>
    <w:p w14:paraId="67E1225A" w14:textId="7886C0D3" w:rsidR="00114C28" w:rsidRDefault="00114C28" w:rsidP="001870BF">
      <w:pPr>
        <w:rPr>
          <w:rFonts w:asciiTheme="minorHAnsi" w:hAnsiTheme="minorHAnsi" w:cstheme="minorHAnsi"/>
          <w:sz w:val="24"/>
          <w:szCs w:val="24"/>
        </w:rPr>
      </w:pPr>
    </w:p>
    <w:p w14:paraId="64A0661F" w14:textId="77777777" w:rsidR="00114C28" w:rsidRPr="003F6EA0" w:rsidRDefault="00114C28" w:rsidP="001870BF">
      <w:pPr>
        <w:rPr>
          <w:rFonts w:asciiTheme="minorHAnsi" w:hAnsiTheme="minorHAnsi" w:cstheme="minorHAnsi"/>
          <w:sz w:val="24"/>
          <w:szCs w:val="24"/>
        </w:rPr>
      </w:pPr>
    </w:p>
    <w:p w14:paraId="3647154F" w14:textId="5123B06C" w:rsidR="001870BF" w:rsidRDefault="001870BF" w:rsidP="00604E89">
      <w:pPr>
        <w:spacing w:line="276" w:lineRule="auto"/>
        <w:rPr>
          <w:rFonts w:asciiTheme="minorHAnsi" w:hAnsiTheme="minorHAnsi" w:cstheme="minorHAnsi"/>
          <w:b/>
          <w:sz w:val="24"/>
          <w:szCs w:val="24"/>
          <w:lang w:val="en-US"/>
        </w:rPr>
      </w:pPr>
    </w:p>
    <w:p w14:paraId="613407FC" w14:textId="77777777" w:rsidR="00041CFA" w:rsidRDefault="00041CFA" w:rsidP="00604E89">
      <w:pPr>
        <w:spacing w:line="276" w:lineRule="auto"/>
        <w:rPr>
          <w:rFonts w:asciiTheme="minorHAnsi" w:hAnsiTheme="minorHAnsi" w:cstheme="minorHAnsi"/>
          <w:b/>
          <w:sz w:val="24"/>
          <w:szCs w:val="24"/>
          <w:lang w:val="en-US"/>
        </w:rPr>
      </w:pPr>
    </w:p>
    <w:p w14:paraId="2D98CDE1" w14:textId="77777777" w:rsidR="00736BAE" w:rsidRPr="003F6EA0" w:rsidRDefault="00736BAE" w:rsidP="00604E89">
      <w:pPr>
        <w:spacing w:line="276" w:lineRule="auto"/>
        <w:rPr>
          <w:rFonts w:asciiTheme="minorHAnsi" w:hAnsiTheme="minorHAnsi" w:cstheme="minorHAnsi"/>
          <w:b/>
          <w:sz w:val="24"/>
          <w:szCs w:val="24"/>
          <w:lang w:val="en-US"/>
        </w:rPr>
      </w:pPr>
    </w:p>
    <w:p w14:paraId="6009470C" w14:textId="348AC915" w:rsidR="001870BF" w:rsidRPr="003F6EA0" w:rsidRDefault="001870BF" w:rsidP="001870BF">
      <w:pPr>
        <w:rPr>
          <w:rFonts w:asciiTheme="minorHAnsi" w:hAnsiTheme="minorHAnsi" w:cstheme="minorHAnsi"/>
          <w:b/>
          <w:sz w:val="24"/>
          <w:szCs w:val="24"/>
          <w:u w:val="single"/>
        </w:rPr>
      </w:pPr>
      <w:r w:rsidRPr="003F6EA0">
        <w:rPr>
          <w:rFonts w:asciiTheme="minorHAnsi" w:hAnsiTheme="minorHAnsi" w:cstheme="minorHAnsi"/>
          <w:b/>
          <w:sz w:val="24"/>
          <w:szCs w:val="24"/>
          <w:u w:val="single"/>
        </w:rPr>
        <w:lastRenderedPageBreak/>
        <w:t>GLOSSARY</w:t>
      </w:r>
    </w:p>
    <w:p w14:paraId="1176A5BC" w14:textId="77777777" w:rsidR="006F1B82" w:rsidRPr="003F6EA0" w:rsidRDefault="006F1B82" w:rsidP="0048519B">
      <w:pPr>
        <w:spacing w:after="0" w:line="240" w:lineRule="auto"/>
        <w:jc w:val="both"/>
        <w:rPr>
          <w:rFonts w:asciiTheme="minorHAnsi" w:eastAsia="Times New Roman" w:hAnsiTheme="minorHAnsi" w:cstheme="minorHAnsi"/>
          <w:sz w:val="24"/>
          <w:szCs w:val="24"/>
          <w:lang w:eastAsia="en-GB"/>
        </w:rPr>
      </w:pPr>
      <w:r w:rsidRPr="003F6EA0">
        <w:rPr>
          <w:rFonts w:asciiTheme="minorHAnsi" w:eastAsia="Times New Roman" w:hAnsiTheme="minorHAnsi" w:cstheme="minorHAnsi"/>
          <w:b/>
          <w:sz w:val="24"/>
          <w:szCs w:val="24"/>
          <w:lang w:eastAsia="en-GB"/>
        </w:rPr>
        <w:t>Accountability:</w:t>
      </w:r>
      <w:r w:rsidRPr="003F6EA0">
        <w:rPr>
          <w:rFonts w:asciiTheme="minorHAnsi" w:eastAsia="Times New Roman" w:hAnsiTheme="minorHAnsi" w:cstheme="minorHAnsi"/>
          <w:sz w:val="24"/>
          <w:szCs w:val="24"/>
          <w:lang w:eastAsia="en-GB"/>
        </w:rPr>
        <w:t xml:space="preserve"> Being answerable to all stakeholders for all actions and results</w:t>
      </w:r>
    </w:p>
    <w:p w14:paraId="2D0C4A38" w14:textId="77777777" w:rsidR="006F1B82" w:rsidRPr="003F6EA0" w:rsidRDefault="006F1B82" w:rsidP="0048519B">
      <w:pPr>
        <w:jc w:val="both"/>
        <w:rPr>
          <w:rFonts w:asciiTheme="minorHAnsi" w:hAnsiTheme="minorHAnsi" w:cstheme="minorHAnsi"/>
          <w:b/>
          <w:sz w:val="24"/>
          <w:szCs w:val="24"/>
          <w:u w:val="single"/>
        </w:rPr>
      </w:pPr>
    </w:p>
    <w:p w14:paraId="5EF77EE9" w14:textId="29C3AF6C" w:rsidR="001870BF" w:rsidRDefault="0005155A" w:rsidP="0048519B">
      <w:pPr>
        <w:jc w:val="both"/>
        <w:rPr>
          <w:rFonts w:asciiTheme="minorHAnsi" w:hAnsiTheme="minorHAnsi" w:cstheme="minorHAnsi"/>
          <w:sz w:val="24"/>
          <w:szCs w:val="24"/>
        </w:rPr>
      </w:pPr>
      <w:r w:rsidRPr="003F6EA0">
        <w:rPr>
          <w:rFonts w:asciiTheme="minorHAnsi" w:eastAsia="Times New Roman" w:hAnsiTheme="minorHAnsi" w:cstheme="minorHAnsi"/>
          <w:b/>
          <w:sz w:val="24"/>
          <w:szCs w:val="24"/>
          <w:lang w:eastAsia="en-GB"/>
        </w:rPr>
        <w:t>Affected S</w:t>
      </w:r>
      <w:r w:rsidR="00312058" w:rsidRPr="003F6EA0">
        <w:rPr>
          <w:rFonts w:asciiTheme="minorHAnsi" w:eastAsia="Times New Roman" w:hAnsiTheme="minorHAnsi" w:cstheme="minorHAnsi"/>
          <w:b/>
          <w:sz w:val="24"/>
          <w:szCs w:val="24"/>
          <w:lang w:eastAsia="en-GB"/>
        </w:rPr>
        <w:t>takeholders</w:t>
      </w:r>
      <w:r w:rsidRPr="003F6EA0">
        <w:rPr>
          <w:rFonts w:asciiTheme="minorHAnsi" w:eastAsia="Times New Roman" w:hAnsiTheme="minorHAnsi" w:cstheme="minorHAnsi"/>
          <w:b/>
          <w:sz w:val="24"/>
          <w:szCs w:val="24"/>
          <w:lang w:eastAsia="en-GB"/>
        </w:rPr>
        <w:t>:</w:t>
      </w:r>
      <w:r w:rsidRPr="003F6EA0">
        <w:rPr>
          <w:rFonts w:asciiTheme="minorHAnsi" w:eastAsia="Times New Roman" w:hAnsiTheme="minorHAnsi" w:cstheme="minorHAnsi"/>
          <w:sz w:val="24"/>
          <w:szCs w:val="24"/>
          <w:lang w:eastAsia="en-GB"/>
        </w:rPr>
        <w:t xml:space="preserve"> </w:t>
      </w:r>
      <w:r w:rsidRPr="003F6EA0">
        <w:rPr>
          <w:rFonts w:asciiTheme="minorHAnsi" w:hAnsiTheme="minorHAnsi" w:cstheme="minorHAnsi"/>
          <w:sz w:val="24"/>
          <w:szCs w:val="24"/>
        </w:rPr>
        <w:t xml:space="preserve">Any person or entity that </w:t>
      </w:r>
      <w:proofErr w:type="gramStart"/>
      <w:r w:rsidRPr="003F6EA0">
        <w:rPr>
          <w:rFonts w:asciiTheme="minorHAnsi" w:hAnsiTheme="minorHAnsi" w:cstheme="minorHAnsi"/>
          <w:sz w:val="24"/>
          <w:szCs w:val="24"/>
        </w:rPr>
        <w:t>is affected</w:t>
      </w:r>
      <w:proofErr w:type="gramEnd"/>
      <w:r w:rsidRPr="003F6EA0">
        <w:rPr>
          <w:rFonts w:asciiTheme="minorHAnsi" w:hAnsiTheme="minorHAnsi" w:cstheme="minorHAnsi"/>
          <w:sz w:val="24"/>
          <w:szCs w:val="24"/>
        </w:rPr>
        <w:t xml:space="preserve">, positively or not, by </w:t>
      </w:r>
      <w:r w:rsidR="008853EA">
        <w:rPr>
          <w:rFonts w:asciiTheme="minorHAnsi" w:hAnsiTheme="minorHAnsi" w:cstheme="minorHAnsi"/>
          <w:sz w:val="24"/>
          <w:szCs w:val="24"/>
        </w:rPr>
        <w:t>interventions</w:t>
      </w:r>
      <w:r w:rsidRPr="003F6EA0">
        <w:rPr>
          <w:rFonts w:asciiTheme="minorHAnsi" w:hAnsiTheme="minorHAnsi" w:cstheme="minorHAnsi"/>
          <w:sz w:val="24"/>
          <w:szCs w:val="24"/>
        </w:rPr>
        <w:t xml:space="preserve"> of the proposed and/or implemented project.</w:t>
      </w:r>
    </w:p>
    <w:p w14:paraId="532D8020" w14:textId="7572D592" w:rsidR="00DF225D" w:rsidRPr="00DF723E" w:rsidRDefault="00DF225D" w:rsidP="00DF723E">
      <w:pPr>
        <w:spacing w:line="276" w:lineRule="auto"/>
        <w:jc w:val="both"/>
        <w:rPr>
          <w:rFonts w:asciiTheme="minorHAnsi" w:hAnsiTheme="minorHAnsi" w:cstheme="minorHAnsi"/>
          <w:b/>
          <w:sz w:val="24"/>
          <w:szCs w:val="24"/>
        </w:rPr>
      </w:pPr>
      <w:r w:rsidRPr="003F6EA0">
        <w:rPr>
          <w:rFonts w:asciiTheme="minorHAnsi" w:hAnsiTheme="minorHAnsi" w:cstheme="minorHAnsi"/>
          <w:b/>
          <w:sz w:val="24"/>
          <w:szCs w:val="24"/>
        </w:rPr>
        <w:t xml:space="preserve">Criteria (C) </w:t>
      </w:r>
      <w:r w:rsidRPr="003F6EA0">
        <w:rPr>
          <w:rFonts w:asciiTheme="minorHAnsi" w:hAnsiTheme="minorHAnsi" w:cstheme="minorHAnsi"/>
          <w:sz w:val="24"/>
          <w:szCs w:val="24"/>
        </w:rPr>
        <w:t xml:space="preserve">define the conditions, processes, impacts and policies required in order to deliver the principles. They are the ‘pre-requisites’ for the delivery of each principle. </w:t>
      </w:r>
    </w:p>
    <w:p w14:paraId="0B60B3BD" w14:textId="21BB653F" w:rsidR="00312058" w:rsidRPr="003F6EA0" w:rsidRDefault="00312058" w:rsidP="0048519B">
      <w:pPr>
        <w:ind w:left="-5"/>
        <w:jc w:val="both"/>
        <w:rPr>
          <w:rFonts w:asciiTheme="minorHAnsi" w:hAnsiTheme="minorHAnsi" w:cstheme="minorHAnsi"/>
          <w:sz w:val="24"/>
          <w:szCs w:val="24"/>
        </w:rPr>
      </w:pPr>
      <w:r w:rsidRPr="003F6EA0">
        <w:rPr>
          <w:rFonts w:asciiTheme="minorHAnsi" w:eastAsia="Times New Roman" w:hAnsiTheme="minorHAnsi" w:cstheme="minorHAnsi"/>
          <w:b/>
          <w:sz w:val="24"/>
          <w:szCs w:val="24"/>
        </w:rPr>
        <w:t>Consultation</w:t>
      </w:r>
      <w:r w:rsidRPr="003F6EA0">
        <w:rPr>
          <w:rFonts w:asciiTheme="minorHAnsi" w:hAnsiTheme="minorHAnsi" w:cstheme="minorHAnsi"/>
          <w:b/>
          <w:sz w:val="24"/>
          <w:szCs w:val="24"/>
        </w:rPr>
        <w:t>:</w:t>
      </w:r>
      <w:r w:rsidR="006F1B82" w:rsidRPr="003F6EA0">
        <w:rPr>
          <w:rFonts w:asciiTheme="minorHAnsi" w:hAnsiTheme="minorHAnsi" w:cstheme="minorHAnsi"/>
          <w:sz w:val="24"/>
          <w:szCs w:val="24"/>
        </w:rPr>
        <w:t xml:space="preserve"> A p</w:t>
      </w:r>
      <w:r w:rsidRPr="003F6EA0">
        <w:rPr>
          <w:rFonts w:asciiTheme="minorHAnsi" w:hAnsiTheme="minorHAnsi" w:cstheme="minorHAnsi"/>
          <w:sz w:val="24"/>
          <w:szCs w:val="24"/>
        </w:rPr>
        <w:t xml:space="preserve">rocess through which governments consult their citizens about a specific policy or action of any nature. Only those processes that offer people the opportunity to manifest their opinion and influence </w:t>
      </w:r>
      <w:proofErr w:type="gramStart"/>
      <w:r w:rsidRPr="003F6EA0">
        <w:rPr>
          <w:rFonts w:asciiTheme="minorHAnsi" w:hAnsiTheme="minorHAnsi" w:cstheme="minorHAnsi"/>
          <w:sz w:val="24"/>
          <w:szCs w:val="24"/>
        </w:rPr>
        <w:t>decision making</w:t>
      </w:r>
      <w:proofErr w:type="gramEnd"/>
      <w:r w:rsidRPr="003F6EA0">
        <w:rPr>
          <w:rFonts w:asciiTheme="minorHAnsi" w:hAnsiTheme="minorHAnsi" w:cstheme="minorHAnsi"/>
          <w:sz w:val="24"/>
          <w:szCs w:val="24"/>
        </w:rPr>
        <w:t xml:space="preserve"> can be considered consultation.  </w:t>
      </w:r>
    </w:p>
    <w:p w14:paraId="2D27EF70" w14:textId="500F4076" w:rsidR="006F1B82" w:rsidRPr="003F6EA0" w:rsidRDefault="006F1B82" w:rsidP="0048519B">
      <w:pPr>
        <w:autoSpaceDE w:val="0"/>
        <w:autoSpaceDN w:val="0"/>
        <w:adjustRightInd w:val="0"/>
        <w:spacing w:after="0" w:line="240" w:lineRule="auto"/>
        <w:jc w:val="both"/>
        <w:rPr>
          <w:rFonts w:asciiTheme="minorHAnsi" w:hAnsiTheme="minorHAnsi" w:cstheme="minorHAnsi"/>
          <w:sz w:val="24"/>
          <w:szCs w:val="24"/>
        </w:rPr>
      </w:pPr>
      <w:r w:rsidRPr="003F6EA0">
        <w:rPr>
          <w:rFonts w:asciiTheme="minorHAnsi" w:hAnsiTheme="minorHAnsi" w:cstheme="minorHAnsi"/>
          <w:b/>
          <w:sz w:val="24"/>
          <w:szCs w:val="24"/>
        </w:rPr>
        <w:t>Efficiency:</w:t>
      </w:r>
      <w:r w:rsidRPr="003F6EA0">
        <w:rPr>
          <w:rFonts w:asciiTheme="minorHAnsi" w:hAnsiTheme="minorHAnsi" w:cstheme="minorHAnsi"/>
          <w:sz w:val="24"/>
          <w:szCs w:val="24"/>
        </w:rPr>
        <w:t xml:space="preserve"> The extent to which limited human and financial resources </w:t>
      </w:r>
      <w:proofErr w:type="gramStart"/>
      <w:r w:rsidRPr="003F6EA0">
        <w:rPr>
          <w:rFonts w:asciiTheme="minorHAnsi" w:hAnsiTheme="minorHAnsi" w:cstheme="minorHAnsi"/>
          <w:sz w:val="24"/>
          <w:szCs w:val="24"/>
        </w:rPr>
        <w:t>are applied</w:t>
      </w:r>
      <w:proofErr w:type="gramEnd"/>
      <w:r w:rsidRPr="003F6EA0">
        <w:rPr>
          <w:rFonts w:asciiTheme="minorHAnsi" w:hAnsiTheme="minorHAnsi" w:cstheme="minorHAnsi"/>
          <w:sz w:val="24"/>
          <w:szCs w:val="24"/>
        </w:rPr>
        <w:t xml:space="preserve"> without waste, delay or corruption.</w:t>
      </w:r>
    </w:p>
    <w:p w14:paraId="7428CF4C" w14:textId="77777777" w:rsidR="006F1B82" w:rsidRPr="003F6EA0" w:rsidRDefault="006F1B82" w:rsidP="0048519B">
      <w:pPr>
        <w:autoSpaceDE w:val="0"/>
        <w:autoSpaceDN w:val="0"/>
        <w:adjustRightInd w:val="0"/>
        <w:spacing w:after="0" w:line="240" w:lineRule="auto"/>
        <w:jc w:val="both"/>
        <w:rPr>
          <w:rFonts w:asciiTheme="minorHAnsi" w:hAnsiTheme="minorHAnsi" w:cstheme="minorHAnsi"/>
          <w:sz w:val="24"/>
          <w:szCs w:val="24"/>
        </w:rPr>
      </w:pPr>
    </w:p>
    <w:p w14:paraId="6D2BC671" w14:textId="3E245F73" w:rsidR="00312058" w:rsidRPr="003F6EA0" w:rsidRDefault="00312058" w:rsidP="0048519B">
      <w:pPr>
        <w:ind w:left="-5"/>
        <w:jc w:val="both"/>
        <w:rPr>
          <w:rFonts w:asciiTheme="minorHAnsi" w:hAnsiTheme="minorHAnsi" w:cstheme="minorHAnsi"/>
          <w:sz w:val="24"/>
          <w:szCs w:val="24"/>
        </w:rPr>
      </w:pPr>
      <w:r w:rsidRPr="003F6EA0">
        <w:rPr>
          <w:rFonts w:asciiTheme="minorHAnsi" w:eastAsia="Times New Roman" w:hAnsiTheme="minorHAnsi" w:cstheme="minorHAnsi"/>
          <w:b/>
          <w:sz w:val="24"/>
          <w:szCs w:val="24"/>
        </w:rPr>
        <w:t>Endemic species</w:t>
      </w:r>
      <w:r w:rsidRPr="003F6EA0">
        <w:rPr>
          <w:rFonts w:asciiTheme="minorHAnsi" w:hAnsiTheme="minorHAnsi" w:cstheme="minorHAnsi"/>
          <w:sz w:val="24"/>
          <w:szCs w:val="24"/>
        </w:rPr>
        <w:t xml:space="preserve">: A </w:t>
      </w:r>
      <w:proofErr w:type="gramStart"/>
      <w:r w:rsidRPr="003F6EA0">
        <w:rPr>
          <w:rFonts w:asciiTheme="minorHAnsi" w:hAnsiTheme="minorHAnsi" w:cstheme="minorHAnsi"/>
          <w:sz w:val="24"/>
          <w:szCs w:val="24"/>
        </w:rPr>
        <w:t>species which</w:t>
      </w:r>
      <w:proofErr w:type="gramEnd"/>
      <w:r w:rsidRPr="003F6EA0">
        <w:rPr>
          <w:rFonts w:asciiTheme="minorHAnsi" w:hAnsiTheme="minorHAnsi" w:cstheme="minorHAnsi"/>
          <w:sz w:val="24"/>
          <w:szCs w:val="24"/>
        </w:rPr>
        <w:t xml:space="preserve"> is native and restricted to a particular geographic region. </w:t>
      </w:r>
    </w:p>
    <w:p w14:paraId="3C058707" w14:textId="6B42E450" w:rsidR="00312058" w:rsidRPr="003F6EA0" w:rsidRDefault="00312058" w:rsidP="0048519B">
      <w:pPr>
        <w:ind w:left="-5"/>
        <w:jc w:val="both"/>
        <w:rPr>
          <w:rFonts w:asciiTheme="minorHAnsi" w:hAnsiTheme="minorHAnsi" w:cstheme="minorHAnsi"/>
          <w:sz w:val="24"/>
          <w:szCs w:val="24"/>
        </w:rPr>
      </w:pPr>
      <w:r w:rsidRPr="003F6EA0">
        <w:rPr>
          <w:rFonts w:asciiTheme="minorHAnsi" w:eastAsia="Times New Roman" w:hAnsiTheme="minorHAnsi" w:cstheme="minorHAnsi"/>
          <w:b/>
          <w:sz w:val="24"/>
          <w:szCs w:val="24"/>
        </w:rPr>
        <w:t>Environmental Services</w:t>
      </w:r>
      <w:r w:rsidRPr="003F6EA0">
        <w:rPr>
          <w:rFonts w:asciiTheme="minorHAnsi" w:hAnsiTheme="minorHAnsi" w:cstheme="minorHAnsi"/>
          <w:sz w:val="24"/>
          <w:szCs w:val="24"/>
        </w:rPr>
        <w:t xml:space="preserve">: Services provided by natural ecosystems and the species that they encompass, for sustaining and fulfilling the conditions for the existence of human life on Earth (DAILEY, 1997). </w:t>
      </w:r>
    </w:p>
    <w:p w14:paraId="683764F8" w14:textId="77777777" w:rsidR="006F1B82" w:rsidRPr="003F6EA0" w:rsidRDefault="006F1B82" w:rsidP="0048519B">
      <w:pPr>
        <w:spacing w:after="0" w:line="240" w:lineRule="auto"/>
        <w:jc w:val="both"/>
        <w:rPr>
          <w:rFonts w:asciiTheme="minorHAnsi" w:hAnsiTheme="minorHAnsi" w:cstheme="minorHAnsi"/>
          <w:sz w:val="24"/>
          <w:szCs w:val="24"/>
        </w:rPr>
      </w:pPr>
      <w:r w:rsidRPr="003F6EA0">
        <w:rPr>
          <w:rFonts w:asciiTheme="minorHAnsi" w:hAnsiTheme="minorHAnsi" w:cstheme="minorHAnsi"/>
          <w:b/>
          <w:sz w:val="24"/>
          <w:szCs w:val="24"/>
        </w:rPr>
        <w:t>Forest Governance:</w:t>
      </w:r>
      <w:r w:rsidRPr="003F6EA0">
        <w:rPr>
          <w:rFonts w:asciiTheme="minorHAnsi" w:hAnsiTheme="minorHAnsi" w:cstheme="minorHAnsi"/>
          <w:sz w:val="24"/>
          <w:szCs w:val="24"/>
        </w:rPr>
        <w:t xml:space="preserve"> Refers to the organisations, people, rules, instruments and processes through which decisions </w:t>
      </w:r>
      <w:proofErr w:type="gramStart"/>
      <w:r w:rsidRPr="003F6EA0">
        <w:rPr>
          <w:rFonts w:asciiTheme="minorHAnsi" w:hAnsiTheme="minorHAnsi" w:cstheme="minorHAnsi"/>
          <w:sz w:val="24"/>
          <w:szCs w:val="24"/>
        </w:rPr>
        <w:t>are negotiated and/or made about the management, use and conservation of forest resources</w:t>
      </w:r>
      <w:proofErr w:type="gramEnd"/>
      <w:r w:rsidRPr="003F6EA0">
        <w:rPr>
          <w:rFonts w:asciiTheme="minorHAnsi" w:hAnsiTheme="minorHAnsi" w:cstheme="minorHAnsi"/>
          <w:sz w:val="24"/>
          <w:szCs w:val="24"/>
        </w:rPr>
        <w:t>. It relates to how they allocate and secure access to, rights over, and benefits from forests, including the planning, monitoring, and control of their</w:t>
      </w:r>
    </w:p>
    <w:p w14:paraId="138B079C" w14:textId="15908E59" w:rsidR="006F1B82" w:rsidRPr="003F6EA0" w:rsidRDefault="006F1B82" w:rsidP="0048519B">
      <w:pPr>
        <w:spacing w:after="0" w:line="240" w:lineRule="auto"/>
        <w:jc w:val="both"/>
        <w:rPr>
          <w:rFonts w:asciiTheme="minorHAnsi" w:hAnsiTheme="minorHAnsi" w:cstheme="minorHAnsi"/>
          <w:sz w:val="24"/>
          <w:szCs w:val="24"/>
        </w:rPr>
      </w:pPr>
      <w:proofErr w:type="gramStart"/>
      <w:r w:rsidRPr="003F6EA0">
        <w:rPr>
          <w:rFonts w:asciiTheme="minorHAnsi" w:hAnsiTheme="minorHAnsi" w:cstheme="minorHAnsi"/>
          <w:sz w:val="24"/>
          <w:szCs w:val="24"/>
        </w:rPr>
        <w:t>use</w:t>
      </w:r>
      <w:proofErr w:type="gramEnd"/>
      <w:r w:rsidRPr="003F6EA0">
        <w:rPr>
          <w:rFonts w:asciiTheme="minorHAnsi" w:hAnsiTheme="minorHAnsi" w:cstheme="minorHAnsi"/>
          <w:sz w:val="24"/>
          <w:szCs w:val="24"/>
        </w:rPr>
        <w:t>, management, and conservation.</w:t>
      </w:r>
    </w:p>
    <w:p w14:paraId="65B1BAEE" w14:textId="77777777" w:rsidR="006F1B82" w:rsidRPr="003F6EA0" w:rsidRDefault="006F1B82" w:rsidP="0048519B">
      <w:pPr>
        <w:spacing w:after="0" w:line="240" w:lineRule="auto"/>
        <w:jc w:val="both"/>
        <w:rPr>
          <w:rFonts w:asciiTheme="minorHAnsi" w:hAnsiTheme="minorHAnsi" w:cstheme="minorHAnsi"/>
          <w:sz w:val="24"/>
          <w:szCs w:val="24"/>
        </w:rPr>
      </w:pPr>
    </w:p>
    <w:p w14:paraId="3C4D2FD3" w14:textId="3E10FD5B" w:rsidR="00312058" w:rsidRPr="003F6EA0" w:rsidRDefault="00312058" w:rsidP="0048519B">
      <w:pPr>
        <w:ind w:left="-5"/>
        <w:jc w:val="both"/>
        <w:rPr>
          <w:rFonts w:asciiTheme="minorHAnsi" w:hAnsiTheme="minorHAnsi" w:cstheme="minorHAnsi"/>
          <w:sz w:val="24"/>
          <w:szCs w:val="24"/>
        </w:rPr>
      </w:pPr>
      <w:r w:rsidRPr="003F6EA0">
        <w:rPr>
          <w:rFonts w:asciiTheme="minorHAnsi" w:eastAsia="Times New Roman" w:hAnsiTheme="minorHAnsi" w:cstheme="minorHAnsi"/>
          <w:b/>
          <w:sz w:val="24"/>
          <w:szCs w:val="24"/>
        </w:rPr>
        <w:t>Free, prior and informed consent</w:t>
      </w:r>
      <w:r w:rsidR="006F1B82" w:rsidRPr="003F6EA0">
        <w:rPr>
          <w:rFonts w:asciiTheme="minorHAnsi" w:eastAsia="Times New Roman" w:hAnsiTheme="minorHAnsi" w:cstheme="minorHAnsi"/>
          <w:b/>
          <w:sz w:val="24"/>
          <w:szCs w:val="24"/>
        </w:rPr>
        <w:t xml:space="preserve"> (FPIC</w:t>
      </w:r>
      <w:r w:rsidR="006F1B82" w:rsidRPr="003F6EA0">
        <w:rPr>
          <w:rFonts w:asciiTheme="minorHAnsi" w:eastAsia="Times New Roman" w:hAnsiTheme="minorHAnsi" w:cstheme="minorHAnsi"/>
          <w:sz w:val="24"/>
          <w:szCs w:val="24"/>
        </w:rPr>
        <w:t>)</w:t>
      </w:r>
      <w:r w:rsidRPr="003F6EA0">
        <w:rPr>
          <w:rFonts w:asciiTheme="minorHAnsi" w:eastAsia="Times New Roman" w:hAnsiTheme="minorHAnsi" w:cstheme="minorHAnsi"/>
          <w:sz w:val="24"/>
          <w:szCs w:val="24"/>
        </w:rPr>
        <w:t>:</w:t>
      </w:r>
      <w:r w:rsidRPr="003F6EA0">
        <w:rPr>
          <w:rFonts w:asciiTheme="minorHAnsi" w:hAnsiTheme="minorHAnsi" w:cstheme="minorHAnsi"/>
          <w:sz w:val="24"/>
          <w:szCs w:val="24"/>
        </w:rPr>
        <w:t xml:space="preserve"> </w:t>
      </w:r>
      <w:r w:rsidR="006F1B82" w:rsidRPr="003F6EA0">
        <w:rPr>
          <w:rFonts w:asciiTheme="minorHAnsi" w:hAnsiTheme="minorHAnsi" w:cstheme="minorHAnsi"/>
          <w:sz w:val="24"/>
          <w:szCs w:val="24"/>
        </w:rPr>
        <w:t>Local community/</w:t>
      </w:r>
      <w:r w:rsidRPr="003F6EA0">
        <w:rPr>
          <w:rFonts w:asciiTheme="minorHAnsi" w:hAnsiTheme="minorHAnsi" w:cstheme="minorHAnsi"/>
          <w:sz w:val="24"/>
          <w:szCs w:val="24"/>
        </w:rPr>
        <w:t xml:space="preserve">Indigenous Peoples, as well as other traditional populations or groups, make use of this legal instrument to ensure the autonomy of their decision before any  action of the State or society, that affects them. </w:t>
      </w:r>
    </w:p>
    <w:p w14:paraId="2CD46D2B" w14:textId="5422DC54" w:rsidR="00E35A82" w:rsidRPr="003F6EA0" w:rsidRDefault="00E35A82" w:rsidP="0048519B">
      <w:pPr>
        <w:spacing w:line="276" w:lineRule="auto"/>
        <w:jc w:val="both"/>
        <w:rPr>
          <w:rFonts w:asciiTheme="minorHAnsi" w:hAnsiTheme="minorHAnsi" w:cstheme="minorHAnsi"/>
          <w:sz w:val="24"/>
          <w:szCs w:val="24"/>
        </w:rPr>
      </w:pPr>
      <w:r w:rsidRPr="003F6EA0">
        <w:rPr>
          <w:rFonts w:asciiTheme="minorHAnsi" w:hAnsiTheme="minorHAnsi" w:cstheme="minorHAnsi"/>
          <w:b/>
          <w:sz w:val="24"/>
          <w:szCs w:val="24"/>
        </w:rPr>
        <w:t>Gender:</w:t>
      </w:r>
      <w:r w:rsidRPr="003F6EA0">
        <w:rPr>
          <w:rFonts w:asciiTheme="minorHAnsi" w:hAnsiTheme="minorHAnsi" w:cstheme="minorHAnsi"/>
          <w:sz w:val="24"/>
          <w:szCs w:val="24"/>
        </w:rPr>
        <w:t xml:space="preserve"> </w:t>
      </w:r>
      <w:r w:rsidRPr="003F6EA0">
        <w:rPr>
          <w:rFonts w:asciiTheme="minorHAnsi" w:hAnsiTheme="minorHAnsi" w:cstheme="minorHAnsi"/>
          <w:bCs/>
          <w:sz w:val="24"/>
          <w:szCs w:val="24"/>
        </w:rPr>
        <w:t>Refers to the socially constructed characteristics of women and men, such as norms, roles, expected behaviours, relationships and interactions between men and women, etc</w:t>
      </w:r>
      <w:r w:rsidR="00041CFA">
        <w:rPr>
          <w:rFonts w:asciiTheme="minorHAnsi" w:hAnsiTheme="minorHAnsi" w:cstheme="minorHAnsi"/>
          <w:bCs/>
          <w:sz w:val="24"/>
          <w:szCs w:val="24"/>
        </w:rPr>
        <w:t>.</w:t>
      </w:r>
    </w:p>
    <w:p w14:paraId="52B1CAA7" w14:textId="6C71A775" w:rsidR="00312058" w:rsidRDefault="0005155A" w:rsidP="0048519B">
      <w:pPr>
        <w:ind w:left="-5"/>
        <w:jc w:val="both"/>
        <w:rPr>
          <w:rFonts w:asciiTheme="minorHAnsi" w:hAnsiTheme="minorHAnsi" w:cstheme="minorHAnsi"/>
          <w:sz w:val="24"/>
          <w:szCs w:val="24"/>
        </w:rPr>
      </w:pPr>
      <w:r w:rsidRPr="003F6EA0">
        <w:rPr>
          <w:rFonts w:asciiTheme="minorHAnsi" w:eastAsia="Times New Roman" w:hAnsiTheme="minorHAnsi" w:cstheme="minorHAnsi"/>
          <w:b/>
          <w:sz w:val="24"/>
          <w:szCs w:val="24"/>
        </w:rPr>
        <w:t>Governance or good governance:</w:t>
      </w:r>
      <w:r w:rsidRPr="003F6EA0">
        <w:rPr>
          <w:rFonts w:asciiTheme="minorHAnsi" w:hAnsiTheme="minorHAnsi" w:cstheme="minorHAnsi"/>
          <w:sz w:val="24"/>
          <w:szCs w:val="24"/>
        </w:rPr>
        <w:t xml:space="preserve"> A shared power system, where stakeholders with different interests coordinate their actions in an unstable environment. It is related to the processes or the way various stakeholders interact to create and modify rules and how these </w:t>
      </w:r>
      <w:proofErr w:type="gramStart"/>
      <w:r w:rsidRPr="003F6EA0">
        <w:rPr>
          <w:rFonts w:asciiTheme="minorHAnsi" w:hAnsiTheme="minorHAnsi" w:cstheme="minorHAnsi"/>
          <w:sz w:val="24"/>
          <w:szCs w:val="24"/>
        </w:rPr>
        <w:t>rules are implemented by these stakeholders</w:t>
      </w:r>
      <w:proofErr w:type="gramEnd"/>
      <w:r w:rsidRPr="003F6EA0">
        <w:rPr>
          <w:rFonts w:asciiTheme="minorHAnsi" w:hAnsiTheme="minorHAnsi" w:cstheme="minorHAnsi"/>
          <w:sz w:val="24"/>
          <w:szCs w:val="24"/>
        </w:rPr>
        <w:t xml:space="preserve">. </w:t>
      </w:r>
    </w:p>
    <w:p w14:paraId="5F322458" w14:textId="7933C352" w:rsidR="00164C84" w:rsidRDefault="00164C84" w:rsidP="0048519B">
      <w:pPr>
        <w:ind w:left="-5"/>
        <w:jc w:val="both"/>
        <w:rPr>
          <w:rFonts w:asciiTheme="minorHAnsi" w:eastAsia="Times New Roman" w:hAnsiTheme="minorHAnsi" w:cstheme="minorHAnsi"/>
          <w:b/>
          <w:sz w:val="24"/>
          <w:szCs w:val="24"/>
        </w:rPr>
      </w:pPr>
      <w:proofErr w:type="spellStart"/>
      <w:r>
        <w:rPr>
          <w:rFonts w:asciiTheme="minorHAnsi" w:eastAsia="Times New Roman" w:hAnsiTheme="minorHAnsi" w:cstheme="minorHAnsi"/>
          <w:b/>
          <w:sz w:val="24"/>
          <w:szCs w:val="24"/>
        </w:rPr>
        <w:t>Landuse</w:t>
      </w:r>
      <w:proofErr w:type="spellEnd"/>
      <w:r>
        <w:rPr>
          <w:rFonts w:asciiTheme="minorHAnsi" w:eastAsia="Times New Roman" w:hAnsiTheme="minorHAnsi" w:cstheme="minorHAnsi"/>
          <w:b/>
          <w:sz w:val="24"/>
          <w:szCs w:val="24"/>
        </w:rPr>
        <w:t xml:space="preserve"> rights:  </w:t>
      </w:r>
      <w:r w:rsidRPr="00041CFA">
        <w:rPr>
          <w:rFonts w:asciiTheme="minorHAnsi" w:eastAsia="Times New Roman" w:hAnsiTheme="minorHAnsi" w:cstheme="minorHAnsi"/>
          <w:sz w:val="24"/>
          <w:szCs w:val="24"/>
        </w:rPr>
        <w:t>It is the right to tree</w:t>
      </w:r>
      <w:r w:rsidR="00BC057E" w:rsidRPr="00041CFA">
        <w:rPr>
          <w:rFonts w:asciiTheme="minorHAnsi" w:eastAsia="Times New Roman" w:hAnsiTheme="minorHAnsi" w:cstheme="minorHAnsi"/>
          <w:sz w:val="24"/>
          <w:szCs w:val="24"/>
        </w:rPr>
        <w:t>s, forest and land</w:t>
      </w:r>
    </w:p>
    <w:p w14:paraId="51D92077" w14:textId="2889134C" w:rsidR="00BC057E" w:rsidRDefault="00BC057E" w:rsidP="0048519B">
      <w:pPr>
        <w:ind w:left="-5"/>
        <w:jc w:val="both"/>
        <w:rPr>
          <w:rFonts w:asciiTheme="minorHAnsi" w:hAnsiTheme="minorHAnsi" w:cstheme="minorHAnsi"/>
          <w:sz w:val="24"/>
          <w:szCs w:val="24"/>
        </w:rPr>
      </w:pPr>
      <w:r w:rsidRPr="00041CFA">
        <w:rPr>
          <w:rFonts w:asciiTheme="minorHAnsi" w:hAnsiTheme="minorHAnsi" w:cstheme="minorHAnsi"/>
          <w:b/>
          <w:sz w:val="24"/>
          <w:szCs w:val="24"/>
        </w:rPr>
        <w:t>Vulnerable groups:</w:t>
      </w:r>
      <w:r>
        <w:rPr>
          <w:rFonts w:asciiTheme="minorHAnsi" w:hAnsiTheme="minorHAnsi" w:cstheme="minorHAnsi"/>
          <w:sz w:val="24"/>
          <w:szCs w:val="24"/>
        </w:rPr>
        <w:t xml:space="preserve"> They refer to a group of landless, elderly, aged, the youth and women</w:t>
      </w:r>
    </w:p>
    <w:p w14:paraId="2DB60009" w14:textId="08C1B049" w:rsidR="00BC057E" w:rsidRDefault="00BC057E" w:rsidP="0048519B">
      <w:pPr>
        <w:ind w:left="-5"/>
        <w:jc w:val="both"/>
        <w:rPr>
          <w:rFonts w:asciiTheme="minorHAnsi" w:hAnsiTheme="minorHAnsi" w:cstheme="minorHAnsi"/>
          <w:sz w:val="24"/>
          <w:szCs w:val="24"/>
        </w:rPr>
      </w:pPr>
      <w:r w:rsidRPr="00041CFA">
        <w:rPr>
          <w:rFonts w:asciiTheme="minorHAnsi" w:hAnsiTheme="minorHAnsi" w:cstheme="minorHAnsi"/>
          <w:b/>
          <w:sz w:val="24"/>
          <w:szCs w:val="24"/>
        </w:rPr>
        <w:t>Migrants:</w:t>
      </w:r>
      <w:r>
        <w:rPr>
          <w:rFonts w:asciiTheme="minorHAnsi" w:hAnsiTheme="minorHAnsi" w:cstheme="minorHAnsi"/>
          <w:sz w:val="24"/>
          <w:szCs w:val="24"/>
        </w:rPr>
        <w:t xml:space="preserve"> Is a person who moves from one place to another in search of work or better living conditions</w:t>
      </w:r>
    </w:p>
    <w:p w14:paraId="25F578AE" w14:textId="77777777" w:rsidR="00DF225D" w:rsidRPr="003F6EA0" w:rsidRDefault="00DF225D" w:rsidP="00DF225D">
      <w:pPr>
        <w:spacing w:line="276" w:lineRule="auto"/>
        <w:jc w:val="both"/>
        <w:rPr>
          <w:rFonts w:asciiTheme="minorHAnsi" w:hAnsiTheme="minorHAnsi" w:cstheme="minorHAnsi"/>
          <w:sz w:val="24"/>
          <w:szCs w:val="24"/>
        </w:rPr>
      </w:pPr>
      <w:r w:rsidRPr="003F6EA0">
        <w:rPr>
          <w:rFonts w:asciiTheme="minorHAnsi" w:hAnsiTheme="minorHAnsi" w:cstheme="minorHAnsi"/>
          <w:b/>
          <w:sz w:val="24"/>
          <w:szCs w:val="24"/>
        </w:rPr>
        <w:t xml:space="preserve">Indicators (I) </w:t>
      </w:r>
      <w:r w:rsidRPr="003F6EA0">
        <w:rPr>
          <w:rFonts w:asciiTheme="minorHAnsi" w:hAnsiTheme="minorHAnsi" w:cstheme="minorHAnsi"/>
          <w:sz w:val="24"/>
          <w:szCs w:val="24"/>
        </w:rPr>
        <w:t>are the quantitative or qualitative information needed to show progress in achieving a particular criterion.</w:t>
      </w:r>
    </w:p>
    <w:p w14:paraId="0994A11D" w14:textId="77777777" w:rsidR="00DF225D" w:rsidRDefault="00DF225D" w:rsidP="0048519B">
      <w:pPr>
        <w:ind w:left="-5"/>
        <w:jc w:val="both"/>
        <w:rPr>
          <w:rFonts w:asciiTheme="minorHAnsi" w:hAnsiTheme="minorHAnsi" w:cstheme="minorHAnsi"/>
          <w:sz w:val="24"/>
          <w:szCs w:val="24"/>
        </w:rPr>
      </w:pPr>
    </w:p>
    <w:p w14:paraId="72107DF6" w14:textId="49747E8B" w:rsidR="00BC057E" w:rsidRPr="003F6EA0" w:rsidRDefault="00041CFA" w:rsidP="0048519B">
      <w:pPr>
        <w:ind w:left="-5"/>
        <w:jc w:val="both"/>
        <w:rPr>
          <w:rFonts w:asciiTheme="minorHAnsi" w:hAnsiTheme="minorHAnsi" w:cstheme="minorHAnsi"/>
          <w:sz w:val="24"/>
          <w:szCs w:val="24"/>
        </w:rPr>
      </w:pPr>
      <w:r w:rsidRPr="00041CFA">
        <w:rPr>
          <w:rFonts w:asciiTheme="minorHAnsi" w:hAnsiTheme="minorHAnsi" w:cstheme="minorHAnsi"/>
          <w:b/>
          <w:sz w:val="24"/>
          <w:szCs w:val="24"/>
        </w:rPr>
        <w:t>Indigenes</w:t>
      </w:r>
      <w:r>
        <w:rPr>
          <w:rFonts w:asciiTheme="minorHAnsi" w:hAnsiTheme="minorHAnsi" w:cstheme="minorHAnsi"/>
          <w:sz w:val="24"/>
          <w:szCs w:val="24"/>
        </w:rPr>
        <w:t>:</w:t>
      </w:r>
      <w:r w:rsidR="00BC057E">
        <w:rPr>
          <w:rFonts w:asciiTheme="minorHAnsi" w:hAnsiTheme="minorHAnsi" w:cstheme="minorHAnsi"/>
          <w:sz w:val="24"/>
          <w:szCs w:val="24"/>
        </w:rPr>
        <w:t xml:space="preserve"> </w:t>
      </w:r>
      <w:r w:rsidR="007D1447">
        <w:rPr>
          <w:rFonts w:asciiTheme="minorHAnsi" w:hAnsiTheme="minorHAnsi" w:cstheme="minorHAnsi"/>
          <w:sz w:val="24"/>
          <w:szCs w:val="24"/>
        </w:rPr>
        <w:t>A person who is an original inhabitant of a given regio</w:t>
      </w:r>
      <w:r w:rsidR="00DF225D">
        <w:rPr>
          <w:rFonts w:asciiTheme="minorHAnsi" w:hAnsiTheme="minorHAnsi" w:cstheme="minorHAnsi"/>
          <w:sz w:val="24"/>
          <w:szCs w:val="24"/>
        </w:rPr>
        <w:t>n/area</w:t>
      </w:r>
    </w:p>
    <w:p w14:paraId="4118F44D" w14:textId="29597A7B" w:rsidR="001218C5" w:rsidRDefault="006F1B82" w:rsidP="0048519B">
      <w:pPr>
        <w:spacing w:after="0" w:line="240" w:lineRule="auto"/>
        <w:jc w:val="both"/>
        <w:rPr>
          <w:rFonts w:asciiTheme="minorHAnsi" w:eastAsia="Times New Roman" w:hAnsiTheme="minorHAnsi" w:cstheme="minorHAnsi"/>
          <w:sz w:val="24"/>
          <w:szCs w:val="24"/>
          <w:lang w:eastAsia="en-GB"/>
        </w:rPr>
      </w:pPr>
      <w:r w:rsidRPr="003F6EA0">
        <w:rPr>
          <w:rFonts w:asciiTheme="minorHAnsi" w:eastAsia="Times New Roman" w:hAnsiTheme="minorHAnsi" w:cstheme="minorHAnsi"/>
          <w:b/>
          <w:sz w:val="24"/>
          <w:szCs w:val="24"/>
          <w:lang w:eastAsia="en-GB"/>
        </w:rPr>
        <w:t>Participation:</w:t>
      </w:r>
      <w:r w:rsidRPr="003F6EA0">
        <w:rPr>
          <w:rFonts w:asciiTheme="minorHAnsi" w:eastAsia="Times New Roman" w:hAnsiTheme="minorHAnsi" w:cstheme="minorHAnsi"/>
          <w:sz w:val="24"/>
          <w:szCs w:val="24"/>
          <w:lang w:eastAsia="en-GB"/>
        </w:rPr>
        <w:t xml:space="preserve"> The degree of involvement by affected stakeholders in shaping and implementing policies and actions</w:t>
      </w:r>
    </w:p>
    <w:p w14:paraId="234ABD57" w14:textId="77777777" w:rsidR="001218C5" w:rsidRDefault="001218C5" w:rsidP="0048519B">
      <w:pPr>
        <w:spacing w:after="0" w:line="240" w:lineRule="auto"/>
        <w:jc w:val="both"/>
        <w:rPr>
          <w:rFonts w:asciiTheme="minorHAnsi" w:hAnsiTheme="minorHAnsi" w:cstheme="minorHAnsi"/>
          <w:b/>
          <w:sz w:val="24"/>
          <w:szCs w:val="24"/>
          <w:lang w:val="en-US"/>
        </w:rPr>
      </w:pPr>
    </w:p>
    <w:p w14:paraId="28ABCEC2" w14:textId="61752040" w:rsidR="001218C5" w:rsidRPr="003F6EA0" w:rsidRDefault="00041CFA" w:rsidP="0048519B">
      <w:pPr>
        <w:spacing w:after="0" w:line="240" w:lineRule="auto"/>
        <w:jc w:val="both"/>
        <w:rPr>
          <w:rFonts w:asciiTheme="minorHAnsi" w:eastAsia="Times New Roman" w:hAnsiTheme="minorHAnsi" w:cstheme="minorHAnsi"/>
          <w:sz w:val="24"/>
          <w:szCs w:val="24"/>
          <w:lang w:eastAsia="en-GB"/>
        </w:rPr>
      </w:pPr>
      <w:r>
        <w:rPr>
          <w:rFonts w:asciiTheme="minorHAnsi" w:hAnsiTheme="minorHAnsi" w:cstheme="minorHAnsi"/>
          <w:b/>
          <w:sz w:val="24"/>
          <w:szCs w:val="24"/>
          <w:lang w:val="en-US"/>
        </w:rPr>
        <w:t>P</w:t>
      </w:r>
      <w:r w:rsidR="001218C5">
        <w:rPr>
          <w:rFonts w:asciiTheme="minorHAnsi" w:hAnsiTheme="minorHAnsi" w:cstheme="minorHAnsi"/>
          <w:b/>
          <w:sz w:val="24"/>
          <w:szCs w:val="24"/>
          <w:lang w:val="en-US"/>
        </w:rPr>
        <w:t xml:space="preserve">hysical cultural resources: </w:t>
      </w:r>
      <w:r w:rsidR="001218C5" w:rsidRPr="00041CFA">
        <w:rPr>
          <w:rFonts w:asciiTheme="minorHAnsi" w:hAnsiTheme="minorHAnsi" w:cstheme="minorHAnsi"/>
          <w:sz w:val="24"/>
          <w:szCs w:val="24"/>
          <w:lang w:val="en-US"/>
        </w:rPr>
        <w:t>Sacred groves, sanctuaries, cemeteries within a specific area</w:t>
      </w:r>
    </w:p>
    <w:p w14:paraId="11A40E9A" w14:textId="77777777" w:rsidR="00E35A82" w:rsidRPr="003F6EA0" w:rsidRDefault="00E35A82" w:rsidP="0048519B">
      <w:pPr>
        <w:spacing w:after="0" w:line="240" w:lineRule="auto"/>
        <w:jc w:val="both"/>
        <w:rPr>
          <w:rFonts w:asciiTheme="minorHAnsi" w:eastAsia="Times New Roman" w:hAnsiTheme="minorHAnsi" w:cstheme="minorHAnsi"/>
          <w:sz w:val="24"/>
          <w:szCs w:val="24"/>
          <w:lang w:eastAsia="en-GB"/>
        </w:rPr>
      </w:pPr>
    </w:p>
    <w:p w14:paraId="34FBBAAB" w14:textId="77777777" w:rsidR="00E35A82" w:rsidRPr="003F6EA0" w:rsidRDefault="00E35A82" w:rsidP="0048519B">
      <w:pPr>
        <w:spacing w:line="276" w:lineRule="auto"/>
        <w:jc w:val="both"/>
        <w:rPr>
          <w:rFonts w:asciiTheme="minorHAnsi" w:hAnsiTheme="minorHAnsi" w:cstheme="minorHAnsi"/>
          <w:sz w:val="24"/>
          <w:szCs w:val="24"/>
        </w:rPr>
      </w:pPr>
      <w:r w:rsidRPr="003F6EA0">
        <w:rPr>
          <w:rFonts w:asciiTheme="minorHAnsi" w:hAnsiTheme="minorHAnsi" w:cstheme="minorHAnsi"/>
          <w:b/>
          <w:sz w:val="24"/>
          <w:szCs w:val="24"/>
        </w:rPr>
        <w:t xml:space="preserve">Principles (P) </w:t>
      </w:r>
      <w:r w:rsidRPr="003F6EA0">
        <w:rPr>
          <w:rFonts w:asciiTheme="minorHAnsi" w:hAnsiTheme="minorHAnsi" w:cstheme="minorHAnsi"/>
          <w:sz w:val="24"/>
          <w:szCs w:val="24"/>
        </w:rPr>
        <w:t xml:space="preserve">depict the key objectives for ensuring high level of social and environmental performance of REDD+ actions. In essence, these principles need to </w:t>
      </w:r>
      <w:proofErr w:type="gramStart"/>
      <w:r w:rsidRPr="003F6EA0">
        <w:rPr>
          <w:rFonts w:asciiTheme="minorHAnsi" w:hAnsiTheme="minorHAnsi" w:cstheme="minorHAnsi"/>
          <w:sz w:val="24"/>
          <w:szCs w:val="24"/>
        </w:rPr>
        <w:t>be aligned</w:t>
      </w:r>
      <w:proofErr w:type="gramEnd"/>
      <w:r w:rsidRPr="003F6EA0">
        <w:rPr>
          <w:rFonts w:asciiTheme="minorHAnsi" w:hAnsiTheme="minorHAnsi" w:cstheme="minorHAnsi"/>
          <w:sz w:val="24"/>
          <w:szCs w:val="24"/>
        </w:rPr>
        <w:t xml:space="preserve"> with mandatory and voluntary safeguards standards/ frameworks, specifically the Cancun safeguards and the World Bank OPs.</w:t>
      </w:r>
    </w:p>
    <w:p w14:paraId="03756DAE" w14:textId="2BB6A668" w:rsidR="00E35A82" w:rsidRPr="003F6EA0" w:rsidRDefault="00E35A82" w:rsidP="0048519B">
      <w:pPr>
        <w:spacing w:line="276" w:lineRule="auto"/>
        <w:jc w:val="both"/>
        <w:rPr>
          <w:rFonts w:asciiTheme="minorHAnsi" w:hAnsiTheme="minorHAnsi" w:cstheme="minorHAnsi"/>
          <w:sz w:val="24"/>
          <w:szCs w:val="24"/>
        </w:rPr>
      </w:pPr>
      <w:r w:rsidRPr="003F6EA0">
        <w:rPr>
          <w:rFonts w:asciiTheme="minorHAnsi" w:hAnsiTheme="minorHAnsi" w:cstheme="minorHAnsi"/>
          <w:b/>
          <w:sz w:val="24"/>
          <w:szCs w:val="24"/>
        </w:rPr>
        <w:t xml:space="preserve">Pro-Poor REDD+ Guiding Principles: </w:t>
      </w:r>
      <w:r w:rsidRPr="003F6EA0">
        <w:rPr>
          <w:rFonts w:asciiTheme="minorHAnsi" w:hAnsiTheme="minorHAnsi" w:cstheme="minorHAnsi"/>
          <w:sz w:val="24"/>
          <w:szCs w:val="24"/>
        </w:rPr>
        <w:t>Principles to guide equitable and effective REDD+ implementation</w:t>
      </w:r>
    </w:p>
    <w:p w14:paraId="1BE476EF" w14:textId="08FF6D90" w:rsidR="00E35A82" w:rsidRPr="003F6EA0" w:rsidRDefault="00E35A82" w:rsidP="0048519B">
      <w:pPr>
        <w:spacing w:line="276" w:lineRule="auto"/>
        <w:jc w:val="both"/>
        <w:rPr>
          <w:rStyle w:val="st"/>
          <w:rFonts w:asciiTheme="minorHAnsi" w:hAnsiTheme="minorHAnsi" w:cstheme="minorHAnsi"/>
          <w:sz w:val="24"/>
          <w:szCs w:val="24"/>
        </w:rPr>
      </w:pPr>
      <w:r w:rsidRPr="003F6EA0">
        <w:rPr>
          <w:rFonts w:asciiTheme="minorHAnsi" w:hAnsiTheme="minorHAnsi" w:cstheme="minorHAnsi"/>
          <w:b/>
          <w:sz w:val="24"/>
          <w:szCs w:val="24"/>
        </w:rPr>
        <w:t>REDD+:</w:t>
      </w:r>
      <w:r w:rsidRPr="003F6EA0">
        <w:rPr>
          <w:rFonts w:asciiTheme="minorHAnsi" w:hAnsiTheme="minorHAnsi" w:cstheme="minorHAnsi"/>
          <w:sz w:val="24"/>
          <w:szCs w:val="24"/>
        </w:rPr>
        <w:t xml:space="preserve"> An </w:t>
      </w:r>
      <w:r w:rsidR="007050D8" w:rsidRPr="003F6EA0">
        <w:rPr>
          <w:rFonts w:asciiTheme="minorHAnsi" w:hAnsiTheme="minorHAnsi" w:cstheme="minorHAnsi"/>
          <w:sz w:val="24"/>
          <w:szCs w:val="24"/>
        </w:rPr>
        <w:t>acronym</w:t>
      </w:r>
      <w:r w:rsidRPr="003F6EA0">
        <w:rPr>
          <w:rFonts w:asciiTheme="minorHAnsi" w:hAnsiTheme="minorHAnsi" w:cstheme="minorHAnsi"/>
          <w:sz w:val="24"/>
          <w:szCs w:val="24"/>
        </w:rPr>
        <w:t xml:space="preserve"> for Reducing Emissions from Deforestation and forest Degradation in developing countries plus conservation, sustainable management of forests and enhancement of forest carbon stocks</w:t>
      </w:r>
    </w:p>
    <w:p w14:paraId="08D67B7B" w14:textId="77777777" w:rsidR="00E35A82" w:rsidRPr="003F6EA0" w:rsidRDefault="00E35A82" w:rsidP="0048519B">
      <w:pPr>
        <w:ind w:left="-5"/>
        <w:jc w:val="both"/>
        <w:rPr>
          <w:rFonts w:asciiTheme="minorHAnsi" w:hAnsiTheme="minorHAnsi" w:cstheme="minorHAnsi"/>
          <w:sz w:val="24"/>
          <w:szCs w:val="24"/>
        </w:rPr>
      </w:pPr>
      <w:r w:rsidRPr="003F6EA0">
        <w:rPr>
          <w:rFonts w:asciiTheme="minorHAnsi" w:eastAsia="Times New Roman" w:hAnsiTheme="minorHAnsi" w:cstheme="minorHAnsi"/>
          <w:b/>
          <w:sz w:val="24"/>
          <w:szCs w:val="24"/>
        </w:rPr>
        <w:t>REDD+ actions</w:t>
      </w:r>
      <w:r w:rsidRPr="003F6EA0">
        <w:rPr>
          <w:rFonts w:asciiTheme="minorHAnsi" w:eastAsia="Times New Roman" w:hAnsiTheme="minorHAnsi" w:cstheme="minorHAnsi"/>
          <w:sz w:val="24"/>
          <w:szCs w:val="24"/>
        </w:rPr>
        <w:t>:</w:t>
      </w:r>
      <w:r w:rsidRPr="003F6EA0">
        <w:rPr>
          <w:rFonts w:asciiTheme="minorHAnsi" w:hAnsiTheme="minorHAnsi" w:cstheme="minorHAnsi"/>
          <w:sz w:val="24"/>
          <w:szCs w:val="24"/>
        </w:rPr>
        <w:t xml:space="preserve"> Refer to any initiative, among the various existing possibilities related to REDD+ mechanisms, government programs and projects developed and executed by governments, private entities or civil society organizations, financed by government funds or market based mechanisms (regulatory or voluntary).   </w:t>
      </w:r>
    </w:p>
    <w:p w14:paraId="200D16D9" w14:textId="77777777" w:rsidR="00E35A82" w:rsidRPr="003F6EA0" w:rsidRDefault="00E35A82" w:rsidP="0048519B">
      <w:pPr>
        <w:spacing w:after="0" w:line="240" w:lineRule="auto"/>
        <w:jc w:val="both"/>
        <w:rPr>
          <w:rFonts w:asciiTheme="minorHAnsi" w:hAnsiTheme="minorHAnsi" w:cstheme="minorHAnsi"/>
          <w:sz w:val="24"/>
          <w:szCs w:val="24"/>
        </w:rPr>
      </w:pPr>
      <w:r w:rsidRPr="003F6EA0">
        <w:rPr>
          <w:rFonts w:asciiTheme="minorHAnsi" w:hAnsiTheme="minorHAnsi" w:cstheme="minorHAnsi"/>
          <w:b/>
          <w:sz w:val="24"/>
          <w:szCs w:val="24"/>
        </w:rPr>
        <w:t xml:space="preserve">Rights-Based Approach to REDD+: </w:t>
      </w:r>
      <w:r w:rsidRPr="003F6EA0">
        <w:rPr>
          <w:rFonts w:asciiTheme="minorHAnsi" w:hAnsiTheme="minorHAnsi" w:cstheme="minorHAnsi"/>
          <w:sz w:val="24"/>
          <w:szCs w:val="24"/>
        </w:rPr>
        <w:t xml:space="preserve">An </w:t>
      </w:r>
      <w:proofErr w:type="gramStart"/>
      <w:r w:rsidRPr="003F6EA0">
        <w:rPr>
          <w:rFonts w:asciiTheme="minorHAnsi" w:hAnsiTheme="minorHAnsi" w:cstheme="minorHAnsi"/>
          <w:sz w:val="24"/>
          <w:szCs w:val="24"/>
        </w:rPr>
        <w:t>approach which is built on the tenets of good forest governance and on REDD+</w:t>
      </w:r>
      <w:proofErr w:type="gramEnd"/>
      <w:r w:rsidRPr="003F6EA0">
        <w:rPr>
          <w:rFonts w:asciiTheme="minorHAnsi" w:hAnsiTheme="minorHAnsi" w:cstheme="minorHAnsi"/>
          <w:sz w:val="24"/>
          <w:szCs w:val="24"/>
        </w:rPr>
        <w:t xml:space="preserve"> supports tenure security, equitable benefit sharing, gender equity and non-discrimination against vulnerable groups</w:t>
      </w:r>
    </w:p>
    <w:p w14:paraId="22A949EC" w14:textId="77777777" w:rsidR="00E35A82" w:rsidRPr="003F6EA0" w:rsidRDefault="00E35A82" w:rsidP="0048519B">
      <w:pPr>
        <w:spacing w:after="0" w:line="240" w:lineRule="auto"/>
        <w:jc w:val="both"/>
        <w:rPr>
          <w:rFonts w:asciiTheme="minorHAnsi" w:hAnsiTheme="minorHAnsi" w:cstheme="minorHAnsi"/>
          <w:sz w:val="24"/>
          <w:szCs w:val="24"/>
        </w:rPr>
      </w:pPr>
    </w:p>
    <w:p w14:paraId="2455091A" w14:textId="367ADE27" w:rsidR="001870BF" w:rsidRPr="003F6EA0" w:rsidRDefault="001870BF" w:rsidP="0048519B">
      <w:pPr>
        <w:spacing w:after="0" w:line="240" w:lineRule="auto"/>
        <w:jc w:val="both"/>
        <w:rPr>
          <w:rFonts w:asciiTheme="minorHAnsi" w:eastAsia="Times New Roman" w:hAnsiTheme="minorHAnsi" w:cstheme="minorHAnsi"/>
          <w:sz w:val="24"/>
          <w:szCs w:val="24"/>
          <w:lang w:eastAsia="en-GB"/>
        </w:rPr>
      </w:pPr>
      <w:r w:rsidRPr="003F6EA0">
        <w:rPr>
          <w:rFonts w:asciiTheme="minorHAnsi" w:hAnsiTheme="minorHAnsi" w:cstheme="minorHAnsi"/>
          <w:b/>
          <w:sz w:val="24"/>
          <w:szCs w:val="24"/>
        </w:rPr>
        <w:t>Transparency:</w:t>
      </w:r>
      <w:r w:rsidRPr="003F6EA0">
        <w:rPr>
          <w:rFonts w:asciiTheme="minorHAnsi" w:hAnsiTheme="minorHAnsi" w:cstheme="minorHAnsi"/>
          <w:sz w:val="24"/>
          <w:szCs w:val="24"/>
        </w:rPr>
        <w:t xml:space="preserve"> T</w:t>
      </w:r>
      <w:r w:rsidRPr="003F6EA0">
        <w:rPr>
          <w:rFonts w:asciiTheme="minorHAnsi" w:eastAsia="Times New Roman" w:hAnsiTheme="minorHAnsi" w:cstheme="minorHAnsi"/>
          <w:sz w:val="24"/>
          <w:szCs w:val="24"/>
          <w:lang w:eastAsia="en-GB"/>
        </w:rPr>
        <w:t xml:space="preserve">he degree of clarity and openness with which decisions </w:t>
      </w:r>
      <w:proofErr w:type="gramStart"/>
      <w:r w:rsidRPr="003F6EA0">
        <w:rPr>
          <w:rFonts w:asciiTheme="minorHAnsi" w:eastAsia="Times New Roman" w:hAnsiTheme="minorHAnsi" w:cstheme="minorHAnsi"/>
          <w:sz w:val="24"/>
          <w:szCs w:val="24"/>
          <w:lang w:eastAsia="en-GB"/>
        </w:rPr>
        <w:t xml:space="preserve">are </w:t>
      </w:r>
      <w:r w:rsidR="004C6F18" w:rsidRPr="003F6EA0">
        <w:rPr>
          <w:rFonts w:asciiTheme="minorHAnsi" w:eastAsia="Times New Roman" w:hAnsiTheme="minorHAnsi" w:cstheme="minorHAnsi"/>
          <w:sz w:val="24"/>
          <w:szCs w:val="24"/>
          <w:lang w:eastAsia="en-GB"/>
        </w:rPr>
        <w:t>made</w:t>
      </w:r>
      <w:proofErr w:type="gramEnd"/>
    </w:p>
    <w:p w14:paraId="525A3B01" w14:textId="77777777" w:rsidR="004C6F18" w:rsidRPr="003F6EA0" w:rsidRDefault="004C6F18" w:rsidP="0048519B">
      <w:pPr>
        <w:spacing w:after="0" w:line="240" w:lineRule="auto"/>
        <w:jc w:val="both"/>
        <w:rPr>
          <w:rFonts w:asciiTheme="minorHAnsi" w:eastAsia="Times New Roman" w:hAnsiTheme="minorHAnsi" w:cstheme="minorHAnsi"/>
          <w:sz w:val="24"/>
          <w:szCs w:val="24"/>
          <w:lang w:eastAsia="en-GB"/>
        </w:rPr>
      </w:pPr>
    </w:p>
    <w:p w14:paraId="3C035DDB" w14:textId="77777777" w:rsidR="001870BF" w:rsidRPr="003F6EA0" w:rsidRDefault="001870BF" w:rsidP="0048519B">
      <w:pPr>
        <w:pStyle w:val="ListParagraph"/>
        <w:spacing w:line="276" w:lineRule="auto"/>
        <w:ind w:left="0"/>
        <w:jc w:val="both"/>
        <w:rPr>
          <w:rFonts w:asciiTheme="minorHAnsi" w:hAnsiTheme="minorHAnsi" w:cstheme="minorHAnsi"/>
          <w:sz w:val="24"/>
          <w:szCs w:val="24"/>
        </w:rPr>
      </w:pPr>
    </w:p>
    <w:p w14:paraId="40175694" w14:textId="77777777" w:rsidR="001870BF" w:rsidRPr="003F6EA0" w:rsidRDefault="001870BF" w:rsidP="001870BF">
      <w:pPr>
        <w:autoSpaceDE w:val="0"/>
        <w:autoSpaceDN w:val="0"/>
        <w:adjustRightInd w:val="0"/>
        <w:spacing w:after="0" w:line="240" w:lineRule="auto"/>
        <w:rPr>
          <w:rFonts w:asciiTheme="minorHAnsi" w:hAnsiTheme="minorHAnsi" w:cstheme="minorHAnsi"/>
          <w:sz w:val="24"/>
          <w:szCs w:val="24"/>
        </w:rPr>
      </w:pPr>
    </w:p>
    <w:p w14:paraId="14F3C216" w14:textId="456042F8" w:rsidR="0005155A" w:rsidRPr="003F6EA0" w:rsidRDefault="0005155A" w:rsidP="001870BF">
      <w:pPr>
        <w:spacing w:line="276" w:lineRule="auto"/>
        <w:rPr>
          <w:rFonts w:asciiTheme="minorHAnsi" w:hAnsiTheme="minorHAnsi" w:cstheme="minorHAnsi"/>
          <w:sz w:val="24"/>
          <w:szCs w:val="24"/>
        </w:rPr>
      </w:pPr>
      <w:r w:rsidRPr="003F6EA0">
        <w:rPr>
          <w:rFonts w:asciiTheme="minorHAnsi" w:hAnsiTheme="minorHAnsi" w:cstheme="minorHAnsi"/>
          <w:sz w:val="24"/>
          <w:szCs w:val="24"/>
        </w:rPr>
        <w:tab/>
      </w:r>
    </w:p>
    <w:p w14:paraId="099095D8" w14:textId="2EEE58EE" w:rsidR="001870BF" w:rsidRPr="003F6EA0" w:rsidRDefault="001870BF" w:rsidP="004C6F18">
      <w:pPr>
        <w:rPr>
          <w:rFonts w:asciiTheme="minorHAnsi" w:hAnsiTheme="minorHAnsi" w:cstheme="minorHAnsi"/>
          <w:b/>
          <w:sz w:val="24"/>
          <w:szCs w:val="24"/>
        </w:rPr>
      </w:pPr>
    </w:p>
    <w:p w14:paraId="26D1705B" w14:textId="77777777" w:rsidR="001870BF" w:rsidRPr="003F6EA0" w:rsidRDefault="001870BF" w:rsidP="00604E89">
      <w:pPr>
        <w:spacing w:line="276" w:lineRule="auto"/>
        <w:rPr>
          <w:rFonts w:asciiTheme="minorHAnsi" w:hAnsiTheme="minorHAnsi" w:cstheme="minorHAnsi"/>
          <w:b/>
          <w:sz w:val="24"/>
          <w:szCs w:val="24"/>
        </w:rPr>
      </w:pPr>
    </w:p>
    <w:p w14:paraId="4BD01EE3" w14:textId="77777777" w:rsidR="001870BF" w:rsidRPr="003F6EA0" w:rsidRDefault="001870BF" w:rsidP="00604E89">
      <w:pPr>
        <w:spacing w:line="276" w:lineRule="auto"/>
        <w:rPr>
          <w:rFonts w:asciiTheme="minorHAnsi" w:hAnsiTheme="minorHAnsi" w:cstheme="minorHAnsi"/>
          <w:b/>
          <w:sz w:val="24"/>
          <w:szCs w:val="24"/>
          <w:lang w:val="en-US"/>
        </w:rPr>
      </w:pPr>
    </w:p>
    <w:p w14:paraId="0A3DBD6A" w14:textId="77777777" w:rsidR="001870BF" w:rsidRPr="003F6EA0" w:rsidRDefault="001870BF" w:rsidP="00604E89">
      <w:pPr>
        <w:spacing w:line="276" w:lineRule="auto"/>
        <w:rPr>
          <w:rFonts w:asciiTheme="minorHAnsi" w:hAnsiTheme="minorHAnsi" w:cstheme="minorHAnsi"/>
          <w:b/>
          <w:sz w:val="24"/>
          <w:szCs w:val="24"/>
          <w:lang w:val="en-US"/>
        </w:rPr>
      </w:pPr>
    </w:p>
    <w:p w14:paraId="250A643E" w14:textId="413BD02C" w:rsidR="004C6F18" w:rsidRPr="003F6EA0" w:rsidRDefault="004C6F18" w:rsidP="00604E89">
      <w:pPr>
        <w:spacing w:line="276" w:lineRule="auto"/>
        <w:rPr>
          <w:rFonts w:asciiTheme="minorHAnsi" w:hAnsiTheme="minorHAnsi" w:cstheme="minorHAnsi"/>
          <w:b/>
          <w:sz w:val="24"/>
          <w:szCs w:val="24"/>
          <w:lang w:val="en-US"/>
        </w:rPr>
      </w:pPr>
    </w:p>
    <w:p w14:paraId="438C7AA2" w14:textId="76EA2571" w:rsidR="001870BF" w:rsidRPr="003F6EA0" w:rsidRDefault="001870BF" w:rsidP="00604E89">
      <w:pPr>
        <w:spacing w:line="276" w:lineRule="auto"/>
        <w:rPr>
          <w:rFonts w:asciiTheme="minorHAnsi" w:hAnsiTheme="minorHAnsi" w:cstheme="minorHAnsi"/>
          <w:b/>
          <w:sz w:val="24"/>
          <w:szCs w:val="24"/>
          <w:lang w:val="en-US"/>
        </w:rPr>
      </w:pPr>
    </w:p>
    <w:p w14:paraId="7F49619A" w14:textId="77777777" w:rsidR="00604E89" w:rsidRPr="003F6EA0" w:rsidRDefault="00604E89" w:rsidP="00604E89">
      <w:pPr>
        <w:pStyle w:val="Heading1"/>
        <w:spacing w:before="0" w:line="360" w:lineRule="auto"/>
        <w:jc w:val="center"/>
        <w:rPr>
          <w:rFonts w:asciiTheme="minorHAnsi" w:hAnsiTheme="minorHAnsi" w:cstheme="minorHAnsi"/>
          <w:b/>
          <w:color w:val="auto"/>
          <w:sz w:val="24"/>
          <w:szCs w:val="24"/>
        </w:rPr>
      </w:pPr>
      <w:bookmarkStart w:id="0" w:name="_Toc514333502"/>
      <w:bookmarkStart w:id="1" w:name="_Toc535396826"/>
      <w:r w:rsidRPr="003F6EA0">
        <w:rPr>
          <w:rFonts w:asciiTheme="minorHAnsi" w:hAnsiTheme="minorHAnsi" w:cstheme="minorHAnsi"/>
          <w:b/>
          <w:color w:val="auto"/>
          <w:sz w:val="24"/>
          <w:szCs w:val="24"/>
        </w:rPr>
        <w:lastRenderedPageBreak/>
        <w:t>CHAPTER 1. INTRODUCTION AND BACKGROUND</w:t>
      </w:r>
      <w:bookmarkEnd w:id="0"/>
      <w:bookmarkEnd w:id="1"/>
    </w:p>
    <w:p w14:paraId="3D325F76" w14:textId="77777777" w:rsidR="00604E89" w:rsidRPr="003F6EA0" w:rsidRDefault="00604E89" w:rsidP="00604E89">
      <w:pPr>
        <w:pStyle w:val="Heading2"/>
        <w:spacing w:before="0" w:line="360" w:lineRule="auto"/>
        <w:rPr>
          <w:rFonts w:asciiTheme="minorHAnsi" w:hAnsiTheme="minorHAnsi" w:cstheme="minorHAnsi"/>
          <w:b/>
          <w:color w:val="auto"/>
          <w:sz w:val="24"/>
          <w:szCs w:val="24"/>
          <w:lang w:val="en-US"/>
        </w:rPr>
      </w:pPr>
      <w:bookmarkStart w:id="2" w:name="_Toc514333503"/>
      <w:bookmarkStart w:id="3" w:name="_Toc535396827"/>
      <w:r w:rsidRPr="003F6EA0">
        <w:rPr>
          <w:rFonts w:asciiTheme="minorHAnsi" w:hAnsiTheme="minorHAnsi" w:cstheme="minorHAnsi"/>
          <w:b/>
          <w:color w:val="auto"/>
          <w:sz w:val="24"/>
          <w:szCs w:val="24"/>
          <w:lang w:val="en-US"/>
        </w:rPr>
        <w:t xml:space="preserve">1.1 </w:t>
      </w:r>
      <w:r w:rsidRPr="003F6EA0">
        <w:rPr>
          <w:rFonts w:asciiTheme="minorHAnsi" w:hAnsiTheme="minorHAnsi" w:cstheme="minorHAnsi"/>
          <w:b/>
          <w:color w:val="auto"/>
          <w:sz w:val="24"/>
          <w:szCs w:val="24"/>
        </w:rPr>
        <w:t>Natural resource management in Ghana</w:t>
      </w:r>
      <w:bookmarkEnd w:id="2"/>
      <w:bookmarkEnd w:id="3"/>
      <w:r w:rsidRPr="003F6EA0">
        <w:rPr>
          <w:rFonts w:asciiTheme="minorHAnsi" w:hAnsiTheme="minorHAnsi" w:cstheme="minorHAnsi"/>
          <w:b/>
          <w:color w:val="auto"/>
          <w:sz w:val="24"/>
          <w:szCs w:val="24"/>
        </w:rPr>
        <w:t xml:space="preserve"> </w:t>
      </w:r>
    </w:p>
    <w:p w14:paraId="18281292" w14:textId="4E6769FA" w:rsidR="00604E89" w:rsidRPr="003F6EA0" w:rsidRDefault="00604E89" w:rsidP="00DE51C2">
      <w:pPr>
        <w:autoSpaceDE w:val="0"/>
        <w:autoSpaceDN w:val="0"/>
        <w:adjustRightInd w:val="0"/>
        <w:spacing w:line="360" w:lineRule="auto"/>
        <w:contextualSpacing/>
        <w:jc w:val="both"/>
        <w:rPr>
          <w:rFonts w:asciiTheme="minorHAnsi" w:hAnsiTheme="minorHAnsi" w:cstheme="minorHAnsi"/>
          <w:sz w:val="24"/>
          <w:szCs w:val="24"/>
          <w:lang w:eastAsia="fr-FR"/>
        </w:rPr>
      </w:pPr>
      <w:r w:rsidRPr="003F6EA0">
        <w:rPr>
          <w:rFonts w:asciiTheme="minorHAnsi" w:hAnsiTheme="minorHAnsi" w:cstheme="minorHAnsi"/>
          <w:sz w:val="24"/>
          <w:szCs w:val="24"/>
        </w:rPr>
        <w:t>FAO’s Forest Resource Assessment, 2010 indicates that an estimated 13 million hectares of forests are lost every year globally. Africa is one of the continents with the highest reported net loss</w:t>
      </w:r>
      <w:r w:rsidR="00AB1568">
        <w:rPr>
          <w:rFonts w:asciiTheme="minorHAnsi" w:hAnsiTheme="minorHAnsi" w:cstheme="minorHAnsi"/>
          <w:sz w:val="24"/>
          <w:szCs w:val="24"/>
        </w:rPr>
        <w:t xml:space="preserve"> of </w:t>
      </w:r>
      <w:r w:rsidRPr="003F6EA0">
        <w:rPr>
          <w:rFonts w:asciiTheme="minorHAnsi" w:hAnsiTheme="minorHAnsi" w:cstheme="minorHAnsi"/>
          <w:sz w:val="24"/>
          <w:szCs w:val="24"/>
        </w:rPr>
        <w:t>an estimate</w:t>
      </w:r>
      <w:r w:rsidR="00AB1568">
        <w:rPr>
          <w:rFonts w:asciiTheme="minorHAnsi" w:hAnsiTheme="minorHAnsi" w:cstheme="minorHAnsi"/>
          <w:sz w:val="24"/>
          <w:szCs w:val="24"/>
        </w:rPr>
        <w:t xml:space="preserve">d </w:t>
      </w:r>
      <w:r w:rsidRPr="003F6EA0">
        <w:rPr>
          <w:rFonts w:asciiTheme="minorHAnsi" w:hAnsiTheme="minorHAnsi" w:cstheme="minorHAnsi"/>
          <w:sz w:val="24"/>
          <w:szCs w:val="24"/>
        </w:rPr>
        <w:t>3.4 million hectares of forest annually. Ghana’s natural resources including flora</w:t>
      </w:r>
      <w:r w:rsidR="00152FEB">
        <w:rPr>
          <w:rFonts w:asciiTheme="minorHAnsi" w:hAnsiTheme="minorHAnsi" w:cstheme="minorHAnsi"/>
          <w:sz w:val="24"/>
          <w:szCs w:val="24"/>
        </w:rPr>
        <w:t>,</w:t>
      </w:r>
      <w:r w:rsidRPr="003F6EA0">
        <w:rPr>
          <w:rFonts w:asciiTheme="minorHAnsi" w:hAnsiTheme="minorHAnsi" w:cstheme="minorHAnsi"/>
          <w:sz w:val="24"/>
          <w:szCs w:val="24"/>
        </w:rPr>
        <w:t xml:space="preserve"> faunal populations, rivers and streams contribute immensely towards national development as well as urban and local livelihoods. These </w:t>
      </w:r>
      <w:proofErr w:type="gramStart"/>
      <w:r w:rsidRPr="003F6EA0">
        <w:rPr>
          <w:rFonts w:asciiTheme="minorHAnsi" w:hAnsiTheme="minorHAnsi" w:cstheme="minorHAnsi"/>
          <w:sz w:val="24"/>
          <w:szCs w:val="24"/>
        </w:rPr>
        <w:t>resources which spread across the high forest and savanna</w:t>
      </w:r>
      <w:r w:rsidR="00AB1568">
        <w:rPr>
          <w:rFonts w:asciiTheme="minorHAnsi" w:hAnsiTheme="minorHAnsi" w:cstheme="minorHAnsi"/>
          <w:sz w:val="24"/>
          <w:szCs w:val="24"/>
        </w:rPr>
        <w:t>h</w:t>
      </w:r>
      <w:r w:rsidRPr="003F6EA0">
        <w:rPr>
          <w:rFonts w:asciiTheme="minorHAnsi" w:hAnsiTheme="minorHAnsi" w:cstheme="minorHAnsi"/>
          <w:sz w:val="24"/>
          <w:szCs w:val="24"/>
        </w:rPr>
        <w:t xml:space="preserve"> zones of the country</w:t>
      </w:r>
      <w:proofErr w:type="gramEnd"/>
      <w:r w:rsidRPr="003F6EA0">
        <w:rPr>
          <w:rFonts w:asciiTheme="minorHAnsi" w:hAnsiTheme="minorHAnsi" w:cstheme="minorHAnsi"/>
          <w:sz w:val="24"/>
          <w:szCs w:val="24"/>
        </w:rPr>
        <w:t xml:space="preserve"> are also declining due to deforestation</w:t>
      </w:r>
      <w:r w:rsidR="00152FEB">
        <w:rPr>
          <w:rFonts w:asciiTheme="minorHAnsi" w:hAnsiTheme="minorHAnsi" w:cstheme="minorHAnsi"/>
          <w:sz w:val="24"/>
          <w:szCs w:val="24"/>
        </w:rPr>
        <w:t xml:space="preserve"> and forest</w:t>
      </w:r>
      <w:r w:rsidRPr="003F6EA0">
        <w:rPr>
          <w:rFonts w:asciiTheme="minorHAnsi" w:hAnsiTheme="minorHAnsi" w:cstheme="minorHAnsi"/>
          <w:sz w:val="24"/>
          <w:szCs w:val="24"/>
        </w:rPr>
        <w:t xml:space="preserve"> degradation and as a result, cau</w:t>
      </w:r>
      <w:r w:rsidR="00AB1568">
        <w:rPr>
          <w:rFonts w:asciiTheme="minorHAnsi" w:hAnsiTheme="minorHAnsi" w:cstheme="minorHAnsi"/>
          <w:sz w:val="24"/>
          <w:szCs w:val="24"/>
        </w:rPr>
        <w:t>sing change in climate globally</w:t>
      </w:r>
      <w:r w:rsidRPr="003F6EA0">
        <w:rPr>
          <w:rFonts w:asciiTheme="minorHAnsi" w:hAnsiTheme="minorHAnsi" w:cstheme="minorHAnsi"/>
          <w:sz w:val="24"/>
          <w:szCs w:val="24"/>
        </w:rPr>
        <w:t xml:space="preserve">. </w:t>
      </w:r>
      <w:r w:rsidR="00152FEB">
        <w:rPr>
          <w:rFonts w:asciiTheme="minorHAnsi" w:hAnsiTheme="minorHAnsi" w:cstheme="minorHAnsi"/>
          <w:sz w:val="24"/>
          <w:szCs w:val="24"/>
        </w:rPr>
        <w:t>F</w:t>
      </w:r>
      <w:r w:rsidRPr="003F6EA0">
        <w:rPr>
          <w:rFonts w:asciiTheme="minorHAnsi" w:hAnsiTheme="minorHAnsi" w:cstheme="minorHAnsi"/>
          <w:sz w:val="24"/>
          <w:szCs w:val="24"/>
        </w:rPr>
        <w:t>ast growing po</w:t>
      </w:r>
      <w:r w:rsidR="00AB1568">
        <w:rPr>
          <w:rFonts w:asciiTheme="minorHAnsi" w:hAnsiTheme="minorHAnsi" w:cstheme="minorHAnsi"/>
          <w:sz w:val="24"/>
          <w:szCs w:val="24"/>
        </w:rPr>
        <w:t xml:space="preserve">pulation and wildfires are the </w:t>
      </w:r>
      <w:r w:rsidRPr="003F6EA0">
        <w:rPr>
          <w:rFonts w:asciiTheme="minorHAnsi" w:hAnsiTheme="minorHAnsi" w:cstheme="minorHAnsi"/>
          <w:sz w:val="24"/>
          <w:szCs w:val="24"/>
          <w:lang w:eastAsia="fr-FR"/>
        </w:rPr>
        <w:t xml:space="preserve">two main drivers of deforestation whiles </w:t>
      </w:r>
      <w:r w:rsidRPr="003F6EA0">
        <w:rPr>
          <w:rFonts w:asciiTheme="minorHAnsi" w:hAnsiTheme="minorHAnsi" w:cstheme="minorHAnsi"/>
          <w:sz w:val="24"/>
          <w:szCs w:val="24"/>
        </w:rPr>
        <w:t>a</w:t>
      </w:r>
      <w:r w:rsidRPr="003F6EA0">
        <w:rPr>
          <w:rFonts w:asciiTheme="minorHAnsi" w:hAnsiTheme="minorHAnsi" w:cstheme="minorHAnsi"/>
          <w:sz w:val="24"/>
          <w:szCs w:val="24"/>
          <w:lang w:eastAsia="fr-FR"/>
        </w:rPr>
        <w:t>g</w:t>
      </w:r>
      <w:r w:rsidR="00AB1568">
        <w:rPr>
          <w:rFonts w:asciiTheme="minorHAnsi" w:hAnsiTheme="minorHAnsi" w:cstheme="minorHAnsi"/>
          <w:sz w:val="24"/>
          <w:szCs w:val="24"/>
          <w:lang w:eastAsia="fr-FR"/>
        </w:rPr>
        <w:t xml:space="preserve">ricultural expansion (50%) and </w:t>
      </w:r>
      <w:r w:rsidRPr="003F6EA0">
        <w:rPr>
          <w:rFonts w:asciiTheme="minorHAnsi" w:hAnsiTheme="minorHAnsi" w:cstheme="minorHAnsi"/>
          <w:sz w:val="24"/>
          <w:szCs w:val="24"/>
          <w:lang w:eastAsia="fr-FR"/>
        </w:rPr>
        <w:t xml:space="preserve">Wood harvesting (35%) are main factors for degradation as </w:t>
      </w:r>
      <w:r w:rsidR="00AB1568">
        <w:rPr>
          <w:rFonts w:asciiTheme="minorHAnsi" w:hAnsiTheme="minorHAnsi" w:cstheme="minorHAnsi"/>
          <w:sz w:val="24"/>
          <w:szCs w:val="24"/>
        </w:rPr>
        <w:t xml:space="preserve">identified </w:t>
      </w:r>
      <w:r w:rsidRPr="003F6EA0">
        <w:rPr>
          <w:rFonts w:asciiTheme="minorHAnsi" w:hAnsiTheme="minorHAnsi" w:cstheme="minorHAnsi"/>
          <w:sz w:val="24"/>
          <w:szCs w:val="24"/>
        </w:rPr>
        <w:t>by t</w:t>
      </w:r>
      <w:r w:rsidRPr="003F6EA0">
        <w:rPr>
          <w:rFonts w:asciiTheme="minorHAnsi" w:hAnsiTheme="minorHAnsi" w:cstheme="minorHAnsi"/>
          <w:sz w:val="24"/>
          <w:szCs w:val="24"/>
          <w:lang w:eastAsia="fr-FR"/>
        </w:rPr>
        <w:t>he REDD+ Read</w:t>
      </w:r>
      <w:r w:rsidR="00AB1568">
        <w:rPr>
          <w:rFonts w:asciiTheme="minorHAnsi" w:hAnsiTheme="minorHAnsi" w:cstheme="minorHAnsi"/>
          <w:sz w:val="24"/>
          <w:szCs w:val="24"/>
          <w:lang w:eastAsia="fr-FR"/>
        </w:rPr>
        <w:t xml:space="preserve">iness Proposal for Ghana. </w:t>
      </w:r>
      <w:proofErr w:type="gramStart"/>
      <w:r w:rsidR="00AB1568">
        <w:rPr>
          <w:rFonts w:asciiTheme="minorHAnsi" w:hAnsiTheme="minorHAnsi" w:cstheme="minorHAnsi"/>
          <w:sz w:val="24"/>
          <w:szCs w:val="24"/>
          <w:lang w:eastAsia="fr-FR"/>
        </w:rPr>
        <w:t>Also</w:t>
      </w:r>
      <w:proofErr w:type="gramEnd"/>
      <w:r w:rsidR="00AB1568">
        <w:rPr>
          <w:rFonts w:asciiTheme="minorHAnsi" w:hAnsiTheme="minorHAnsi" w:cstheme="minorHAnsi"/>
          <w:sz w:val="24"/>
          <w:szCs w:val="24"/>
          <w:lang w:eastAsia="fr-FR"/>
        </w:rPr>
        <w:t>,</w:t>
      </w:r>
      <w:r w:rsidRPr="003F6EA0">
        <w:rPr>
          <w:rFonts w:asciiTheme="minorHAnsi" w:hAnsiTheme="minorHAnsi" w:cstheme="minorHAnsi"/>
          <w:sz w:val="24"/>
          <w:szCs w:val="24"/>
          <w:lang w:eastAsia="fr-FR"/>
        </w:rPr>
        <w:t xml:space="preserve"> </w:t>
      </w:r>
      <w:r w:rsidRPr="003F6EA0">
        <w:rPr>
          <w:rFonts w:asciiTheme="minorHAnsi" w:hAnsiTheme="minorHAnsi" w:cstheme="minorHAnsi"/>
          <w:sz w:val="24"/>
          <w:szCs w:val="24"/>
        </w:rPr>
        <w:t xml:space="preserve">inefficient management </w:t>
      </w:r>
      <w:r w:rsidR="00AB1568">
        <w:rPr>
          <w:rFonts w:asciiTheme="minorHAnsi" w:hAnsiTheme="minorHAnsi" w:cstheme="minorHAnsi"/>
          <w:sz w:val="24"/>
          <w:szCs w:val="24"/>
          <w:lang w:eastAsia="fr-FR"/>
        </w:rPr>
        <w:t>have contributed</w:t>
      </w:r>
      <w:r w:rsidRPr="003F6EA0">
        <w:rPr>
          <w:rFonts w:asciiTheme="minorHAnsi" w:hAnsiTheme="minorHAnsi" w:cstheme="minorHAnsi"/>
          <w:sz w:val="24"/>
          <w:szCs w:val="24"/>
          <w:lang w:eastAsia="fr-FR"/>
        </w:rPr>
        <w:t xml:space="preserve"> to the decline</w:t>
      </w:r>
      <w:r w:rsidR="00AB1568">
        <w:rPr>
          <w:rFonts w:asciiTheme="minorHAnsi" w:hAnsiTheme="minorHAnsi" w:cstheme="minorHAnsi"/>
          <w:sz w:val="24"/>
          <w:szCs w:val="24"/>
          <w:lang w:eastAsia="fr-FR"/>
        </w:rPr>
        <w:t xml:space="preserve"> </w:t>
      </w:r>
      <w:r w:rsidRPr="003F6EA0">
        <w:rPr>
          <w:rFonts w:asciiTheme="minorHAnsi" w:hAnsiTheme="minorHAnsi" w:cstheme="minorHAnsi"/>
          <w:sz w:val="24"/>
          <w:szCs w:val="24"/>
          <w:lang w:eastAsia="fr-FR"/>
        </w:rPr>
        <w:t>of forest resources.</w:t>
      </w:r>
    </w:p>
    <w:p w14:paraId="425E383C" w14:textId="77777777" w:rsidR="00DE51C2" w:rsidRPr="003F6EA0" w:rsidRDefault="00DE51C2" w:rsidP="00DE51C2">
      <w:pPr>
        <w:autoSpaceDE w:val="0"/>
        <w:autoSpaceDN w:val="0"/>
        <w:adjustRightInd w:val="0"/>
        <w:spacing w:line="360" w:lineRule="auto"/>
        <w:contextualSpacing/>
        <w:jc w:val="both"/>
        <w:rPr>
          <w:rFonts w:asciiTheme="minorHAnsi" w:hAnsiTheme="minorHAnsi" w:cstheme="minorHAnsi"/>
          <w:sz w:val="24"/>
          <w:szCs w:val="24"/>
          <w:lang w:eastAsia="fr-FR"/>
        </w:rPr>
      </w:pPr>
    </w:p>
    <w:p w14:paraId="57EA970D" w14:textId="70597608" w:rsidR="00604E89" w:rsidRPr="003F6EA0" w:rsidRDefault="00604E89" w:rsidP="0048519B">
      <w:pPr>
        <w:spacing w:line="276" w:lineRule="auto"/>
        <w:jc w:val="both"/>
        <w:rPr>
          <w:rFonts w:asciiTheme="minorHAnsi" w:hAnsiTheme="minorHAnsi" w:cstheme="minorHAnsi"/>
          <w:sz w:val="24"/>
          <w:szCs w:val="24"/>
        </w:rPr>
      </w:pPr>
      <w:r w:rsidRPr="003F6EA0">
        <w:rPr>
          <w:rFonts w:asciiTheme="minorHAnsi" w:hAnsiTheme="minorHAnsi" w:cstheme="minorHAnsi"/>
          <w:sz w:val="24"/>
          <w:szCs w:val="24"/>
          <w:lang w:val="en-US"/>
        </w:rPr>
        <w:t xml:space="preserve">According to the </w:t>
      </w:r>
      <w:r w:rsidR="00C33658">
        <w:rPr>
          <w:rFonts w:asciiTheme="minorHAnsi" w:hAnsiTheme="minorHAnsi" w:cstheme="minorHAnsi"/>
          <w:sz w:val="24"/>
          <w:szCs w:val="24"/>
          <w:lang w:val="en-US"/>
        </w:rPr>
        <w:t>Forest Preservation Programme (</w:t>
      </w:r>
      <w:r w:rsidRPr="003F6EA0">
        <w:rPr>
          <w:rFonts w:asciiTheme="minorHAnsi" w:hAnsiTheme="minorHAnsi" w:cstheme="minorHAnsi"/>
          <w:sz w:val="24"/>
          <w:szCs w:val="24"/>
          <w:lang w:val="en-US"/>
        </w:rPr>
        <w:t>FPP</w:t>
      </w:r>
      <w:r w:rsidR="00C33658">
        <w:rPr>
          <w:rFonts w:asciiTheme="minorHAnsi" w:hAnsiTheme="minorHAnsi" w:cstheme="minorHAnsi"/>
          <w:sz w:val="24"/>
          <w:szCs w:val="24"/>
          <w:lang w:val="en-US"/>
        </w:rPr>
        <w:t>)</w:t>
      </w:r>
      <w:r w:rsidRPr="003F6EA0">
        <w:rPr>
          <w:rFonts w:asciiTheme="minorHAnsi" w:hAnsiTheme="minorHAnsi" w:cstheme="minorHAnsi"/>
          <w:sz w:val="24"/>
          <w:szCs w:val="24"/>
          <w:lang w:val="en-US"/>
        </w:rPr>
        <w:t xml:space="preserve"> study, </w:t>
      </w:r>
      <w:r w:rsidR="00BB0227" w:rsidRPr="003F6EA0">
        <w:rPr>
          <w:rFonts w:asciiTheme="minorHAnsi" w:hAnsiTheme="minorHAnsi" w:cstheme="minorHAnsi"/>
          <w:sz w:val="24"/>
          <w:szCs w:val="24"/>
          <w:lang w:val="en-US"/>
        </w:rPr>
        <w:t>although</w:t>
      </w:r>
      <w:r w:rsidRPr="003F6EA0">
        <w:rPr>
          <w:rFonts w:asciiTheme="minorHAnsi" w:hAnsiTheme="minorHAnsi" w:cstheme="minorHAnsi"/>
          <w:sz w:val="24"/>
          <w:szCs w:val="24"/>
          <w:lang w:val="en-US"/>
        </w:rPr>
        <w:t xml:space="preserve"> the boundaries of forest reserves and national parks are largely intact as well as forest plantation and landscape restoration initiatives are ongoing, deforestation and degradation have become a major challenge</w:t>
      </w:r>
      <w:r w:rsidR="00152FEB">
        <w:rPr>
          <w:rFonts w:asciiTheme="minorHAnsi" w:hAnsiTheme="minorHAnsi" w:cstheme="minorHAnsi"/>
          <w:sz w:val="24"/>
          <w:szCs w:val="24"/>
          <w:lang w:val="en-US"/>
        </w:rPr>
        <w:t xml:space="preserve"> with an estimated rate</w:t>
      </w:r>
      <w:r w:rsidRPr="003F6EA0">
        <w:rPr>
          <w:rFonts w:asciiTheme="minorHAnsi" w:hAnsiTheme="minorHAnsi" w:cstheme="minorHAnsi"/>
          <w:sz w:val="24"/>
          <w:szCs w:val="24"/>
        </w:rPr>
        <w:t xml:space="preserve"> at 2.0% per annum.  </w:t>
      </w:r>
    </w:p>
    <w:p w14:paraId="688F5631" w14:textId="77777777" w:rsidR="00DE51C2" w:rsidRPr="003F6EA0" w:rsidRDefault="00DE51C2" w:rsidP="0048519B">
      <w:pPr>
        <w:spacing w:line="276" w:lineRule="auto"/>
        <w:jc w:val="both"/>
        <w:rPr>
          <w:rFonts w:asciiTheme="minorHAnsi" w:hAnsiTheme="minorHAnsi" w:cstheme="minorHAnsi"/>
          <w:sz w:val="24"/>
          <w:szCs w:val="24"/>
        </w:rPr>
      </w:pPr>
    </w:p>
    <w:p w14:paraId="5DB1B845" w14:textId="77777777" w:rsidR="00604E89" w:rsidRPr="003F6EA0" w:rsidRDefault="00604E89" w:rsidP="0048519B">
      <w:pPr>
        <w:pStyle w:val="Heading2"/>
        <w:jc w:val="both"/>
        <w:rPr>
          <w:rFonts w:asciiTheme="minorHAnsi" w:hAnsiTheme="minorHAnsi" w:cstheme="minorHAnsi"/>
          <w:b/>
          <w:color w:val="auto"/>
          <w:sz w:val="24"/>
          <w:szCs w:val="24"/>
        </w:rPr>
      </w:pPr>
      <w:bookmarkStart w:id="4" w:name="_Toc514333504"/>
      <w:bookmarkStart w:id="5" w:name="_Toc535396828"/>
      <w:r w:rsidRPr="003F6EA0">
        <w:rPr>
          <w:rFonts w:asciiTheme="minorHAnsi" w:hAnsiTheme="minorHAnsi" w:cstheme="minorHAnsi"/>
          <w:b/>
          <w:color w:val="auto"/>
          <w:sz w:val="24"/>
          <w:szCs w:val="24"/>
        </w:rPr>
        <w:t>1.2 International agreements and national policies and regulations for NRM and REDD+</w:t>
      </w:r>
      <w:bookmarkEnd w:id="4"/>
      <w:bookmarkEnd w:id="5"/>
    </w:p>
    <w:p w14:paraId="05F71426" w14:textId="5566C518" w:rsidR="00604E89" w:rsidRPr="003F6EA0" w:rsidRDefault="00604E89" w:rsidP="0048519B">
      <w:pPr>
        <w:spacing w:after="0" w:line="276" w:lineRule="auto"/>
        <w:jc w:val="both"/>
        <w:rPr>
          <w:rFonts w:asciiTheme="minorHAnsi" w:hAnsiTheme="minorHAnsi" w:cstheme="minorHAnsi"/>
          <w:sz w:val="24"/>
          <w:szCs w:val="24"/>
          <w:lang w:val="en-US"/>
        </w:rPr>
      </w:pPr>
      <w:r w:rsidRPr="003F6EA0">
        <w:rPr>
          <w:rFonts w:asciiTheme="minorHAnsi" w:hAnsiTheme="minorHAnsi" w:cstheme="minorHAnsi"/>
          <w:sz w:val="24"/>
          <w:szCs w:val="24"/>
          <w:lang w:val="en-US"/>
        </w:rPr>
        <w:t>Natural occurring</w:t>
      </w:r>
      <w:r w:rsidR="00514104" w:rsidRPr="003F6EA0">
        <w:rPr>
          <w:rFonts w:asciiTheme="minorHAnsi" w:hAnsiTheme="minorHAnsi" w:cstheme="minorHAnsi"/>
          <w:sz w:val="24"/>
          <w:szCs w:val="24"/>
          <w:lang w:val="en-US"/>
        </w:rPr>
        <w:t xml:space="preserve"> resources</w:t>
      </w:r>
      <w:r w:rsidRPr="003F6EA0">
        <w:rPr>
          <w:rFonts w:asciiTheme="minorHAnsi" w:hAnsiTheme="minorHAnsi" w:cstheme="minorHAnsi"/>
          <w:sz w:val="24"/>
          <w:szCs w:val="24"/>
          <w:lang w:val="en-US"/>
        </w:rPr>
        <w:t xml:space="preserve"> both on and off reserve are managed through specific systems</w:t>
      </w:r>
      <w:r w:rsidR="00514104" w:rsidRPr="003F6EA0">
        <w:rPr>
          <w:rFonts w:asciiTheme="minorHAnsi" w:hAnsiTheme="minorHAnsi" w:cstheme="minorHAnsi"/>
          <w:sz w:val="24"/>
          <w:szCs w:val="24"/>
          <w:lang w:val="en-US"/>
        </w:rPr>
        <w:t xml:space="preserve">, rules </w:t>
      </w:r>
      <w:r w:rsidRPr="003F6EA0">
        <w:rPr>
          <w:rFonts w:asciiTheme="minorHAnsi" w:hAnsiTheme="minorHAnsi" w:cstheme="minorHAnsi"/>
          <w:sz w:val="24"/>
          <w:szCs w:val="24"/>
          <w:lang w:val="en-US"/>
        </w:rPr>
        <w:t>and regulations</w:t>
      </w:r>
      <w:r w:rsidR="00152FEB">
        <w:rPr>
          <w:rFonts w:asciiTheme="minorHAnsi" w:hAnsiTheme="minorHAnsi" w:cstheme="minorHAnsi"/>
          <w:sz w:val="24"/>
          <w:szCs w:val="24"/>
          <w:lang w:val="en-US"/>
        </w:rPr>
        <w:t xml:space="preserve"> at the national and international levels.</w:t>
      </w:r>
      <w:r w:rsidRPr="003F6EA0">
        <w:rPr>
          <w:rFonts w:asciiTheme="minorHAnsi" w:hAnsiTheme="minorHAnsi" w:cstheme="minorHAnsi"/>
          <w:sz w:val="24"/>
          <w:szCs w:val="24"/>
          <w:lang w:val="en-US"/>
        </w:rPr>
        <w:t xml:space="preserve">   </w:t>
      </w:r>
      <w:r w:rsidR="00514104" w:rsidRPr="003F6EA0">
        <w:rPr>
          <w:rFonts w:asciiTheme="minorHAnsi" w:hAnsiTheme="minorHAnsi" w:cstheme="minorHAnsi"/>
          <w:sz w:val="24"/>
          <w:szCs w:val="24"/>
          <w:lang w:val="en-US"/>
        </w:rPr>
        <w:t>International agreements</w:t>
      </w:r>
      <w:proofErr w:type="gramStart"/>
      <w:r w:rsidR="00152FEB">
        <w:rPr>
          <w:rFonts w:asciiTheme="minorHAnsi" w:hAnsiTheme="minorHAnsi" w:cstheme="minorHAnsi"/>
          <w:sz w:val="24"/>
          <w:szCs w:val="24"/>
          <w:lang w:val="en-US"/>
        </w:rPr>
        <w:t>,</w:t>
      </w:r>
      <w:r w:rsidR="00514104" w:rsidRPr="003F6EA0">
        <w:rPr>
          <w:rFonts w:asciiTheme="minorHAnsi" w:hAnsiTheme="minorHAnsi" w:cstheme="minorHAnsi"/>
          <w:sz w:val="24"/>
          <w:szCs w:val="24"/>
          <w:lang w:val="en-US"/>
        </w:rPr>
        <w:t xml:space="preserve">  national</w:t>
      </w:r>
      <w:proofErr w:type="gramEnd"/>
      <w:r w:rsidR="00514104" w:rsidRPr="003F6EA0">
        <w:rPr>
          <w:rFonts w:asciiTheme="minorHAnsi" w:hAnsiTheme="minorHAnsi" w:cstheme="minorHAnsi"/>
          <w:sz w:val="24"/>
          <w:szCs w:val="24"/>
          <w:lang w:val="en-US"/>
        </w:rPr>
        <w:t xml:space="preserve"> policies, rules and regulations as well as manuals of procedures are employed by the Forestry Commission in the management of these resources. </w:t>
      </w:r>
      <w:r w:rsidR="00425A4B">
        <w:rPr>
          <w:rFonts w:asciiTheme="minorHAnsi" w:hAnsiTheme="minorHAnsi" w:cstheme="minorHAnsi"/>
          <w:sz w:val="24"/>
          <w:szCs w:val="24"/>
          <w:lang w:val="en-US"/>
        </w:rPr>
        <w:t xml:space="preserve">  Tables 1 and </w:t>
      </w:r>
      <w:r w:rsidRPr="003F6EA0">
        <w:rPr>
          <w:rFonts w:asciiTheme="minorHAnsi" w:hAnsiTheme="minorHAnsi" w:cstheme="minorHAnsi"/>
          <w:sz w:val="24"/>
          <w:szCs w:val="24"/>
          <w:lang w:val="en-US"/>
        </w:rPr>
        <w:t xml:space="preserve">2 below highlight some of these agreements </w:t>
      </w:r>
    </w:p>
    <w:p w14:paraId="72CCAA8D" w14:textId="77777777" w:rsidR="00604E89" w:rsidRPr="003F6EA0" w:rsidRDefault="00604E89" w:rsidP="00604E89">
      <w:pPr>
        <w:spacing w:after="0" w:line="276" w:lineRule="auto"/>
        <w:rPr>
          <w:rFonts w:asciiTheme="minorHAnsi" w:hAnsiTheme="minorHAnsi" w:cstheme="minorHAnsi"/>
          <w:sz w:val="24"/>
          <w:szCs w:val="24"/>
          <w:lang w:val="en-US"/>
        </w:rPr>
      </w:pPr>
    </w:p>
    <w:p w14:paraId="30B7DEA1" w14:textId="77777777" w:rsidR="00604E89" w:rsidRPr="003F6EA0" w:rsidRDefault="00604E89" w:rsidP="00604E89">
      <w:pPr>
        <w:spacing w:after="0" w:line="276" w:lineRule="auto"/>
        <w:rPr>
          <w:rFonts w:asciiTheme="minorHAnsi" w:hAnsiTheme="minorHAnsi" w:cstheme="minorHAnsi"/>
          <w:sz w:val="24"/>
          <w:szCs w:val="24"/>
          <w:lang w:val="en-US"/>
        </w:rPr>
        <w:sectPr w:rsidR="00604E89" w:rsidRPr="003F6EA0">
          <w:footerReference w:type="default" r:id="rId8"/>
          <w:pgSz w:w="11906" w:h="16838"/>
          <w:pgMar w:top="1417" w:right="1417" w:bottom="1417" w:left="1417" w:header="708" w:footer="708" w:gutter="0"/>
          <w:cols w:space="708"/>
          <w:docGrid w:linePitch="360"/>
        </w:sectPr>
      </w:pPr>
    </w:p>
    <w:p w14:paraId="18E4A6A0" w14:textId="23301D47" w:rsidR="00604E89" w:rsidRPr="003F6EA0" w:rsidRDefault="00604E89" w:rsidP="00A07420">
      <w:pPr>
        <w:spacing w:after="0" w:line="276" w:lineRule="auto"/>
        <w:rPr>
          <w:rFonts w:asciiTheme="minorHAnsi" w:hAnsiTheme="minorHAnsi" w:cstheme="minorHAnsi"/>
          <w:b/>
          <w:sz w:val="24"/>
          <w:szCs w:val="24"/>
          <w:lang w:val="en-US"/>
        </w:rPr>
      </w:pPr>
      <w:r w:rsidRPr="003F6EA0">
        <w:rPr>
          <w:rFonts w:asciiTheme="minorHAnsi" w:hAnsiTheme="minorHAnsi" w:cstheme="minorHAnsi"/>
          <w:b/>
          <w:sz w:val="24"/>
          <w:szCs w:val="24"/>
          <w:lang w:val="en-US"/>
        </w:rPr>
        <w:lastRenderedPageBreak/>
        <w:t>Table 1</w:t>
      </w:r>
      <w:r w:rsidR="00DE51C2" w:rsidRPr="003F6EA0">
        <w:rPr>
          <w:rFonts w:asciiTheme="minorHAnsi" w:hAnsiTheme="minorHAnsi" w:cstheme="minorHAnsi"/>
          <w:b/>
          <w:sz w:val="24"/>
          <w:szCs w:val="24"/>
          <w:lang w:val="en-US"/>
        </w:rPr>
        <w:t>:</w:t>
      </w:r>
      <w:r w:rsidRPr="003F6EA0">
        <w:rPr>
          <w:rFonts w:asciiTheme="minorHAnsi" w:hAnsiTheme="minorHAnsi" w:cstheme="minorHAnsi"/>
          <w:b/>
          <w:sz w:val="24"/>
          <w:szCs w:val="24"/>
          <w:lang w:val="en-US"/>
        </w:rPr>
        <w:t xml:space="preserve"> </w:t>
      </w:r>
      <w:r w:rsidR="00A07420" w:rsidRPr="003F6EA0">
        <w:rPr>
          <w:rFonts w:asciiTheme="minorHAnsi" w:hAnsiTheme="minorHAnsi" w:cstheme="minorHAnsi"/>
          <w:b/>
          <w:sz w:val="24"/>
          <w:szCs w:val="24"/>
          <w:lang w:val="en-US"/>
        </w:rPr>
        <w:t>International agreements and</w:t>
      </w:r>
      <w:r w:rsidRPr="003F6EA0">
        <w:rPr>
          <w:rFonts w:asciiTheme="minorHAnsi" w:hAnsiTheme="minorHAnsi" w:cstheme="minorHAnsi"/>
          <w:b/>
          <w:sz w:val="24"/>
          <w:szCs w:val="24"/>
          <w:lang w:val="en-US"/>
        </w:rPr>
        <w:t xml:space="preserve"> requirements for NRM and REDD +</w:t>
      </w:r>
    </w:p>
    <w:tbl>
      <w:tblPr>
        <w:tblpPr w:leftFromText="180" w:rightFromText="180" w:vertAnchor="text" w:horzAnchor="margin" w:tblpX="-252" w:tblpY="713"/>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
        <w:gridCol w:w="2952"/>
        <w:gridCol w:w="10722"/>
      </w:tblGrid>
      <w:tr w:rsidR="00FF5626" w:rsidRPr="003F6EA0" w14:paraId="30C3AA46" w14:textId="77777777" w:rsidTr="00FF5626">
        <w:tc>
          <w:tcPr>
            <w:tcW w:w="540" w:type="dxa"/>
            <w:shd w:val="clear" w:color="auto" w:fill="9BBB59"/>
          </w:tcPr>
          <w:p w14:paraId="16D8FD54" w14:textId="77777777" w:rsidR="00604E89" w:rsidRPr="003F6EA0" w:rsidRDefault="00604E89" w:rsidP="00F324C2">
            <w:pPr>
              <w:spacing w:after="0" w:line="276" w:lineRule="auto"/>
              <w:rPr>
                <w:rFonts w:asciiTheme="minorHAnsi" w:hAnsiTheme="minorHAnsi" w:cstheme="minorHAnsi"/>
                <w:b/>
                <w:bCs/>
                <w:sz w:val="24"/>
                <w:szCs w:val="24"/>
                <w:lang w:val="en-US"/>
              </w:rPr>
            </w:pPr>
          </w:p>
        </w:tc>
        <w:tc>
          <w:tcPr>
            <w:tcW w:w="2970" w:type="dxa"/>
            <w:gridSpan w:val="2"/>
            <w:shd w:val="clear" w:color="auto" w:fill="9BBB59"/>
          </w:tcPr>
          <w:p w14:paraId="1D7B31A5" w14:textId="77777777" w:rsidR="00604E89" w:rsidRPr="003F6EA0" w:rsidRDefault="00604E89" w:rsidP="00F324C2">
            <w:pPr>
              <w:spacing w:after="0" w:line="276" w:lineRule="auto"/>
              <w:rPr>
                <w:rFonts w:asciiTheme="minorHAnsi" w:hAnsiTheme="minorHAnsi" w:cstheme="minorHAnsi"/>
                <w:b/>
                <w:bCs/>
                <w:sz w:val="24"/>
                <w:szCs w:val="24"/>
                <w:lang w:val="en-US"/>
              </w:rPr>
            </w:pPr>
            <w:r w:rsidRPr="003F6EA0">
              <w:rPr>
                <w:rFonts w:asciiTheme="minorHAnsi" w:hAnsiTheme="minorHAnsi" w:cstheme="minorHAnsi"/>
                <w:bCs/>
                <w:sz w:val="24"/>
                <w:szCs w:val="24"/>
                <w:lang w:val="en-US"/>
              </w:rPr>
              <w:t xml:space="preserve">International agreements  and guidelines for NRM and </w:t>
            </w:r>
            <w:r w:rsidR="00A07420" w:rsidRPr="003F6EA0">
              <w:rPr>
                <w:rFonts w:asciiTheme="minorHAnsi" w:hAnsiTheme="minorHAnsi" w:cstheme="minorHAnsi"/>
                <w:bCs/>
                <w:sz w:val="24"/>
                <w:szCs w:val="24"/>
                <w:lang w:val="en-US"/>
              </w:rPr>
              <w:t>REDD</w:t>
            </w:r>
            <w:r w:rsidRPr="003F6EA0">
              <w:rPr>
                <w:rFonts w:asciiTheme="minorHAnsi" w:hAnsiTheme="minorHAnsi" w:cstheme="minorHAnsi"/>
                <w:bCs/>
                <w:sz w:val="24"/>
                <w:szCs w:val="24"/>
                <w:lang w:val="en-US"/>
              </w:rPr>
              <w:t xml:space="preserve">+ </w:t>
            </w:r>
          </w:p>
        </w:tc>
        <w:tc>
          <w:tcPr>
            <w:tcW w:w="10722" w:type="dxa"/>
            <w:shd w:val="clear" w:color="auto" w:fill="9BBB59"/>
          </w:tcPr>
          <w:p w14:paraId="1A2C4E47" w14:textId="77777777" w:rsidR="00604E89" w:rsidRPr="003F6EA0" w:rsidRDefault="00604E89" w:rsidP="00F324C2">
            <w:pPr>
              <w:spacing w:after="0" w:line="276" w:lineRule="auto"/>
              <w:rPr>
                <w:rFonts w:asciiTheme="minorHAnsi" w:hAnsiTheme="minorHAnsi" w:cstheme="minorHAnsi"/>
                <w:b/>
                <w:bCs/>
                <w:sz w:val="24"/>
                <w:szCs w:val="24"/>
                <w:lang w:val="en-US"/>
              </w:rPr>
            </w:pPr>
            <w:r w:rsidRPr="003F6EA0">
              <w:rPr>
                <w:rFonts w:asciiTheme="minorHAnsi" w:hAnsiTheme="minorHAnsi" w:cstheme="minorHAnsi"/>
                <w:bCs/>
                <w:sz w:val="24"/>
                <w:szCs w:val="24"/>
                <w:lang w:val="en-US"/>
              </w:rPr>
              <w:t xml:space="preserve">Requirements </w:t>
            </w:r>
          </w:p>
        </w:tc>
      </w:tr>
      <w:tr w:rsidR="00FF5626" w:rsidRPr="003F6EA0" w14:paraId="3182AA25" w14:textId="77777777" w:rsidTr="00FF5626">
        <w:trPr>
          <w:trHeight w:val="3551"/>
        </w:trPr>
        <w:tc>
          <w:tcPr>
            <w:tcW w:w="540" w:type="dxa"/>
            <w:shd w:val="clear" w:color="auto" w:fill="E6EED5"/>
          </w:tcPr>
          <w:p w14:paraId="5D6806E9" w14:textId="3F299142" w:rsidR="00604E89" w:rsidRPr="003F6EA0" w:rsidRDefault="00604E89" w:rsidP="00F324C2">
            <w:pPr>
              <w:spacing w:after="0" w:line="276" w:lineRule="auto"/>
              <w:rPr>
                <w:rFonts w:asciiTheme="minorHAnsi" w:hAnsiTheme="minorHAnsi" w:cstheme="minorHAnsi"/>
                <w:b/>
                <w:bCs/>
                <w:sz w:val="24"/>
                <w:szCs w:val="24"/>
                <w:lang w:val="en-US"/>
              </w:rPr>
            </w:pPr>
            <w:r w:rsidRPr="003F6EA0">
              <w:rPr>
                <w:rFonts w:asciiTheme="minorHAnsi" w:hAnsiTheme="minorHAnsi" w:cstheme="minorHAnsi"/>
                <w:b/>
                <w:bCs/>
                <w:sz w:val="24"/>
                <w:szCs w:val="24"/>
                <w:lang w:val="en-US"/>
              </w:rPr>
              <w:t>1</w:t>
            </w:r>
            <w:r w:rsidR="006A41F8">
              <w:rPr>
                <w:rFonts w:asciiTheme="minorHAnsi" w:hAnsiTheme="minorHAnsi" w:cstheme="minorHAnsi"/>
                <w:b/>
                <w:bCs/>
                <w:sz w:val="24"/>
                <w:szCs w:val="24"/>
                <w:lang w:val="en-US"/>
              </w:rPr>
              <w:t>.</w:t>
            </w:r>
          </w:p>
        </w:tc>
        <w:tc>
          <w:tcPr>
            <w:tcW w:w="2970" w:type="dxa"/>
            <w:gridSpan w:val="2"/>
            <w:shd w:val="clear" w:color="auto" w:fill="E6EED5"/>
          </w:tcPr>
          <w:p w14:paraId="7ADDFD6B" w14:textId="77777777" w:rsidR="00604E89" w:rsidRPr="003F6EA0" w:rsidRDefault="00604E89" w:rsidP="00F324C2">
            <w:pPr>
              <w:spacing w:after="0"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Agenda 21</w:t>
            </w:r>
          </w:p>
          <w:p w14:paraId="314FFDD7" w14:textId="77777777" w:rsidR="00604E89" w:rsidRPr="003F6EA0" w:rsidRDefault="00604E89" w:rsidP="00F324C2">
            <w:pPr>
              <w:spacing w:after="0"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 xml:space="preserve">United Nations Conference on Environment and Development (UNCED) The United Nations Conference on Environment and Development (UNCED) Earth Summit held in Rio de Janeiro in 1992 </w:t>
            </w:r>
          </w:p>
        </w:tc>
        <w:tc>
          <w:tcPr>
            <w:tcW w:w="10722" w:type="dxa"/>
            <w:shd w:val="clear" w:color="auto" w:fill="E6EED5"/>
          </w:tcPr>
          <w:p w14:paraId="64C9E045" w14:textId="77777777" w:rsidR="00604E89" w:rsidRPr="003F6EA0" w:rsidRDefault="00604E89" w:rsidP="00F324C2">
            <w:pPr>
              <w:autoSpaceDE w:val="0"/>
              <w:autoSpaceDN w:val="0"/>
              <w:adjustRightInd w:val="0"/>
              <w:spacing w:after="0" w:line="276" w:lineRule="auto"/>
              <w:jc w:val="both"/>
              <w:rPr>
                <w:rFonts w:asciiTheme="minorHAnsi" w:hAnsiTheme="minorHAnsi" w:cstheme="minorHAnsi"/>
                <w:sz w:val="24"/>
                <w:szCs w:val="24"/>
                <w:lang w:val="en-US"/>
              </w:rPr>
            </w:pPr>
            <w:proofErr w:type="gramStart"/>
            <w:r w:rsidRPr="003F6EA0">
              <w:rPr>
                <w:rFonts w:asciiTheme="minorHAnsi" w:hAnsiTheme="minorHAnsi" w:cstheme="minorHAnsi"/>
                <w:b/>
                <w:sz w:val="24"/>
                <w:szCs w:val="24"/>
                <w:lang w:val="en-US"/>
              </w:rPr>
              <w:t>11.10.</w:t>
            </w:r>
            <w:r w:rsidRPr="003F6EA0">
              <w:rPr>
                <w:rFonts w:asciiTheme="minorHAnsi" w:hAnsiTheme="minorHAnsi" w:cstheme="minorHAnsi"/>
                <w:sz w:val="24"/>
                <w:szCs w:val="24"/>
                <w:lang w:val="en-US"/>
              </w:rPr>
              <w:t xml:space="preserve"> Forests worldwide have been and are being threatened by uncontrolled degradation and conversion to other types of land uses, influenced by increasing human needs; agricultural expansion; and environmentally harmful mismanagement, including, for example, lack of adequate forest-fire control and anti-poaching measures, unsustainable commercial logging, overgrazing and unregulated browsing, harmful effects of airborne pollutants, economic incentives and other measures taken by other sectors of the economy.</w:t>
            </w:r>
            <w:proofErr w:type="gramEnd"/>
            <w:r w:rsidRPr="003F6EA0">
              <w:rPr>
                <w:rFonts w:asciiTheme="minorHAnsi" w:hAnsiTheme="minorHAnsi" w:cstheme="minorHAnsi"/>
                <w:sz w:val="24"/>
                <w:szCs w:val="24"/>
                <w:lang w:val="en-US"/>
              </w:rPr>
              <w:t xml:space="preserve"> The impacts of loss and degradation of forests are in the form of soil erosion; loss of biological diversity, damage to wildlife habitats and degradation of watershed areas, deterioration of the quality of life and reduction of the options for development.</w:t>
            </w:r>
          </w:p>
          <w:p w14:paraId="2FAD95A1" w14:textId="77777777" w:rsidR="00604E89" w:rsidRPr="003F6EA0" w:rsidRDefault="00604E89" w:rsidP="00F324C2">
            <w:pPr>
              <w:autoSpaceDE w:val="0"/>
              <w:autoSpaceDN w:val="0"/>
              <w:adjustRightInd w:val="0"/>
              <w:spacing w:after="0" w:line="276" w:lineRule="auto"/>
              <w:jc w:val="both"/>
              <w:rPr>
                <w:rFonts w:asciiTheme="minorHAnsi" w:hAnsiTheme="minorHAnsi" w:cstheme="minorHAnsi"/>
                <w:sz w:val="24"/>
                <w:szCs w:val="24"/>
                <w:lang w:val="en-US"/>
              </w:rPr>
            </w:pPr>
          </w:p>
          <w:p w14:paraId="3151FDCF" w14:textId="77777777" w:rsidR="00604E89" w:rsidRPr="003F6EA0" w:rsidRDefault="00604E89" w:rsidP="00FF5626">
            <w:pPr>
              <w:autoSpaceDE w:val="0"/>
              <w:autoSpaceDN w:val="0"/>
              <w:adjustRightInd w:val="0"/>
              <w:spacing w:after="0" w:line="276" w:lineRule="auto"/>
              <w:jc w:val="both"/>
              <w:rPr>
                <w:rFonts w:asciiTheme="minorHAnsi" w:hAnsiTheme="minorHAnsi" w:cstheme="minorHAnsi"/>
                <w:sz w:val="24"/>
                <w:szCs w:val="24"/>
                <w:lang w:val="en-US"/>
              </w:rPr>
            </w:pPr>
            <w:r w:rsidRPr="003F6EA0">
              <w:rPr>
                <w:rFonts w:asciiTheme="minorHAnsi" w:hAnsiTheme="minorHAnsi" w:cstheme="minorHAnsi"/>
                <w:b/>
                <w:sz w:val="24"/>
                <w:szCs w:val="24"/>
                <w:lang w:val="en-US"/>
              </w:rPr>
              <w:t>24.6.</w:t>
            </w:r>
            <w:r w:rsidRPr="003F6EA0">
              <w:rPr>
                <w:rFonts w:asciiTheme="minorHAnsi" w:hAnsiTheme="minorHAnsi" w:cstheme="minorHAnsi"/>
                <w:sz w:val="24"/>
                <w:szCs w:val="24"/>
                <w:lang w:val="en-US"/>
              </w:rPr>
              <w:t xml:space="preserve"> Countries should take urgent measures to avert the ongoing rapid environmental and economic degradation in developing countries that generally affects the lives of women and children in rural areas suffering drought, desertification and deforestation, armed hostilities, natural disasters, toxic waste and the aftermath of the use of unsuit</w:t>
            </w:r>
            <w:r w:rsidR="00FF5626" w:rsidRPr="003F6EA0">
              <w:rPr>
                <w:rFonts w:asciiTheme="minorHAnsi" w:hAnsiTheme="minorHAnsi" w:cstheme="minorHAnsi"/>
                <w:sz w:val="24"/>
                <w:szCs w:val="24"/>
                <w:lang w:val="en-US"/>
              </w:rPr>
              <w:t>able agro-chemical products.</w:t>
            </w:r>
          </w:p>
        </w:tc>
      </w:tr>
      <w:tr w:rsidR="00A07420" w:rsidRPr="003F6EA0" w14:paraId="444D0A60" w14:textId="77777777" w:rsidTr="00FF5626">
        <w:trPr>
          <w:trHeight w:val="263"/>
        </w:trPr>
        <w:tc>
          <w:tcPr>
            <w:tcW w:w="540" w:type="dxa"/>
          </w:tcPr>
          <w:p w14:paraId="7CC60CE7" w14:textId="7692C377" w:rsidR="00604E89" w:rsidRPr="003F6EA0" w:rsidRDefault="00604E89" w:rsidP="00F324C2">
            <w:pPr>
              <w:spacing w:after="0" w:line="276" w:lineRule="auto"/>
              <w:rPr>
                <w:rFonts w:asciiTheme="minorHAnsi" w:hAnsiTheme="minorHAnsi" w:cstheme="minorHAnsi"/>
                <w:b/>
                <w:bCs/>
                <w:sz w:val="24"/>
                <w:szCs w:val="24"/>
                <w:lang w:val="en-US"/>
              </w:rPr>
            </w:pPr>
            <w:r w:rsidRPr="003F6EA0">
              <w:rPr>
                <w:rFonts w:asciiTheme="minorHAnsi" w:hAnsiTheme="minorHAnsi" w:cstheme="minorHAnsi"/>
                <w:b/>
                <w:bCs/>
                <w:sz w:val="24"/>
                <w:szCs w:val="24"/>
                <w:lang w:val="en-US"/>
              </w:rPr>
              <w:t>2</w:t>
            </w:r>
            <w:r w:rsidR="006A41F8">
              <w:rPr>
                <w:rFonts w:asciiTheme="minorHAnsi" w:hAnsiTheme="minorHAnsi" w:cstheme="minorHAnsi"/>
                <w:b/>
                <w:bCs/>
                <w:sz w:val="24"/>
                <w:szCs w:val="24"/>
                <w:lang w:val="en-US"/>
              </w:rPr>
              <w:t>.</w:t>
            </w:r>
          </w:p>
        </w:tc>
        <w:tc>
          <w:tcPr>
            <w:tcW w:w="2970" w:type="dxa"/>
            <w:gridSpan w:val="2"/>
          </w:tcPr>
          <w:p w14:paraId="54E9F45A" w14:textId="77777777" w:rsidR="00604E89" w:rsidRPr="003F6EA0" w:rsidRDefault="00604E89" w:rsidP="00F324C2">
            <w:pPr>
              <w:spacing w:after="0" w:line="276" w:lineRule="auto"/>
              <w:jc w:val="both"/>
              <w:rPr>
                <w:rFonts w:asciiTheme="minorHAnsi" w:hAnsiTheme="minorHAnsi" w:cstheme="minorHAnsi"/>
                <w:sz w:val="24"/>
                <w:szCs w:val="24"/>
                <w:lang w:val="en-US"/>
              </w:rPr>
            </w:pPr>
            <w:r w:rsidRPr="003F6EA0">
              <w:rPr>
                <w:rFonts w:asciiTheme="minorHAnsi" w:hAnsiTheme="minorHAnsi" w:cstheme="minorHAnsi"/>
                <w:sz w:val="24"/>
                <w:szCs w:val="24"/>
              </w:rPr>
              <w:t>2007 UN Framework Convention on Climate Change (UNFCCC) in Bali, Indonesia (decision 2/CP.13).</w:t>
            </w:r>
          </w:p>
        </w:tc>
        <w:tc>
          <w:tcPr>
            <w:tcW w:w="10722" w:type="dxa"/>
          </w:tcPr>
          <w:p w14:paraId="2E4FF30B" w14:textId="77777777" w:rsidR="00604E89" w:rsidRPr="003F6EA0" w:rsidRDefault="00604E89" w:rsidP="00F324C2">
            <w:pPr>
              <w:pStyle w:val="NormalWeb"/>
              <w:spacing w:before="0" w:beforeAutospacing="0" w:after="0" w:afterAutospacing="0" w:line="276" w:lineRule="auto"/>
              <w:jc w:val="both"/>
              <w:textAlignment w:val="baseline"/>
              <w:rPr>
                <w:rFonts w:asciiTheme="minorHAnsi" w:hAnsiTheme="minorHAnsi" w:cstheme="minorHAnsi"/>
              </w:rPr>
            </w:pPr>
            <w:bookmarkStart w:id="6" w:name="redd1"/>
            <w:r w:rsidRPr="003F6EA0">
              <w:rPr>
                <w:rStyle w:val="Strong"/>
                <w:rFonts w:asciiTheme="minorHAnsi" w:hAnsiTheme="minorHAnsi" w:cstheme="minorHAnsi"/>
                <w:bdr w:val="none" w:sz="0" w:space="0" w:color="auto" w:frame="1"/>
              </w:rPr>
              <w:t>REDD + </w:t>
            </w:r>
            <w:bookmarkEnd w:id="6"/>
            <w:r w:rsidRPr="003F6EA0">
              <w:rPr>
                <w:rFonts w:asciiTheme="minorHAnsi" w:hAnsiTheme="minorHAnsi" w:cstheme="minorHAnsi"/>
              </w:rPr>
              <w:t>Along with the separate decision on REDD (see above), REDD is included in the Bali Action Plan (decision 1/CP.13) as a component of enhanced action on mitigation (curbing emissions). Parties to the UNFCCC agreed to consider policy approaches and positive incentives on issues relating to REDD in developing countries and </w:t>
            </w:r>
            <w:r w:rsidRPr="003F6EA0">
              <w:rPr>
                <w:rStyle w:val="Emphasis"/>
                <w:rFonts w:asciiTheme="minorHAnsi" w:hAnsiTheme="minorHAnsi" w:cstheme="minorHAnsi"/>
                <w:bdr w:val="none" w:sz="0" w:space="0" w:color="auto" w:frame="1"/>
              </w:rPr>
              <w:t>the role of conservation, sustainable management of forests and enhancement of forest carbon stocks in developing countries</w:t>
            </w:r>
            <w:r w:rsidRPr="003F6EA0">
              <w:rPr>
                <w:rFonts w:asciiTheme="minorHAnsi" w:hAnsiTheme="minorHAnsi" w:cstheme="minorHAnsi"/>
              </w:rPr>
              <w:t>. It is this last clause on the role of conservation and sustainable management that added the ‘+’ to the REDD discussion.</w:t>
            </w:r>
          </w:p>
          <w:p w14:paraId="4C2BB860" w14:textId="77777777" w:rsidR="00604E89" w:rsidRPr="003F6EA0" w:rsidRDefault="00604E89" w:rsidP="00F324C2">
            <w:pPr>
              <w:pStyle w:val="NormalWeb"/>
              <w:spacing w:before="0" w:beforeAutospacing="0" w:after="218" w:afterAutospacing="0" w:line="276" w:lineRule="auto"/>
              <w:jc w:val="both"/>
              <w:textAlignment w:val="baseline"/>
              <w:rPr>
                <w:rFonts w:asciiTheme="minorHAnsi" w:eastAsia="Calibri" w:hAnsiTheme="minorHAnsi" w:cstheme="minorHAnsi"/>
                <w:b/>
              </w:rPr>
            </w:pPr>
            <w:r w:rsidRPr="003F6EA0">
              <w:rPr>
                <w:rFonts w:asciiTheme="minorHAnsi" w:hAnsiTheme="minorHAnsi" w:cstheme="minorHAnsi"/>
              </w:rPr>
              <w:lastRenderedPageBreak/>
              <w:t xml:space="preserve">Decision 2/CP.13 acknowledges that forest degradation also leads to emissions and needs to </w:t>
            </w:r>
            <w:proofErr w:type="gramStart"/>
            <w:r w:rsidRPr="003F6EA0">
              <w:rPr>
                <w:rFonts w:asciiTheme="minorHAnsi" w:hAnsiTheme="minorHAnsi" w:cstheme="minorHAnsi"/>
              </w:rPr>
              <w:t>be addressed</w:t>
            </w:r>
            <w:proofErr w:type="gramEnd"/>
            <w:r w:rsidRPr="003F6EA0">
              <w:rPr>
                <w:rFonts w:asciiTheme="minorHAnsi" w:hAnsiTheme="minorHAnsi" w:cstheme="minorHAnsi"/>
              </w:rPr>
              <w:t xml:space="preserve"> when reducing emissions from deforestation. The ‘DD’ in REDD now stands for degradation and deforestation.</w:t>
            </w:r>
          </w:p>
        </w:tc>
      </w:tr>
      <w:tr w:rsidR="00A07420" w:rsidRPr="003F6EA0" w14:paraId="38363513" w14:textId="77777777" w:rsidTr="00FF5626">
        <w:trPr>
          <w:trHeight w:val="734"/>
        </w:trPr>
        <w:tc>
          <w:tcPr>
            <w:tcW w:w="540" w:type="dxa"/>
            <w:shd w:val="clear" w:color="auto" w:fill="E6EED5"/>
          </w:tcPr>
          <w:p w14:paraId="5A93D3FF" w14:textId="51C5449F" w:rsidR="00604E89" w:rsidRPr="003F6EA0" w:rsidRDefault="00604E89" w:rsidP="00F324C2">
            <w:pPr>
              <w:spacing w:after="0" w:line="276" w:lineRule="auto"/>
              <w:rPr>
                <w:rFonts w:asciiTheme="minorHAnsi" w:hAnsiTheme="minorHAnsi" w:cstheme="minorHAnsi"/>
                <w:b/>
                <w:bCs/>
                <w:sz w:val="24"/>
                <w:szCs w:val="24"/>
                <w:lang w:val="en-US"/>
              </w:rPr>
            </w:pPr>
            <w:r w:rsidRPr="003F6EA0">
              <w:rPr>
                <w:rFonts w:asciiTheme="minorHAnsi" w:hAnsiTheme="minorHAnsi" w:cstheme="minorHAnsi"/>
                <w:b/>
                <w:bCs/>
                <w:sz w:val="24"/>
                <w:szCs w:val="24"/>
                <w:lang w:val="en-US"/>
              </w:rPr>
              <w:lastRenderedPageBreak/>
              <w:t>3</w:t>
            </w:r>
            <w:r w:rsidR="006A41F8">
              <w:rPr>
                <w:rFonts w:asciiTheme="minorHAnsi" w:hAnsiTheme="minorHAnsi" w:cstheme="minorHAnsi"/>
                <w:b/>
                <w:bCs/>
                <w:sz w:val="24"/>
                <w:szCs w:val="24"/>
                <w:lang w:val="en-US"/>
              </w:rPr>
              <w:t>.</w:t>
            </w:r>
          </w:p>
        </w:tc>
        <w:tc>
          <w:tcPr>
            <w:tcW w:w="2970" w:type="dxa"/>
            <w:gridSpan w:val="2"/>
            <w:shd w:val="clear" w:color="auto" w:fill="E6EED5"/>
          </w:tcPr>
          <w:p w14:paraId="7438D6A5" w14:textId="0C5E1249" w:rsidR="00604E89" w:rsidRPr="003F6EA0" w:rsidRDefault="00425A4B" w:rsidP="00F324C2">
            <w:pPr>
              <w:spacing w:after="0" w:line="276" w:lineRule="auto"/>
              <w:jc w:val="both"/>
              <w:rPr>
                <w:rFonts w:asciiTheme="minorHAnsi" w:hAnsiTheme="minorHAnsi" w:cstheme="minorHAnsi"/>
                <w:sz w:val="24"/>
                <w:szCs w:val="24"/>
              </w:rPr>
            </w:pPr>
            <w:r>
              <w:rPr>
                <w:rFonts w:asciiTheme="minorHAnsi" w:hAnsiTheme="minorHAnsi" w:cstheme="minorHAnsi"/>
                <w:sz w:val="24"/>
                <w:szCs w:val="24"/>
              </w:rPr>
              <w:t>UN-REDD programme</w:t>
            </w:r>
            <w:r w:rsidR="00604E89" w:rsidRPr="003F6EA0">
              <w:rPr>
                <w:rFonts w:asciiTheme="minorHAnsi" w:hAnsiTheme="minorHAnsi" w:cstheme="minorHAnsi"/>
                <w:sz w:val="24"/>
                <w:szCs w:val="24"/>
              </w:rPr>
              <w:t xml:space="preserve">, </w:t>
            </w:r>
          </w:p>
          <w:p w14:paraId="438F5F31" w14:textId="105A2D11" w:rsidR="00604E89" w:rsidRPr="003F6EA0" w:rsidRDefault="00604E89" w:rsidP="00F324C2">
            <w:pPr>
              <w:spacing w:after="0" w:line="276" w:lineRule="auto"/>
              <w:jc w:val="both"/>
              <w:rPr>
                <w:rFonts w:asciiTheme="minorHAnsi" w:hAnsiTheme="minorHAnsi" w:cstheme="minorHAnsi"/>
                <w:sz w:val="24"/>
                <w:szCs w:val="24"/>
              </w:rPr>
            </w:pPr>
            <w:r w:rsidRPr="003F6EA0">
              <w:rPr>
                <w:rFonts w:asciiTheme="minorHAnsi" w:hAnsiTheme="minorHAnsi" w:cstheme="minorHAnsi"/>
                <w:sz w:val="24"/>
                <w:szCs w:val="24"/>
              </w:rPr>
              <w:t xml:space="preserve"> the UN set up this program</w:t>
            </w:r>
            <w:r w:rsidR="00425A4B">
              <w:rPr>
                <w:rFonts w:asciiTheme="minorHAnsi" w:hAnsiTheme="minorHAnsi" w:cstheme="minorHAnsi"/>
                <w:sz w:val="24"/>
                <w:szCs w:val="24"/>
              </w:rPr>
              <w:t>m</w:t>
            </w:r>
            <w:r w:rsidRPr="003F6EA0">
              <w:rPr>
                <w:rFonts w:asciiTheme="minorHAnsi" w:hAnsiTheme="minorHAnsi" w:cstheme="minorHAnsi"/>
                <w:sz w:val="24"/>
                <w:szCs w:val="24"/>
              </w:rPr>
              <w:t>e 2008,</w:t>
            </w:r>
          </w:p>
        </w:tc>
        <w:tc>
          <w:tcPr>
            <w:tcW w:w="10722" w:type="dxa"/>
            <w:shd w:val="clear" w:color="auto" w:fill="E6EED5"/>
          </w:tcPr>
          <w:p w14:paraId="6E43C053" w14:textId="77777777" w:rsidR="00604E89" w:rsidRPr="003F6EA0" w:rsidRDefault="00604E89" w:rsidP="00F324C2">
            <w:pPr>
              <w:pStyle w:val="NormalWeb"/>
              <w:spacing w:before="0" w:beforeAutospacing="0" w:after="0" w:afterAutospacing="0" w:line="276" w:lineRule="auto"/>
              <w:jc w:val="both"/>
              <w:textAlignment w:val="baseline"/>
              <w:rPr>
                <w:rFonts w:asciiTheme="minorHAnsi" w:hAnsiTheme="minorHAnsi" w:cstheme="minorHAnsi"/>
              </w:rPr>
            </w:pPr>
            <w:r w:rsidRPr="003F6EA0">
              <w:rPr>
                <w:rFonts w:asciiTheme="minorHAnsi" w:hAnsiTheme="minorHAnsi" w:cstheme="minorHAnsi"/>
              </w:rPr>
              <w:t>The  programme is a collaboration between the </w:t>
            </w:r>
            <w:hyperlink r:id="rId9" w:history="1">
              <w:r w:rsidRPr="003F6EA0">
                <w:rPr>
                  <w:rStyle w:val="Hyperlink"/>
                  <w:rFonts w:asciiTheme="minorHAnsi" w:eastAsia="Calibri" w:hAnsiTheme="minorHAnsi" w:cstheme="minorHAnsi"/>
                  <w:color w:val="auto"/>
                  <w:bdr w:val="none" w:sz="0" w:space="0" w:color="auto" w:frame="1"/>
                </w:rPr>
                <w:t>UN Food and Agriculture Organization (FAO)</w:t>
              </w:r>
            </w:hyperlink>
            <w:r w:rsidRPr="003F6EA0">
              <w:rPr>
                <w:rFonts w:asciiTheme="minorHAnsi" w:hAnsiTheme="minorHAnsi" w:cstheme="minorHAnsi"/>
              </w:rPr>
              <w:t>, the </w:t>
            </w:r>
            <w:hyperlink r:id="rId10" w:history="1">
              <w:r w:rsidRPr="003F6EA0">
                <w:rPr>
                  <w:rStyle w:val="Hyperlink"/>
                  <w:rFonts w:asciiTheme="minorHAnsi" w:eastAsia="Calibri" w:hAnsiTheme="minorHAnsi" w:cstheme="minorHAnsi"/>
                  <w:color w:val="auto"/>
                  <w:bdr w:val="none" w:sz="0" w:space="0" w:color="auto" w:frame="1"/>
                </w:rPr>
                <w:t>UN Development Programme (UNDP)</w:t>
              </w:r>
            </w:hyperlink>
            <w:r w:rsidRPr="003F6EA0">
              <w:rPr>
                <w:rFonts w:asciiTheme="minorHAnsi" w:hAnsiTheme="minorHAnsi" w:cstheme="minorHAnsi"/>
              </w:rPr>
              <w:t> and </w:t>
            </w:r>
            <w:hyperlink r:id="rId11" w:history="1">
              <w:r w:rsidRPr="003F6EA0">
                <w:rPr>
                  <w:rStyle w:val="Hyperlink"/>
                  <w:rFonts w:asciiTheme="minorHAnsi" w:eastAsia="Calibri" w:hAnsiTheme="minorHAnsi" w:cstheme="minorHAnsi"/>
                  <w:color w:val="auto"/>
                  <w:bdr w:val="none" w:sz="0" w:space="0" w:color="auto" w:frame="1"/>
                </w:rPr>
                <w:t>the UN Environment Programme (UNEP)</w:t>
              </w:r>
            </w:hyperlink>
            <w:r w:rsidRPr="003F6EA0">
              <w:rPr>
                <w:rFonts w:asciiTheme="minorHAnsi" w:hAnsiTheme="minorHAnsi" w:cstheme="minorHAnsi"/>
              </w:rPr>
              <w:t>, and including a multi donor trust fund</w:t>
            </w:r>
          </w:p>
        </w:tc>
      </w:tr>
      <w:tr w:rsidR="00A07420" w:rsidRPr="003F6EA0" w14:paraId="1CDCEA92" w14:textId="77777777" w:rsidTr="00FF5626">
        <w:trPr>
          <w:trHeight w:val="1700"/>
        </w:trPr>
        <w:tc>
          <w:tcPr>
            <w:tcW w:w="540" w:type="dxa"/>
          </w:tcPr>
          <w:p w14:paraId="129EFCBC" w14:textId="3898B8C2" w:rsidR="00604E89" w:rsidRPr="003F6EA0" w:rsidRDefault="00604E89" w:rsidP="00F324C2">
            <w:pPr>
              <w:spacing w:after="0" w:line="276" w:lineRule="auto"/>
              <w:rPr>
                <w:rFonts w:asciiTheme="minorHAnsi" w:hAnsiTheme="minorHAnsi" w:cstheme="minorHAnsi"/>
                <w:b/>
                <w:bCs/>
                <w:sz w:val="24"/>
                <w:szCs w:val="24"/>
                <w:lang w:val="en-US"/>
              </w:rPr>
            </w:pPr>
            <w:r w:rsidRPr="003F6EA0">
              <w:rPr>
                <w:rFonts w:asciiTheme="minorHAnsi" w:hAnsiTheme="minorHAnsi" w:cstheme="minorHAnsi"/>
                <w:b/>
                <w:bCs/>
                <w:sz w:val="24"/>
                <w:szCs w:val="24"/>
                <w:lang w:val="en-US"/>
              </w:rPr>
              <w:t>4</w:t>
            </w:r>
            <w:r w:rsidR="006A41F8">
              <w:rPr>
                <w:rFonts w:asciiTheme="minorHAnsi" w:hAnsiTheme="minorHAnsi" w:cstheme="minorHAnsi"/>
                <w:b/>
                <w:bCs/>
                <w:sz w:val="24"/>
                <w:szCs w:val="24"/>
                <w:lang w:val="en-US"/>
              </w:rPr>
              <w:t>.</w:t>
            </w:r>
          </w:p>
        </w:tc>
        <w:tc>
          <w:tcPr>
            <w:tcW w:w="2970" w:type="dxa"/>
            <w:gridSpan w:val="2"/>
          </w:tcPr>
          <w:p w14:paraId="7852822C" w14:textId="77777777" w:rsidR="00604E89" w:rsidRPr="003F6EA0" w:rsidRDefault="00604E89" w:rsidP="00F324C2">
            <w:pPr>
              <w:spacing w:after="0" w:line="276" w:lineRule="auto"/>
              <w:jc w:val="both"/>
              <w:rPr>
                <w:rFonts w:asciiTheme="minorHAnsi" w:hAnsiTheme="minorHAnsi" w:cstheme="minorHAnsi"/>
                <w:sz w:val="24"/>
                <w:szCs w:val="24"/>
                <w:lang w:val="en-US"/>
              </w:rPr>
            </w:pPr>
            <w:r w:rsidRPr="003F6EA0">
              <w:rPr>
                <w:rFonts w:asciiTheme="minorHAnsi" w:hAnsiTheme="minorHAnsi" w:cstheme="minorHAnsi"/>
                <w:sz w:val="24"/>
                <w:szCs w:val="24"/>
              </w:rPr>
              <w:t xml:space="preserve">The COP16 agreement on REDD+ </w:t>
            </w:r>
            <w:r w:rsidRPr="003F6EA0">
              <w:rPr>
                <w:rFonts w:asciiTheme="minorHAnsi" w:hAnsiTheme="minorHAnsi" w:cstheme="minorHAnsi"/>
                <w:sz w:val="24"/>
                <w:szCs w:val="24"/>
                <w:lang w:val="en-US"/>
              </w:rPr>
              <w:t>Cancun, Mexico December 2010</w:t>
            </w:r>
          </w:p>
        </w:tc>
        <w:tc>
          <w:tcPr>
            <w:tcW w:w="10722" w:type="dxa"/>
          </w:tcPr>
          <w:p w14:paraId="1058D5F0" w14:textId="77777777" w:rsidR="00604E89" w:rsidRPr="003F6EA0" w:rsidRDefault="00604E89" w:rsidP="00F324C2">
            <w:pPr>
              <w:pStyle w:val="font8"/>
              <w:spacing w:before="0" w:beforeAutospacing="0" w:after="0" w:afterAutospacing="0" w:line="276" w:lineRule="auto"/>
              <w:jc w:val="both"/>
              <w:textAlignment w:val="baseline"/>
              <w:rPr>
                <w:rFonts w:asciiTheme="minorHAnsi" w:hAnsiTheme="minorHAnsi" w:cstheme="minorHAnsi"/>
              </w:rPr>
            </w:pPr>
            <w:r w:rsidRPr="003F6EA0">
              <w:rPr>
                <w:rFonts w:asciiTheme="minorHAnsi" w:hAnsiTheme="minorHAnsi" w:cstheme="minorHAnsi"/>
              </w:rPr>
              <w:t>This agreement revitalized and increased funding flows to support REDD+ readiness and invigorate donor pledges for REDD+ that amounted to close to US$5 billion for early actions until 2012.</w:t>
            </w:r>
          </w:p>
          <w:p w14:paraId="3B1406B8" w14:textId="77777777" w:rsidR="00604E89" w:rsidRPr="003F6EA0" w:rsidRDefault="00604E89" w:rsidP="00F324C2">
            <w:pPr>
              <w:pStyle w:val="font8"/>
              <w:spacing w:before="0" w:beforeAutospacing="0" w:after="0" w:afterAutospacing="0" w:line="276" w:lineRule="auto"/>
              <w:jc w:val="both"/>
              <w:textAlignment w:val="baseline"/>
              <w:rPr>
                <w:rFonts w:asciiTheme="minorHAnsi" w:hAnsiTheme="minorHAnsi" w:cstheme="minorHAnsi"/>
              </w:rPr>
            </w:pPr>
            <w:r w:rsidRPr="003F6EA0">
              <w:rPr>
                <w:rFonts w:asciiTheme="minorHAnsi" w:hAnsiTheme="minorHAnsi" w:cstheme="minorHAnsi"/>
              </w:rPr>
              <w:t> </w:t>
            </w:r>
          </w:p>
          <w:p w14:paraId="0A5292F8" w14:textId="77777777" w:rsidR="00604E89" w:rsidRPr="003F6EA0" w:rsidRDefault="00604E89" w:rsidP="00F324C2">
            <w:pPr>
              <w:pStyle w:val="font8"/>
              <w:spacing w:before="0" w:beforeAutospacing="0" w:after="0" w:afterAutospacing="0" w:line="276" w:lineRule="auto"/>
              <w:jc w:val="both"/>
              <w:textAlignment w:val="baseline"/>
              <w:rPr>
                <w:rFonts w:asciiTheme="minorHAnsi" w:eastAsia="Calibri" w:hAnsiTheme="minorHAnsi" w:cstheme="minorHAnsi"/>
                <w:b/>
              </w:rPr>
            </w:pPr>
            <w:r w:rsidRPr="003F6EA0">
              <w:rPr>
                <w:rFonts w:asciiTheme="minorHAnsi" w:hAnsiTheme="minorHAnsi" w:cstheme="minorHAnsi"/>
              </w:rPr>
              <w:t xml:space="preserve">"REDD+ means that farmers and rural people in developing countries can now be compensated for the climate services they provide for us all, helping us to avoid dangerous climate change.  </w:t>
            </w:r>
            <w:r w:rsidR="00BB0227" w:rsidRPr="003F6EA0">
              <w:rPr>
                <w:rFonts w:asciiTheme="minorHAnsi" w:hAnsiTheme="minorHAnsi" w:cstheme="minorHAnsi"/>
              </w:rPr>
              <w:t>Investments</w:t>
            </w:r>
            <w:r w:rsidRPr="003F6EA0">
              <w:rPr>
                <w:rFonts w:asciiTheme="minorHAnsi" w:hAnsiTheme="minorHAnsi" w:cstheme="minorHAnsi"/>
              </w:rPr>
              <w:t xml:space="preserve"> in sustainable agriculture both to reduce pressure on </w:t>
            </w:r>
            <w:proofErr w:type="gramStart"/>
            <w:r w:rsidRPr="003F6EA0">
              <w:rPr>
                <w:rFonts w:asciiTheme="minorHAnsi" w:hAnsiTheme="minorHAnsi" w:cstheme="minorHAnsi"/>
              </w:rPr>
              <w:t>forest land</w:t>
            </w:r>
            <w:proofErr w:type="gramEnd"/>
            <w:r w:rsidRPr="003F6EA0">
              <w:rPr>
                <w:rFonts w:asciiTheme="minorHAnsi" w:hAnsiTheme="minorHAnsi" w:cstheme="minorHAnsi"/>
              </w:rPr>
              <w:t xml:space="preserve"> and, primarily, to secure food for everyone. FAO and the UN-REDD Programme partnership will make every effort in supporting countries to meet these critical objectives</w:t>
            </w:r>
            <w:r w:rsidR="00A07420" w:rsidRPr="003F6EA0">
              <w:rPr>
                <w:rFonts w:asciiTheme="minorHAnsi" w:hAnsiTheme="minorHAnsi" w:cstheme="minorHAnsi"/>
              </w:rPr>
              <w:t>.</w:t>
            </w:r>
          </w:p>
        </w:tc>
      </w:tr>
      <w:tr w:rsidR="00A07420" w:rsidRPr="003F6EA0" w14:paraId="063AC1A8" w14:textId="77777777" w:rsidTr="00FF5626">
        <w:trPr>
          <w:trHeight w:val="1301"/>
        </w:trPr>
        <w:tc>
          <w:tcPr>
            <w:tcW w:w="540" w:type="dxa"/>
            <w:shd w:val="clear" w:color="auto" w:fill="E6EED5"/>
          </w:tcPr>
          <w:p w14:paraId="621F9889" w14:textId="47779172" w:rsidR="00604E89" w:rsidRPr="003F6EA0" w:rsidRDefault="00604E89" w:rsidP="00F324C2">
            <w:pPr>
              <w:spacing w:after="0" w:line="276" w:lineRule="auto"/>
              <w:rPr>
                <w:rFonts w:asciiTheme="minorHAnsi" w:hAnsiTheme="minorHAnsi" w:cstheme="minorHAnsi"/>
                <w:b/>
                <w:bCs/>
                <w:sz w:val="24"/>
                <w:szCs w:val="24"/>
                <w:lang w:val="en-US"/>
              </w:rPr>
            </w:pPr>
            <w:r w:rsidRPr="003F6EA0">
              <w:rPr>
                <w:rFonts w:asciiTheme="minorHAnsi" w:hAnsiTheme="minorHAnsi" w:cstheme="minorHAnsi"/>
                <w:b/>
                <w:bCs/>
                <w:sz w:val="24"/>
                <w:szCs w:val="24"/>
                <w:lang w:val="en-US"/>
              </w:rPr>
              <w:t>5</w:t>
            </w:r>
            <w:r w:rsidR="006A41F8">
              <w:rPr>
                <w:rFonts w:asciiTheme="minorHAnsi" w:hAnsiTheme="minorHAnsi" w:cstheme="minorHAnsi"/>
                <w:b/>
                <w:bCs/>
                <w:sz w:val="24"/>
                <w:szCs w:val="24"/>
                <w:lang w:val="en-US"/>
              </w:rPr>
              <w:t>.</w:t>
            </w:r>
          </w:p>
        </w:tc>
        <w:tc>
          <w:tcPr>
            <w:tcW w:w="2970" w:type="dxa"/>
            <w:gridSpan w:val="2"/>
            <w:shd w:val="clear" w:color="auto" w:fill="E6EED5"/>
          </w:tcPr>
          <w:p w14:paraId="712BB421" w14:textId="77777777" w:rsidR="00604E89" w:rsidRPr="003F6EA0" w:rsidRDefault="00604E89" w:rsidP="00F324C2">
            <w:pPr>
              <w:spacing w:after="0"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 xml:space="preserve">Rio + 20 At the United Nations Conference on Sustainable Development organized in Rio de Janeiro from 20th – 22nd June, 2012 (Rio + 20), </w:t>
            </w:r>
          </w:p>
        </w:tc>
        <w:tc>
          <w:tcPr>
            <w:tcW w:w="10722" w:type="dxa"/>
            <w:shd w:val="clear" w:color="auto" w:fill="E6EED5"/>
          </w:tcPr>
          <w:p w14:paraId="34AA5990" w14:textId="77777777" w:rsidR="00604E89" w:rsidRPr="003F6EA0" w:rsidRDefault="00604E89" w:rsidP="00F324C2">
            <w:pPr>
              <w:spacing w:after="0"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 xml:space="preserve">The world re-affirmed its commitment to among </w:t>
            </w:r>
            <w:r w:rsidR="00BB0227" w:rsidRPr="003F6EA0">
              <w:rPr>
                <w:rFonts w:asciiTheme="minorHAnsi" w:hAnsiTheme="minorHAnsi" w:cstheme="minorHAnsi"/>
                <w:sz w:val="24"/>
                <w:szCs w:val="24"/>
                <w:lang w:val="en-US"/>
              </w:rPr>
              <w:t>others;</w:t>
            </w:r>
            <w:r w:rsidRPr="003F6EA0">
              <w:rPr>
                <w:rFonts w:asciiTheme="minorHAnsi" w:hAnsiTheme="minorHAnsi" w:cstheme="minorHAnsi"/>
                <w:sz w:val="24"/>
                <w:szCs w:val="24"/>
                <w:lang w:val="en-US"/>
              </w:rPr>
              <w:t xml:space="preserve"> fully implement the Rio Declaration, Agenda 21, the programme for further implementation </w:t>
            </w:r>
            <w:proofErr w:type="gramStart"/>
            <w:r w:rsidRPr="003F6EA0">
              <w:rPr>
                <w:rFonts w:asciiTheme="minorHAnsi" w:hAnsiTheme="minorHAnsi" w:cstheme="minorHAnsi"/>
                <w:sz w:val="24"/>
                <w:szCs w:val="24"/>
                <w:lang w:val="en-US"/>
              </w:rPr>
              <w:t>of Agenda 21 and to support green economy policies in the context of sustainable development and poverty eradication</w:t>
            </w:r>
            <w:proofErr w:type="gramEnd"/>
            <w:r w:rsidRPr="003F6EA0">
              <w:rPr>
                <w:rFonts w:asciiTheme="minorHAnsi" w:hAnsiTheme="minorHAnsi" w:cstheme="minorHAnsi"/>
                <w:sz w:val="24"/>
                <w:szCs w:val="24"/>
                <w:lang w:val="en-US"/>
              </w:rPr>
              <w:t>.</w:t>
            </w:r>
          </w:p>
        </w:tc>
      </w:tr>
      <w:tr w:rsidR="00A07420" w:rsidRPr="003F6EA0" w14:paraId="76A17F28" w14:textId="77777777" w:rsidTr="00FF5626">
        <w:trPr>
          <w:trHeight w:val="1088"/>
        </w:trPr>
        <w:tc>
          <w:tcPr>
            <w:tcW w:w="540" w:type="dxa"/>
          </w:tcPr>
          <w:p w14:paraId="1724036E" w14:textId="64B90558" w:rsidR="00604E89" w:rsidRPr="003F6EA0" w:rsidRDefault="00604E89" w:rsidP="00F324C2">
            <w:pPr>
              <w:spacing w:after="0" w:line="276" w:lineRule="auto"/>
              <w:rPr>
                <w:rFonts w:asciiTheme="minorHAnsi" w:hAnsiTheme="minorHAnsi" w:cstheme="minorHAnsi"/>
                <w:b/>
                <w:bCs/>
                <w:sz w:val="24"/>
                <w:szCs w:val="24"/>
                <w:lang w:val="en-US"/>
              </w:rPr>
            </w:pPr>
            <w:r w:rsidRPr="003F6EA0">
              <w:rPr>
                <w:rFonts w:asciiTheme="minorHAnsi" w:hAnsiTheme="minorHAnsi" w:cstheme="minorHAnsi"/>
                <w:b/>
                <w:bCs/>
                <w:sz w:val="24"/>
                <w:szCs w:val="24"/>
                <w:lang w:val="en-US"/>
              </w:rPr>
              <w:t>6</w:t>
            </w:r>
            <w:r w:rsidR="006A41F8">
              <w:rPr>
                <w:rFonts w:asciiTheme="minorHAnsi" w:hAnsiTheme="minorHAnsi" w:cstheme="minorHAnsi"/>
                <w:b/>
                <w:bCs/>
                <w:sz w:val="24"/>
                <w:szCs w:val="24"/>
                <w:lang w:val="en-US"/>
              </w:rPr>
              <w:t>.</w:t>
            </w:r>
          </w:p>
        </w:tc>
        <w:tc>
          <w:tcPr>
            <w:tcW w:w="2970" w:type="dxa"/>
            <w:gridSpan w:val="2"/>
          </w:tcPr>
          <w:p w14:paraId="5BA44BAE" w14:textId="77777777" w:rsidR="00604E89" w:rsidRPr="003F6EA0" w:rsidRDefault="00604E89" w:rsidP="00F324C2">
            <w:pPr>
              <w:spacing w:after="0"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The Bonn Challenge In September 2011</w:t>
            </w:r>
          </w:p>
        </w:tc>
        <w:tc>
          <w:tcPr>
            <w:tcW w:w="10722" w:type="dxa"/>
          </w:tcPr>
          <w:p w14:paraId="48F83F4E" w14:textId="77777777" w:rsidR="00604E89" w:rsidRPr="003F6EA0" w:rsidRDefault="00604E89" w:rsidP="00F324C2">
            <w:pPr>
              <w:spacing w:after="0"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World leaders met in Bonn, Germany to launch the largest global initiative on the restoration of degraded landscapes. It is an implementation platform for several global commitments and aims at the restoration of 150 million hectares of degraded forests and deforested lands by 2020.</w:t>
            </w:r>
          </w:p>
        </w:tc>
      </w:tr>
      <w:tr w:rsidR="00A07420" w:rsidRPr="003F6EA0" w14:paraId="748247C6" w14:textId="77777777" w:rsidTr="00FF5626">
        <w:tc>
          <w:tcPr>
            <w:tcW w:w="558" w:type="dxa"/>
            <w:gridSpan w:val="2"/>
            <w:shd w:val="clear" w:color="auto" w:fill="E6EED5"/>
          </w:tcPr>
          <w:p w14:paraId="2C9809FC" w14:textId="77777777" w:rsidR="00604E89" w:rsidRPr="003F6EA0" w:rsidRDefault="00604E89" w:rsidP="00F324C2">
            <w:pPr>
              <w:spacing w:after="0" w:line="276" w:lineRule="auto"/>
              <w:rPr>
                <w:rFonts w:asciiTheme="minorHAnsi" w:hAnsiTheme="minorHAnsi" w:cstheme="minorHAnsi"/>
                <w:b/>
                <w:bCs/>
                <w:sz w:val="24"/>
                <w:szCs w:val="24"/>
                <w:lang w:val="en-US"/>
              </w:rPr>
            </w:pPr>
            <w:r w:rsidRPr="003F6EA0">
              <w:rPr>
                <w:rFonts w:asciiTheme="minorHAnsi" w:hAnsiTheme="minorHAnsi" w:cstheme="minorHAnsi"/>
                <w:b/>
                <w:bCs/>
                <w:sz w:val="24"/>
                <w:szCs w:val="24"/>
                <w:lang w:val="en-US"/>
              </w:rPr>
              <w:t>7.</w:t>
            </w:r>
          </w:p>
        </w:tc>
        <w:tc>
          <w:tcPr>
            <w:tcW w:w="2952" w:type="dxa"/>
            <w:shd w:val="clear" w:color="auto" w:fill="E6EED5"/>
          </w:tcPr>
          <w:p w14:paraId="5FC3C41D" w14:textId="77777777" w:rsidR="00604E89" w:rsidRPr="003F6EA0" w:rsidRDefault="00604E89" w:rsidP="00F324C2">
            <w:pPr>
              <w:spacing w:after="0"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 xml:space="preserve">The New York Declaration on Forests at UN’s Climate </w:t>
            </w:r>
            <w:r w:rsidRPr="003F6EA0">
              <w:rPr>
                <w:rFonts w:asciiTheme="minorHAnsi" w:hAnsiTheme="minorHAnsi" w:cstheme="minorHAnsi"/>
                <w:sz w:val="24"/>
                <w:szCs w:val="24"/>
                <w:lang w:val="en-US"/>
              </w:rPr>
              <w:lastRenderedPageBreak/>
              <w:t xml:space="preserve">Summit held in New York in 2014 </w:t>
            </w:r>
          </w:p>
        </w:tc>
        <w:tc>
          <w:tcPr>
            <w:tcW w:w="10722" w:type="dxa"/>
            <w:shd w:val="clear" w:color="auto" w:fill="E6EED5"/>
          </w:tcPr>
          <w:p w14:paraId="744775E2" w14:textId="77777777" w:rsidR="006E38C9" w:rsidRPr="003F6EA0" w:rsidRDefault="00604E89">
            <w:pPr>
              <w:autoSpaceDE w:val="0"/>
              <w:autoSpaceDN w:val="0"/>
              <w:adjustRightInd w:val="0"/>
              <w:spacing w:after="0"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lastRenderedPageBreak/>
              <w:t xml:space="preserve">The New York Declaration on forests (NYD) , a voluntary and non-legally binding political declaration by both developed and developing nations to halve the rate of natural forest loss by 2020, and strive to end it </w:t>
            </w:r>
            <w:r w:rsidRPr="003F6EA0">
              <w:rPr>
                <w:rFonts w:asciiTheme="minorHAnsi" w:hAnsiTheme="minorHAnsi" w:cstheme="minorHAnsi"/>
                <w:sz w:val="24"/>
                <w:szCs w:val="24"/>
                <w:lang w:val="en-US"/>
              </w:rPr>
              <w:lastRenderedPageBreak/>
              <w:t xml:space="preserve">by 2030. The NYD calls for the restoration of at least 350 million hectares of degraded forests and </w:t>
            </w:r>
            <w:proofErr w:type="gramStart"/>
            <w:r w:rsidRPr="003F6EA0">
              <w:rPr>
                <w:rFonts w:asciiTheme="minorHAnsi" w:hAnsiTheme="minorHAnsi" w:cstheme="minorHAnsi"/>
                <w:sz w:val="24"/>
                <w:szCs w:val="24"/>
                <w:lang w:val="en-US"/>
              </w:rPr>
              <w:t>cropland which</w:t>
            </w:r>
            <w:proofErr w:type="gramEnd"/>
            <w:r w:rsidRPr="003F6EA0">
              <w:rPr>
                <w:rFonts w:asciiTheme="minorHAnsi" w:hAnsiTheme="minorHAnsi" w:cstheme="minorHAnsi"/>
                <w:sz w:val="24"/>
                <w:szCs w:val="24"/>
                <w:lang w:val="en-US"/>
              </w:rPr>
              <w:t xml:space="preserve"> will bring significant climate benefits and also take the pressure off the natural forests.</w:t>
            </w:r>
          </w:p>
        </w:tc>
      </w:tr>
      <w:tr w:rsidR="00A07420" w:rsidRPr="003F6EA0" w14:paraId="498E8F2A" w14:textId="77777777" w:rsidTr="00FF5626">
        <w:tc>
          <w:tcPr>
            <w:tcW w:w="540" w:type="dxa"/>
          </w:tcPr>
          <w:p w14:paraId="45086DB1" w14:textId="6C65EFD0" w:rsidR="00604E89" w:rsidRPr="003F6EA0" w:rsidRDefault="00604E89" w:rsidP="00F324C2">
            <w:pPr>
              <w:spacing w:after="0" w:line="276" w:lineRule="auto"/>
              <w:rPr>
                <w:rFonts w:asciiTheme="minorHAnsi" w:hAnsiTheme="minorHAnsi" w:cstheme="minorHAnsi"/>
                <w:b/>
                <w:bCs/>
                <w:sz w:val="24"/>
                <w:szCs w:val="24"/>
                <w:lang w:val="en-US"/>
              </w:rPr>
            </w:pPr>
            <w:r w:rsidRPr="003F6EA0">
              <w:rPr>
                <w:rFonts w:asciiTheme="minorHAnsi" w:hAnsiTheme="minorHAnsi" w:cstheme="minorHAnsi"/>
                <w:b/>
                <w:bCs/>
                <w:sz w:val="24"/>
                <w:szCs w:val="24"/>
                <w:lang w:val="en-US"/>
              </w:rPr>
              <w:lastRenderedPageBreak/>
              <w:t>8</w:t>
            </w:r>
            <w:r w:rsidR="006A41F8">
              <w:rPr>
                <w:rFonts w:asciiTheme="minorHAnsi" w:hAnsiTheme="minorHAnsi" w:cstheme="minorHAnsi"/>
                <w:b/>
                <w:bCs/>
                <w:sz w:val="24"/>
                <w:szCs w:val="24"/>
                <w:lang w:val="en-US"/>
              </w:rPr>
              <w:t>.</w:t>
            </w:r>
          </w:p>
        </w:tc>
        <w:tc>
          <w:tcPr>
            <w:tcW w:w="2970" w:type="dxa"/>
            <w:gridSpan w:val="2"/>
          </w:tcPr>
          <w:p w14:paraId="6F64F564" w14:textId="77777777" w:rsidR="00604E89" w:rsidRPr="003F6EA0" w:rsidRDefault="00604E89" w:rsidP="00F324C2">
            <w:pPr>
              <w:spacing w:after="0"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African Forest Landscape Restoration Initiative - AFR100 launched formally on 6th December, 2015 at COP 21</w:t>
            </w:r>
          </w:p>
        </w:tc>
        <w:tc>
          <w:tcPr>
            <w:tcW w:w="10722" w:type="dxa"/>
          </w:tcPr>
          <w:p w14:paraId="0F26F238" w14:textId="77777777" w:rsidR="00604E89" w:rsidRPr="003F6EA0" w:rsidRDefault="00604E89" w:rsidP="00F324C2">
            <w:pPr>
              <w:spacing w:after="0"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This is a country-led effort to restore 100 Million ha of deforested and degraded lands in Africa by 2030 to  the Bonn Challenge, the New York Declaration on Forests, and the African Resilient Landscapes Initiative (ARLI) - an initiative to promote integrated landscape management with the goal of adapting to and mitigating climate change</w:t>
            </w:r>
          </w:p>
          <w:p w14:paraId="64270F9B" w14:textId="77777777" w:rsidR="00604E89" w:rsidRPr="003F6EA0" w:rsidRDefault="00604E89" w:rsidP="00F324C2">
            <w:pPr>
              <w:spacing w:after="0" w:line="276" w:lineRule="auto"/>
              <w:rPr>
                <w:rFonts w:asciiTheme="minorHAnsi" w:hAnsiTheme="minorHAnsi" w:cstheme="minorHAnsi"/>
                <w:sz w:val="24"/>
                <w:szCs w:val="24"/>
                <w:lang w:val="en-US"/>
              </w:rPr>
            </w:pPr>
          </w:p>
        </w:tc>
      </w:tr>
      <w:tr w:rsidR="00A07420" w:rsidRPr="003F6EA0" w14:paraId="6623D20B" w14:textId="77777777" w:rsidTr="00FF5626">
        <w:trPr>
          <w:trHeight w:val="941"/>
        </w:trPr>
        <w:tc>
          <w:tcPr>
            <w:tcW w:w="540" w:type="dxa"/>
            <w:shd w:val="clear" w:color="auto" w:fill="E6EED5"/>
          </w:tcPr>
          <w:p w14:paraId="7D1720A3" w14:textId="1C2932F6" w:rsidR="00604E89" w:rsidRPr="003F6EA0" w:rsidRDefault="00604E89" w:rsidP="00F324C2">
            <w:pPr>
              <w:spacing w:after="0" w:line="276" w:lineRule="auto"/>
              <w:rPr>
                <w:rFonts w:asciiTheme="minorHAnsi" w:hAnsiTheme="minorHAnsi" w:cstheme="minorHAnsi"/>
                <w:b/>
                <w:bCs/>
                <w:sz w:val="24"/>
                <w:szCs w:val="24"/>
                <w:lang w:val="en-US"/>
              </w:rPr>
            </w:pPr>
            <w:r w:rsidRPr="003F6EA0">
              <w:rPr>
                <w:rFonts w:asciiTheme="minorHAnsi" w:hAnsiTheme="minorHAnsi" w:cstheme="minorHAnsi"/>
                <w:b/>
                <w:bCs/>
                <w:sz w:val="24"/>
                <w:szCs w:val="24"/>
                <w:lang w:val="en-US"/>
              </w:rPr>
              <w:t>9</w:t>
            </w:r>
            <w:r w:rsidR="006A41F8">
              <w:rPr>
                <w:rFonts w:asciiTheme="minorHAnsi" w:hAnsiTheme="minorHAnsi" w:cstheme="minorHAnsi"/>
                <w:b/>
                <w:bCs/>
                <w:sz w:val="24"/>
                <w:szCs w:val="24"/>
                <w:lang w:val="en-US"/>
              </w:rPr>
              <w:t>.</w:t>
            </w:r>
          </w:p>
        </w:tc>
        <w:tc>
          <w:tcPr>
            <w:tcW w:w="2970" w:type="dxa"/>
            <w:gridSpan w:val="2"/>
            <w:shd w:val="clear" w:color="auto" w:fill="E6EED5"/>
          </w:tcPr>
          <w:p w14:paraId="7B4BFA02" w14:textId="77777777" w:rsidR="00604E89" w:rsidRPr="003F6EA0" w:rsidRDefault="00604E89" w:rsidP="00F324C2">
            <w:pPr>
              <w:spacing w:after="0"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Paris Climate Agreement On 12th December 2015, during COP 21</w:t>
            </w:r>
          </w:p>
        </w:tc>
        <w:tc>
          <w:tcPr>
            <w:tcW w:w="10722" w:type="dxa"/>
            <w:shd w:val="clear" w:color="auto" w:fill="E6EED5"/>
          </w:tcPr>
          <w:p w14:paraId="2CC3150A" w14:textId="48BB5AF9" w:rsidR="00604E89" w:rsidRPr="003F6EA0" w:rsidRDefault="00604E89" w:rsidP="00F324C2">
            <w:pPr>
              <w:pStyle w:val="ListParagraph"/>
              <w:spacing w:after="0" w:line="276" w:lineRule="auto"/>
              <w:ind w:left="360"/>
              <w:rPr>
                <w:rFonts w:asciiTheme="minorHAnsi" w:hAnsiTheme="minorHAnsi" w:cstheme="minorHAnsi"/>
                <w:sz w:val="24"/>
                <w:szCs w:val="24"/>
                <w:lang w:val="en-US"/>
              </w:rPr>
            </w:pPr>
            <w:r w:rsidRPr="003F6EA0">
              <w:rPr>
                <w:rFonts w:asciiTheme="minorHAnsi" w:hAnsiTheme="minorHAnsi" w:cstheme="minorHAnsi"/>
                <w:sz w:val="24"/>
                <w:szCs w:val="24"/>
                <w:lang w:val="en-US"/>
              </w:rPr>
              <w:t xml:space="preserve">195 UN member countries adopted the first-ever, universal, legally binding, global Climate Agreement, requiring member states to embark on ambitious pathways towards a clean economy </w:t>
            </w:r>
            <w:r w:rsidR="00425A4B">
              <w:rPr>
                <w:rFonts w:asciiTheme="minorHAnsi" w:hAnsiTheme="minorHAnsi" w:cstheme="minorHAnsi"/>
                <w:sz w:val="24"/>
                <w:szCs w:val="24"/>
                <w:lang w:val="en-US"/>
              </w:rPr>
              <w:t xml:space="preserve">and </w:t>
            </w:r>
            <w:r w:rsidRPr="003F6EA0">
              <w:rPr>
                <w:rFonts w:asciiTheme="minorHAnsi" w:hAnsiTheme="minorHAnsi" w:cstheme="minorHAnsi"/>
                <w:sz w:val="24"/>
                <w:szCs w:val="24"/>
                <w:lang w:val="en-US"/>
              </w:rPr>
              <w:t>operations.</w:t>
            </w:r>
          </w:p>
          <w:p w14:paraId="530AF347" w14:textId="77777777" w:rsidR="00604E89" w:rsidRPr="003F6EA0" w:rsidRDefault="00604E89" w:rsidP="00F324C2">
            <w:pPr>
              <w:spacing w:after="0" w:line="276" w:lineRule="auto"/>
              <w:rPr>
                <w:rFonts w:asciiTheme="minorHAnsi" w:hAnsiTheme="minorHAnsi" w:cstheme="minorHAnsi"/>
                <w:sz w:val="24"/>
                <w:szCs w:val="24"/>
                <w:lang w:val="en-US"/>
              </w:rPr>
            </w:pPr>
          </w:p>
        </w:tc>
      </w:tr>
      <w:tr w:rsidR="00A07420" w:rsidRPr="003F6EA0" w14:paraId="5BB8CC1E" w14:textId="77777777" w:rsidTr="00FF5626">
        <w:trPr>
          <w:trHeight w:val="1259"/>
        </w:trPr>
        <w:tc>
          <w:tcPr>
            <w:tcW w:w="540" w:type="dxa"/>
          </w:tcPr>
          <w:p w14:paraId="073DD561" w14:textId="04104610" w:rsidR="00604E89" w:rsidRPr="003F6EA0" w:rsidRDefault="00604E89" w:rsidP="00F324C2">
            <w:pPr>
              <w:spacing w:after="0" w:line="276" w:lineRule="auto"/>
              <w:rPr>
                <w:rFonts w:asciiTheme="minorHAnsi" w:hAnsiTheme="minorHAnsi" w:cstheme="minorHAnsi"/>
                <w:b/>
                <w:bCs/>
                <w:sz w:val="24"/>
                <w:szCs w:val="24"/>
                <w:lang w:val="en-US"/>
              </w:rPr>
            </w:pPr>
            <w:r w:rsidRPr="003F6EA0">
              <w:rPr>
                <w:rFonts w:asciiTheme="minorHAnsi" w:hAnsiTheme="minorHAnsi" w:cstheme="minorHAnsi"/>
                <w:b/>
                <w:bCs/>
                <w:sz w:val="24"/>
                <w:szCs w:val="24"/>
                <w:lang w:val="en-US"/>
              </w:rPr>
              <w:t>10</w:t>
            </w:r>
            <w:r w:rsidR="006A41F8">
              <w:rPr>
                <w:rFonts w:asciiTheme="minorHAnsi" w:hAnsiTheme="minorHAnsi" w:cstheme="minorHAnsi"/>
                <w:b/>
                <w:bCs/>
                <w:sz w:val="24"/>
                <w:szCs w:val="24"/>
                <w:lang w:val="en-US"/>
              </w:rPr>
              <w:t>.</w:t>
            </w:r>
          </w:p>
        </w:tc>
        <w:tc>
          <w:tcPr>
            <w:tcW w:w="2970" w:type="dxa"/>
            <w:gridSpan w:val="2"/>
          </w:tcPr>
          <w:p w14:paraId="6A2F947F" w14:textId="77777777" w:rsidR="00604E89" w:rsidRPr="003F6EA0" w:rsidRDefault="00604E89" w:rsidP="00F324C2">
            <w:pPr>
              <w:autoSpaceDE w:val="0"/>
              <w:autoSpaceDN w:val="0"/>
              <w:adjustRightInd w:val="0"/>
              <w:spacing w:after="0"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2030 Agenda for Sustainable Development” on 25th September</w:t>
            </w:r>
          </w:p>
          <w:p w14:paraId="3E60B70F" w14:textId="77777777" w:rsidR="00604E89" w:rsidRPr="003F6EA0" w:rsidRDefault="00604E89" w:rsidP="00F324C2">
            <w:pPr>
              <w:spacing w:after="0" w:line="276" w:lineRule="auto"/>
              <w:rPr>
                <w:rStyle w:val="Emphasis"/>
                <w:rFonts w:asciiTheme="minorHAnsi" w:hAnsiTheme="minorHAnsi" w:cstheme="minorHAnsi"/>
                <w:sz w:val="24"/>
                <w:szCs w:val="24"/>
              </w:rPr>
            </w:pPr>
            <w:r w:rsidRPr="003F6EA0">
              <w:rPr>
                <w:rFonts w:asciiTheme="minorHAnsi" w:hAnsiTheme="minorHAnsi" w:cstheme="minorHAnsi"/>
                <w:sz w:val="24"/>
                <w:szCs w:val="24"/>
                <w:lang w:val="en-US"/>
              </w:rPr>
              <w:t>2015</w:t>
            </w:r>
          </w:p>
        </w:tc>
        <w:tc>
          <w:tcPr>
            <w:tcW w:w="10722" w:type="dxa"/>
          </w:tcPr>
          <w:p w14:paraId="1F5B9C02" w14:textId="7CE60674" w:rsidR="00604E89" w:rsidRPr="003F6EA0" w:rsidRDefault="00604E89" w:rsidP="00F324C2">
            <w:pPr>
              <w:autoSpaceDE w:val="0"/>
              <w:autoSpaceDN w:val="0"/>
              <w:adjustRightInd w:val="0"/>
              <w:spacing w:after="0"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 xml:space="preserve">Member states of the UN, at the Sustainable Development Summit adopted 17 SDGs and 169 targets aimed at ending poverty, fighting inequality and injustice, and </w:t>
            </w:r>
            <w:r w:rsidR="00425A4B">
              <w:rPr>
                <w:rFonts w:asciiTheme="minorHAnsi" w:hAnsiTheme="minorHAnsi" w:cstheme="minorHAnsi"/>
                <w:sz w:val="24"/>
                <w:szCs w:val="24"/>
                <w:lang w:val="en-US"/>
              </w:rPr>
              <w:t>tackling climate change by 2030</w:t>
            </w:r>
            <w:r w:rsidRPr="003F6EA0">
              <w:rPr>
                <w:rFonts w:asciiTheme="minorHAnsi" w:hAnsiTheme="minorHAnsi" w:cstheme="minorHAnsi"/>
                <w:sz w:val="24"/>
                <w:szCs w:val="24"/>
                <w:lang w:val="en-US"/>
              </w:rPr>
              <w:t>.</w:t>
            </w:r>
          </w:p>
          <w:p w14:paraId="187CBF3D" w14:textId="756CAB0B" w:rsidR="00604E89" w:rsidRPr="003F6EA0" w:rsidRDefault="00604E89" w:rsidP="00F324C2">
            <w:pPr>
              <w:spacing w:line="276" w:lineRule="auto"/>
              <w:rPr>
                <w:rFonts w:asciiTheme="minorHAnsi" w:eastAsia="Times New Roman" w:hAnsiTheme="minorHAnsi" w:cstheme="minorHAnsi"/>
                <w:sz w:val="24"/>
                <w:szCs w:val="24"/>
                <w:lang w:val="en-US"/>
              </w:rPr>
            </w:pPr>
            <w:r w:rsidRPr="003F6EA0">
              <w:rPr>
                <w:rFonts w:asciiTheme="minorHAnsi" w:hAnsiTheme="minorHAnsi" w:cstheme="minorHAnsi"/>
                <w:sz w:val="24"/>
                <w:szCs w:val="24"/>
                <w:shd w:val="clear" w:color="auto" w:fill="ECECEC"/>
              </w:rPr>
              <w:t xml:space="preserve">Goal # 13 is to take urgent action to combat climate change and its impacts*. There are 5 targets and 8 indicators and it </w:t>
            </w:r>
            <w:proofErr w:type="gramStart"/>
            <w:r w:rsidRPr="003F6EA0">
              <w:rPr>
                <w:rFonts w:asciiTheme="minorHAnsi" w:hAnsiTheme="minorHAnsi" w:cstheme="minorHAnsi"/>
                <w:sz w:val="24"/>
                <w:szCs w:val="24"/>
                <w:shd w:val="clear" w:color="auto" w:fill="ECECEC"/>
              </w:rPr>
              <w:t>is accepted</w:t>
            </w:r>
            <w:proofErr w:type="gramEnd"/>
            <w:r w:rsidRPr="003F6EA0">
              <w:rPr>
                <w:rFonts w:asciiTheme="minorHAnsi" w:hAnsiTheme="minorHAnsi" w:cstheme="minorHAnsi"/>
                <w:sz w:val="24"/>
                <w:szCs w:val="24"/>
                <w:shd w:val="clear" w:color="auto" w:fill="ECECEC"/>
              </w:rPr>
              <w:t xml:space="preserve"> </w:t>
            </w:r>
            <w:r w:rsidRPr="003F6EA0">
              <w:rPr>
                <w:rFonts w:asciiTheme="minorHAnsi" w:eastAsia="Times New Roman" w:hAnsiTheme="minorHAnsi" w:cstheme="minorHAnsi"/>
                <w:sz w:val="24"/>
                <w:szCs w:val="24"/>
                <w:lang w:val="en-US"/>
              </w:rPr>
              <w:t xml:space="preserve">the United Nations Framework </w:t>
            </w:r>
            <w:r w:rsidR="00425A4B">
              <w:rPr>
                <w:rFonts w:asciiTheme="minorHAnsi" w:eastAsia="Times New Roman" w:hAnsiTheme="minorHAnsi" w:cstheme="minorHAnsi"/>
                <w:sz w:val="24"/>
                <w:szCs w:val="24"/>
                <w:lang w:val="en-US"/>
              </w:rPr>
              <w:t>Convention on Climate Change as</w:t>
            </w:r>
            <w:r w:rsidRPr="003F6EA0">
              <w:rPr>
                <w:rFonts w:asciiTheme="minorHAnsi" w:eastAsia="Times New Roman" w:hAnsiTheme="minorHAnsi" w:cstheme="minorHAnsi"/>
                <w:sz w:val="24"/>
                <w:szCs w:val="24"/>
                <w:lang w:val="en-US"/>
              </w:rPr>
              <w:t xml:space="preserve"> the primary international, intergovernmental forum for negotiating the global response to climate change.</w:t>
            </w:r>
          </w:p>
          <w:p w14:paraId="04C137B8" w14:textId="77777777" w:rsidR="00604E89" w:rsidRPr="003F6EA0" w:rsidRDefault="00604E89" w:rsidP="00F324C2">
            <w:pPr>
              <w:autoSpaceDE w:val="0"/>
              <w:autoSpaceDN w:val="0"/>
              <w:adjustRightInd w:val="0"/>
              <w:spacing w:after="0"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 xml:space="preserve">Goal#15 looks broadly at the protection, restoration and promotion of sustainable use of terrestrial ecosystems, sustainable management of forests, combating desertification, halting and reversal of land degradation and halting of biodiversity loss. </w:t>
            </w:r>
          </w:p>
          <w:p w14:paraId="038335EF" w14:textId="77777777" w:rsidR="00604E89" w:rsidRPr="003F6EA0" w:rsidRDefault="00604E89" w:rsidP="00F324C2">
            <w:pPr>
              <w:spacing w:after="120" w:line="276" w:lineRule="auto"/>
              <w:rPr>
                <w:rFonts w:asciiTheme="minorHAnsi" w:hAnsiTheme="minorHAnsi" w:cstheme="minorHAnsi"/>
                <w:sz w:val="24"/>
                <w:szCs w:val="24"/>
                <w:lang w:val="en-US"/>
              </w:rPr>
            </w:pPr>
            <w:r w:rsidRPr="003F6EA0">
              <w:rPr>
                <w:rFonts w:asciiTheme="minorHAnsi" w:hAnsiTheme="minorHAnsi" w:cstheme="minorHAnsi"/>
                <w:b/>
                <w:sz w:val="24"/>
                <w:szCs w:val="24"/>
              </w:rPr>
              <w:t xml:space="preserve">Target 15.2 </w:t>
            </w:r>
            <w:r w:rsidRPr="003F6EA0">
              <w:rPr>
                <w:rFonts w:asciiTheme="minorHAnsi" w:hAnsiTheme="minorHAnsi" w:cstheme="minorHAnsi"/>
                <w:sz w:val="24"/>
                <w:szCs w:val="24"/>
              </w:rPr>
              <w:t xml:space="preserve">By 2020, promote the implementation of sustainable management of all types of forests, halt deforestation, restore degraded forests and substantially increase afforestation and reforestation globally </w:t>
            </w:r>
          </w:p>
        </w:tc>
      </w:tr>
      <w:tr w:rsidR="00A07420" w:rsidRPr="003F6EA0" w14:paraId="3CDBEC24" w14:textId="77777777" w:rsidTr="00FF5626">
        <w:tc>
          <w:tcPr>
            <w:tcW w:w="540" w:type="dxa"/>
            <w:shd w:val="clear" w:color="auto" w:fill="E6EED5"/>
          </w:tcPr>
          <w:p w14:paraId="5B7B80E0" w14:textId="5924D3A7" w:rsidR="00604E89" w:rsidRPr="003F6EA0" w:rsidRDefault="006A41F8" w:rsidP="00F324C2">
            <w:pPr>
              <w:spacing w:after="0" w:line="276" w:lineRule="auto"/>
              <w:rPr>
                <w:rFonts w:asciiTheme="minorHAnsi" w:hAnsiTheme="minorHAnsi" w:cstheme="minorHAnsi"/>
                <w:b/>
                <w:bCs/>
                <w:sz w:val="24"/>
                <w:szCs w:val="24"/>
                <w:lang w:val="en-US"/>
              </w:rPr>
            </w:pPr>
            <w:r>
              <w:rPr>
                <w:rFonts w:asciiTheme="minorHAnsi" w:hAnsiTheme="minorHAnsi" w:cstheme="minorHAnsi"/>
                <w:b/>
                <w:bCs/>
                <w:sz w:val="24"/>
                <w:szCs w:val="24"/>
                <w:lang w:val="en-US"/>
              </w:rPr>
              <w:t>11.</w:t>
            </w:r>
          </w:p>
        </w:tc>
        <w:tc>
          <w:tcPr>
            <w:tcW w:w="2970" w:type="dxa"/>
            <w:gridSpan w:val="2"/>
            <w:shd w:val="clear" w:color="auto" w:fill="E6EED5"/>
          </w:tcPr>
          <w:p w14:paraId="2C0BF362" w14:textId="77777777" w:rsidR="00604E89" w:rsidRPr="003F6EA0" w:rsidRDefault="00604E89" w:rsidP="00F324C2">
            <w:pPr>
              <w:spacing w:after="0"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Forest Law Enforcement, Governance and Trade (FLEGT)  ratified the VPA with the EU in 2009</w:t>
            </w:r>
          </w:p>
        </w:tc>
        <w:tc>
          <w:tcPr>
            <w:tcW w:w="10722" w:type="dxa"/>
            <w:shd w:val="clear" w:color="auto" w:fill="E6EED5"/>
          </w:tcPr>
          <w:p w14:paraId="6184C08E" w14:textId="77777777" w:rsidR="00604E89" w:rsidRPr="003F6EA0" w:rsidRDefault="00604E89" w:rsidP="00A07420">
            <w:pPr>
              <w:spacing w:after="0" w:line="276" w:lineRule="auto"/>
              <w:jc w:val="both"/>
              <w:rPr>
                <w:rFonts w:asciiTheme="minorHAnsi" w:hAnsiTheme="minorHAnsi" w:cstheme="minorHAnsi"/>
                <w:sz w:val="24"/>
                <w:szCs w:val="24"/>
                <w:lang w:val="en-US"/>
              </w:rPr>
            </w:pPr>
            <w:r w:rsidRPr="003F6EA0">
              <w:rPr>
                <w:rFonts w:asciiTheme="minorHAnsi" w:hAnsiTheme="minorHAnsi" w:cstheme="minorHAnsi"/>
                <w:sz w:val="24"/>
                <w:szCs w:val="24"/>
                <w:lang w:val="en-US"/>
              </w:rPr>
              <w:t xml:space="preserve">The FLEGT initiative spearheaded by the EU Action plan works through Voluntary Partnership Agreements (VPA). Ghana with common commitment to the sustainable management of all types of forest, to provide a legal framework aimed at ensuring that all timber product imports into the EU Community from Ghana covered by this Agreement </w:t>
            </w:r>
            <w:proofErr w:type="gramStart"/>
            <w:r w:rsidRPr="003F6EA0">
              <w:rPr>
                <w:rFonts w:asciiTheme="minorHAnsi" w:hAnsiTheme="minorHAnsi" w:cstheme="minorHAnsi"/>
                <w:sz w:val="24"/>
                <w:szCs w:val="24"/>
                <w:lang w:val="en-US"/>
              </w:rPr>
              <w:t>have been legally produced</w:t>
            </w:r>
            <w:proofErr w:type="gramEnd"/>
            <w:r w:rsidRPr="003F6EA0">
              <w:rPr>
                <w:rFonts w:asciiTheme="minorHAnsi" w:hAnsiTheme="minorHAnsi" w:cstheme="minorHAnsi"/>
                <w:sz w:val="24"/>
                <w:szCs w:val="24"/>
                <w:lang w:val="en-US"/>
              </w:rPr>
              <w:t xml:space="preserve"> and in doing so to promote trade in timber products. These partnerships will also facilitate third party certification Ghana shall endeavor to undertake measures </w:t>
            </w:r>
            <w:r w:rsidRPr="003F6EA0">
              <w:rPr>
                <w:rFonts w:asciiTheme="minorHAnsi" w:hAnsiTheme="minorHAnsi" w:cstheme="minorHAnsi"/>
                <w:sz w:val="24"/>
                <w:szCs w:val="24"/>
                <w:lang w:val="en-US"/>
              </w:rPr>
              <w:lastRenderedPageBreak/>
              <w:t>such as plantation development, which in addition to expanding domestic wood supply will create opportunities for CDM and REDD+ initiatives</w:t>
            </w:r>
          </w:p>
        </w:tc>
      </w:tr>
      <w:tr w:rsidR="00A07420" w:rsidRPr="003F6EA0" w14:paraId="17828175" w14:textId="77777777" w:rsidTr="00FF5626">
        <w:tc>
          <w:tcPr>
            <w:tcW w:w="540" w:type="dxa"/>
          </w:tcPr>
          <w:p w14:paraId="5BFEF1C6" w14:textId="48BEFB68" w:rsidR="00604E89" w:rsidRPr="003F6EA0" w:rsidRDefault="006A41F8" w:rsidP="00A07420">
            <w:pPr>
              <w:spacing w:after="0" w:line="276" w:lineRule="auto"/>
              <w:rPr>
                <w:rFonts w:asciiTheme="minorHAnsi" w:hAnsiTheme="minorHAnsi" w:cstheme="minorHAnsi"/>
                <w:b/>
                <w:bCs/>
                <w:sz w:val="24"/>
                <w:szCs w:val="24"/>
                <w:lang w:val="en-US"/>
              </w:rPr>
            </w:pPr>
            <w:r>
              <w:rPr>
                <w:rFonts w:asciiTheme="minorHAnsi" w:hAnsiTheme="minorHAnsi" w:cstheme="minorHAnsi"/>
                <w:b/>
                <w:bCs/>
                <w:sz w:val="24"/>
                <w:szCs w:val="24"/>
                <w:lang w:val="en-US"/>
              </w:rPr>
              <w:lastRenderedPageBreak/>
              <w:t>12.</w:t>
            </w:r>
          </w:p>
        </w:tc>
        <w:tc>
          <w:tcPr>
            <w:tcW w:w="2970" w:type="dxa"/>
            <w:gridSpan w:val="2"/>
          </w:tcPr>
          <w:p w14:paraId="5E8E2AD2" w14:textId="77777777" w:rsidR="00604E89" w:rsidRPr="003F6EA0" w:rsidRDefault="00604E89" w:rsidP="00F324C2">
            <w:pPr>
              <w:pStyle w:val="ListParagraph"/>
              <w:spacing w:after="0" w:line="276" w:lineRule="auto"/>
              <w:ind w:left="0"/>
              <w:rPr>
                <w:rFonts w:asciiTheme="minorHAnsi" w:hAnsiTheme="minorHAnsi" w:cstheme="minorHAnsi"/>
                <w:sz w:val="24"/>
                <w:szCs w:val="24"/>
                <w:lang w:val="en-US"/>
              </w:rPr>
            </w:pPr>
            <w:r w:rsidRPr="003F6EA0">
              <w:rPr>
                <w:rFonts w:asciiTheme="minorHAnsi" w:hAnsiTheme="minorHAnsi" w:cstheme="minorHAnsi"/>
                <w:sz w:val="24"/>
                <w:szCs w:val="24"/>
                <w:lang w:val="en-US"/>
              </w:rPr>
              <w:t xml:space="preserve">World Forestry Congress  2015 </w:t>
            </w:r>
          </w:p>
        </w:tc>
        <w:tc>
          <w:tcPr>
            <w:tcW w:w="10722" w:type="dxa"/>
          </w:tcPr>
          <w:p w14:paraId="0F0D97BA" w14:textId="77777777" w:rsidR="00604E89" w:rsidRPr="003F6EA0" w:rsidRDefault="00604E89" w:rsidP="00F324C2">
            <w:pPr>
              <w:spacing w:after="0"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Developed roadmap on mobilizing the full potential of criteria and indicators for sustainable forest management in policy and practice: the way forward</w:t>
            </w:r>
          </w:p>
        </w:tc>
      </w:tr>
    </w:tbl>
    <w:p w14:paraId="04AD128A" w14:textId="77777777" w:rsidR="00FF5626" w:rsidRPr="003F6EA0" w:rsidRDefault="00FF5626" w:rsidP="00604E89">
      <w:pPr>
        <w:spacing w:line="276" w:lineRule="auto"/>
        <w:rPr>
          <w:rFonts w:asciiTheme="minorHAnsi" w:hAnsiTheme="minorHAnsi" w:cstheme="minorHAnsi"/>
          <w:b/>
          <w:sz w:val="24"/>
          <w:szCs w:val="24"/>
          <w:lang w:val="en-US"/>
        </w:rPr>
      </w:pPr>
    </w:p>
    <w:p w14:paraId="7EACF1F9" w14:textId="77777777" w:rsidR="00FF5626" w:rsidRPr="003F6EA0" w:rsidRDefault="00FF5626" w:rsidP="00604E89">
      <w:pPr>
        <w:spacing w:line="276" w:lineRule="auto"/>
        <w:rPr>
          <w:rFonts w:asciiTheme="minorHAnsi" w:hAnsiTheme="minorHAnsi" w:cstheme="minorHAnsi"/>
          <w:b/>
          <w:sz w:val="24"/>
          <w:szCs w:val="24"/>
          <w:lang w:val="en-US"/>
        </w:rPr>
      </w:pPr>
    </w:p>
    <w:p w14:paraId="4BCBE65A" w14:textId="576F8A25" w:rsidR="00A07420" w:rsidRPr="003F6EA0" w:rsidRDefault="00A07420" w:rsidP="00604E89">
      <w:pPr>
        <w:spacing w:line="276" w:lineRule="auto"/>
        <w:rPr>
          <w:rFonts w:asciiTheme="minorHAnsi" w:hAnsiTheme="minorHAnsi" w:cstheme="minorHAnsi"/>
          <w:b/>
          <w:sz w:val="24"/>
          <w:szCs w:val="24"/>
          <w:lang w:val="en-US"/>
        </w:rPr>
      </w:pPr>
      <w:r w:rsidRPr="003F6EA0">
        <w:rPr>
          <w:rFonts w:asciiTheme="minorHAnsi" w:hAnsiTheme="minorHAnsi" w:cstheme="minorHAnsi"/>
          <w:b/>
          <w:sz w:val="24"/>
          <w:szCs w:val="24"/>
          <w:lang w:val="en-US"/>
        </w:rPr>
        <w:t>Table 2</w:t>
      </w:r>
      <w:r w:rsidR="00DE51C2" w:rsidRPr="003F6EA0">
        <w:rPr>
          <w:rFonts w:asciiTheme="minorHAnsi" w:hAnsiTheme="minorHAnsi" w:cstheme="minorHAnsi"/>
          <w:b/>
          <w:sz w:val="24"/>
          <w:szCs w:val="24"/>
          <w:lang w:val="en-US"/>
        </w:rPr>
        <w:t>:</w:t>
      </w:r>
      <w:r w:rsidRPr="003F6EA0">
        <w:rPr>
          <w:rFonts w:asciiTheme="minorHAnsi" w:hAnsiTheme="minorHAnsi" w:cstheme="minorHAnsi"/>
          <w:b/>
          <w:sz w:val="24"/>
          <w:szCs w:val="24"/>
          <w:lang w:val="en-US"/>
        </w:rPr>
        <w:t xml:space="preserve"> National policies and regulations supporting NRM and REDD+ initiatives</w:t>
      </w:r>
    </w:p>
    <w:tbl>
      <w:tblPr>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2462"/>
        <w:gridCol w:w="10526"/>
      </w:tblGrid>
      <w:tr w:rsidR="00A07420" w:rsidRPr="003F6EA0" w14:paraId="6DC12BAD" w14:textId="77777777" w:rsidTr="00A07420">
        <w:trPr>
          <w:trHeight w:val="720"/>
        </w:trPr>
        <w:tc>
          <w:tcPr>
            <w:tcW w:w="648" w:type="dxa"/>
            <w:shd w:val="clear" w:color="auto" w:fill="9BBB59"/>
          </w:tcPr>
          <w:p w14:paraId="6850DF23" w14:textId="77777777" w:rsidR="00A07420" w:rsidRPr="003F6EA0" w:rsidRDefault="00A07420" w:rsidP="00F324C2">
            <w:pPr>
              <w:spacing w:line="276" w:lineRule="auto"/>
              <w:rPr>
                <w:rFonts w:asciiTheme="minorHAnsi" w:hAnsiTheme="minorHAnsi" w:cstheme="minorHAnsi"/>
                <w:b/>
                <w:bCs/>
                <w:sz w:val="24"/>
                <w:szCs w:val="24"/>
                <w:lang w:val="en-US"/>
              </w:rPr>
            </w:pPr>
          </w:p>
        </w:tc>
        <w:tc>
          <w:tcPr>
            <w:tcW w:w="2520" w:type="dxa"/>
            <w:shd w:val="clear" w:color="auto" w:fill="9BBB59"/>
          </w:tcPr>
          <w:p w14:paraId="018D36C2" w14:textId="77777777" w:rsidR="00A07420" w:rsidRPr="003F6EA0" w:rsidRDefault="00A07420" w:rsidP="00F324C2">
            <w:pPr>
              <w:spacing w:after="0" w:line="276" w:lineRule="auto"/>
              <w:rPr>
                <w:rFonts w:asciiTheme="minorHAnsi" w:hAnsiTheme="minorHAnsi" w:cstheme="minorHAnsi"/>
                <w:b/>
                <w:bCs/>
                <w:sz w:val="24"/>
                <w:szCs w:val="24"/>
                <w:lang w:val="en-US"/>
              </w:rPr>
            </w:pPr>
            <w:r w:rsidRPr="003F6EA0">
              <w:rPr>
                <w:rFonts w:asciiTheme="minorHAnsi" w:hAnsiTheme="minorHAnsi" w:cstheme="minorHAnsi"/>
                <w:b/>
                <w:bCs/>
                <w:sz w:val="24"/>
                <w:szCs w:val="24"/>
                <w:lang w:val="en-US"/>
              </w:rPr>
              <w:t xml:space="preserve">National  Policies and regulations </w:t>
            </w:r>
          </w:p>
        </w:tc>
        <w:tc>
          <w:tcPr>
            <w:tcW w:w="11064" w:type="dxa"/>
            <w:shd w:val="clear" w:color="auto" w:fill="9BBB59"/>
          </w:tcPr>
          <w:p w14:paraId="217A5951" w14:textId="77777777" w:rsidR="00A07420" w:rsidRPr="003F6EA0" w:rsidRDefault="00A07420" w:rsidP="00F324C2">
            <w:pPr>
              <w:spacing w:line="276" w:lineRule="auto"/>
              <w:rPr>
                <w:rFonts w:asciiTheme="minorHAnsi" w:hAnsiTheme="minorHAnsi" w:cstheme="minorHAnsi"/>
                <w:b/>
                <w:bCs/>
                <w:sz w:val="24"/>
                <w:szCs w:val="24"/>
                <w:lang w:val="en-US"/>
              </w:rPr>
            </w:pPr>
          </w:p>
        </w:tc>
      </w:tr>
      <w:tr w:rsidR="00A07420" w:rsidRPr="003F6EA0" w14:paraId="3C660267" w14:textId="77777777" w:rsidTr="00A07420">
        <w:trPr>
          <w:trHeight w:val="810"/>
        </w:trPr>
        <w:tc>
          <w:tcPr>
            <w:tcW w:w="648" w:type="dxa"/>
            <w:shd w:val="clear" w:color="auto" w:fill="9BBB59"/>
          </w:tcPr>
          <w:p w14:paraId="26B57A7B" w14:textId="0239E865" w:rsidR="00A07420" w:rsidRPr="003F6EA0" w:rsidRDefault="00A07420" w:rsidP="00F324C2">
            <w:pPr>
              <w:autoSpaceDE w:val="0"/>
              <w:autoSpaceDN w:val="0"/>
              <w:adjustRightInd w:val="0"/>
              <w:spacing w:after="0" w:line="276" w:lineRule="auto"/>
              <w:rPr>
                <w:rFonts w:asciiTheme="minorHAnsi" w:hAnsiTheme="minorHAnsi" w:cstheme="minorHAnsi"/>
                <w:b/>
                <w:bCs/>
                <w:sz w:val="24"/>
                <w:szCs w:val="24"/>
                <w:lang w:val="en-US"/>
              </w:rPr>
            </w:pPr>
            <w:r w:rsidRPr="003F6EA0">
              <w:rPr>
                <w:rFonts w:asciiTheme="minorHAnsi" w:hAnsiTheme="minorHAnsi" w:cstheme="minorHAnsi"/>
                <w:b/>
                <w:bCs/>
                <w:sz w:val="24"/>
                <w:szCs w:val="24"/>
                <w:lang w:val="en-US"/>
              </w:rPr>
              <w:t>1</w:t>
            </w:r>
            <w:r w:rsidR="006A41F8">
              <w:rPr>
                <w:rFonts w:asciiTheme="minorHAnsi" w:hAnsiTheme="minorHAnsi" w:cstheme="minorHAnsi"/>
                <w:b/>
                <w:bCs/>
                <w:sz w:val="24"/>
                <w:szCs w:val="24"/>
                <w:lang w:val="en-US"/>
              </w:rPr>
              <w:t>.</w:t>
            </w:r>
          </w:p>
        </w:tc>
        <w:tc>
          <w:tcPr>
            <w:tcW w:w="2520" w:type="dxa"/>
            <w:shd w:val="clear" w:color="auto" w:fill="D8D8D8"/>
          </w:tcPr>
          <w:p w14:paraId="1B288ED6" w14:textId="77777777" w:rsidR="00A07420" w:rsidRPr="003F6EA0" w:rsidRDefault="00A07420" w:rsidP="00F324C2">
            <w:pPr>
              <w:autoSpaceDE w:val="0"/>
              <w:autoSpaceDN w:val="0"/>
              <w:adjustRightInd w:val="0"/>
              <w:spacing w:after="0"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Control and Prevention of Bushfires Act, 1990</w:t>
            </w:r>
          </w:p>
          <w:p w14:paraId="7DFC6C86" w14:textId="77777777" w:rsidR="00A07420" w:rsidRPr="003F6EA0" w:rsidRDefault="00A07420" w:rsidP="00F324C2">
            <w:pPr>
              <w:autoSpaceDE w:val="0"/>
              <w:autoSpaceDN w:val="0"/>
              <w:adjustRightInd w:val="0"/>
              <w:spacing w:after="0"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(PNDC Law 229).</w:t>
            </w:r>
          </w:p>
        </w:tc>
        <w:tc>
          <w:tcPr>
            <w:tcW w:w="11064" w:type="dxa"/>
            <w:shd w:val="clear" w:color="auto" w:fill="D8D8D8"/>
          </w:tcPr>
          <w:p w14:paraId="57DC4724" w14:textId="77777777" w:rsidR="00A07420" w:rsidRPr="003F6EA0" w:rsidRDefault="00A07420" w:rsidP="00F324C2">
            <w:pPr>
              <w:autoSpaceDE w:val="0"/>
              <w:autoSpaceDN w:val="0"/>
              <w:adjustRightInd w:val="0"/>
              <w:spacing w:after="0"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An ACT to prohibit the starting of bushfires and to provide for related matters. It repealed the Bush Fire Law, 1983</w:t>
            </w:r>
          </w:p>
          <w:p w14:paraId="38A210A9" w14:textId="77777777" w:rsidR="00A07420" w:rsidRPr="003F6EA0" w:rsidRDefault="00A07420" w:rsidP="00F324C2">
            <w:pPr>
              <w:spacing w:line="276" w:lineRule="auto"/>
              <w:rPr>
                <w:rFonts w:asciiTheme="minorHAnsi" w:hAnsiTheme="minorHAnsi" w:cstheme="minorHAnsi"/>
                <w:sz w:val="24"/>
                <w:szCs w:val="24"/>
                <w:lang w:val="en-US"/>
              </w:rPr>
            </w:pPr>
          </w:p>
        </w:tc>
      </w:tr>
      <w:tr w:rsidR="00A07420" w:rsidRPr="003F6EA0" w14:paraId="27553D25" w14:textId="77777777" w:rsidTr="00A07420">
        <w:trPr>
          <w:trHeight w:val="756"/>
        </w:trPr>
        <w:tc>
          <w:tcPr>
            <w:tcW w:w="648" w:type="dxa"/>
            <w:shd w:val="clear" w:color="auto" w:fill="9BBB59"/>
          </w:tcPr>
          <w:p w14:paraId="30770F8C" w14:textId="5ED98A90" w:rsidR="00A07420" w:rsidRPr="003F6EA0" w:rsidRDefault="00A07420" w:rsidP="00F324C2">
            <w:pPr>
              <w:autoSpaceDE w:val="0"/>
              <w:autoSpaceDN w:val="0"/>
              <w:adjustRightInd w:val="0"/>
              <w:spacing w:after="0" w:line="276" w:lineRule="auto"/>
              <w:rPr>
                <w:rFonts w:asciiTheme="minorHAnsi" w:hAnsiTheme="minorHAnsi" w:cstheme="minorHAnsi"/>
                <w:b/>
                <w:bCs/>
                <w:sz w:val="24"/>
                <w:szCs w:val="24"/>
                <w:lang w:val="en-US"/>
              </w:rPr>
            </w:pPr>
            <w:r w:rsidRPr="003F6EA0">
              <w:rPr>
                <w:rFonts w:asciiTheme="minorHAnsi" w:hAnsiTheme="minorHAnsi" w:cstheme="minorHAnsi"/>
                <w:b/>
                <w:bCs/>
                <w:sz w:val="24"/>
                <w:szCs w:val="24"/>
                <w:lang w:val="en-US"/>
              </w:rPr>
              <w:t>2</w:t>
            </w:r>
            <w:r w:rsidR="006A41F8">
              <w:rPr>
                <w:rFonts w:asciiTheme="minorHAnsi" w:hAnsiTheme="minorHAnsi" w:cstheme="minorHAnsi"/>
                <w:b/>
                <w:bCs/>
                <w:sz w:val="24"/>
                <w:szCs w:val="24"/>
                <w:lang w:val="en-US"/>
              </w:rPr>
              <w:t>.</w:t>
            </w:r>
          </w:p>
        </w:tc>
        <w:tc>
          <w:tcPr>
            <w:tcW w:w="2520" w:type="dxa"/>
          </w:tcPr>
          <w:p w14:paraId="629C3770" w14:textId="77777777" w:rsidR="00A07420" w:rsidRPr="003F6EA0" w:rsidRDefault="00A07420" w:rsidP="00F324C2">
            <w:pPr>
              <w:autoSpaceDE w:val="0"/>
              <w:autoSpaceDN w:val="0"/>
              <w:adjustRightInd w:val="0"/>
              <w:spacing w:after="0"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 xml:space="preserve"> National Land Policy, 1999.</w:t>
            </w:r>
          </w:p>
        </w:tc>
        <w:tc>
          <w:tcPr>
            <w:tcW w:w="11064" w:type="dxa"/>
          </w:tcPr>
          <w:p w14:paraId="1E07ABC4" w14:textId="77777777" w:rsidR="00A07420" w:rsidRPr="003F6EA0" w:rsidRDefault="00A07420" w:rsidP="00F324C2">
            <w:pPr>
              <w:autoSpaceDE w:val="0"/>
              <w:autoSpaceDN w:val="0"/>
              <w:adjustRightInd w:val="0"/>
              <w:spacing w:after="0"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The Policy provides the framework and direction for dealing with land ownership, security of tenure, land use and development, and environmental conservation on a sustainable basis).</w:t>
            </w:r>
          </w:p>
        </w:tc>
      </w:tr>
      <w:tr w:rsidR="00A07420" w:rsidRPr="003F6EA0" w14:paraId="309583C3" w14:textId="77777777" w:rsidTr="00A07420">
        <w:trPr>
          <w:trHeight w:val="1341"/>
        </w:trPr>
        <w:tc>
          <w:tcPr>
            <w:tcW w:w="648" w:type="dxa"/>
            <w:shd w:val="clear" w:color="auto" w:fill="9BBB59"/>
          </w:tcPr>
          <w:p w14:paraId="0C177E19" w14:textId="32CFD57F" w:rsidR="00A07420" w:rsidRPr="003F6EA0" w:rsidRDefault="00A07420" w:rsidP="00F324C2">
            <w:pPr>
              <w:autoSpaceDE w:val="0"/>
              <w:autoSpaceDN w:val="0"/>
              <w:adjustRightInd w:val="0"/>
              <w:spacing w:after="0" w:line="276" w:lineRule="auto"/>
              <w:rPr>
                <w:rFonts w:asciiTheme="minorHAnsi" w:hAnsiTheme="minorHAnsi" w:cstheme="minorHAnsi"/>
                <w:b/>
                <w:bCs/>
                <w:sz w:val="24"/>
                <w:szCs w:val="24"/>
                <w:lang w:val="en-US"/>
              </w:rPr>
            </w:pPr>
            <w:r w:rsidRPr="003F6EA0">
              <w:rPr>
                <w:rFonts w:asciiTheme="minorHAnsi" w:hAnsiTheme="minorHAnsi" w:cstheme="minorHAnsi"/>
                <w:b/>
                <w:bCs/>
                <w:sz w:val="24"/>
                <w:szCs w:val="24"/>
                <w:lang w:val="en-US"/>
              </w:rPr>
              <w:t>3</w:t>
            </w:r>
            <w:r w:rsidR="006A41F8">
              <w:rPr>
                <w:rFonts w:asciiTheme="minorHAnsi" w:hAnsiTheme="minorHAnsi" w:cstheme="minorHAnsi"/>
                <w:b/>
                <w:bCs/>
                <w:sz w:val="24"/>
                <w:szCs w:val="24"/>
                <w:lang w:val="en-US"/>
              </w:rPr>
              <w:t>.</w:t>
            </w:r>
          </w:p>
        </w:tc>
        <w:tc>
          <w:tcPr>
            <w:tcW w:w="2520" w:type="dxa"/>
            <w:shd w:val="clear" w:color="auto" w:fill="D8D8D8"/>
          </w:tcPr>
          <w:p w14:paraId="7C4D4DC2" w14:textId="7BBA4975" w:rsidR="00A07420" w:rsidRPr="003F6EA0" w:rsidRDefault="00A07420" w:rsidP="00F324C2">
            <w:pPr>
              <w:autoSpaceDE w:val="0"/>
              <w:autoSpaceDN w:val="0"/>
              <w:adjustRightInd w:val="0"/>
              <w:spacing w:after="0"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Act, 2000. Forest Plan</w:t>
            </w:r>
            <w:r w:rsidR="00425A4B">
              <w:rPr>
                <w:rFonts w:asciiTheme="minorHAnsi" w:hAnsiTheme="minorHAnsi" w:cstheme="minorHAnsi"/>
                <w:sz w:val="24"/>
                <w:szCs w:val="24"/>
                <w:lang w:val="en-US"/>
              </w:rPr>
              <w:t xml:space="preserve">tation Development Fund (FPDF) </w:t>
            </w:r>
            <w:r w:rsidRPr="003F6EA0">
              <w:rPr>
                <w:rFonts w:asciiTheme="minorHAnsi" w:hAnsiTheme="minorHAnsi" w:cstheme="minorHAnsi"/>
                <w:sz w:val="24"/>
                <w:szCs w:val="24"/>
                <w:lang w:val="en-US"/>
              </w:rPr>
              <w:t>(Act 583) (Amendment) Act,</w:t>
            </w:r>
          </w:p>
          <w:p w14:paraId="3CAD1306" w14:textId="77777777" w:rsidR="00A07420" w:rsidRPr="003F6EA0" w:rsidRDefault="00A07420" w:rsidP="00F324C2">
            <w:pPr>
              <w:autoSpaceDE w:val="0"/>
              <w:autoSpaceDN w:val="0"/>
              <w:adjustRightInd w:val="0"/>
              <w:spacing w:after="0"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2002 (Act 623).</w:t>
            </w:r>
          </w:p>
        </w:tc>
        <w:tc>
          <w:tcPr>
            <w:tcW w:w="11064" w:type="dxa"/>
            <w:shd w:val="clear" w:color="auto" w:fill="D8D8D8"/>
          </w:tcPr>
          <w:p w14:paraId="56BF9748" w14:textId="77777777" w:rsidR="00A07420" w:rsidRPr="003F6EA0" w:rsidRDefault="00A07420" w:rsidP="00F324C2">
            <w:pPr>
              <w:autoSpaceDE w:val="0"/>
              <w:autoSpaceDN w:val="0"/>
              <w:adjustRightInd w:val="0"/>
              <w:spacing w:after="0"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 xml:space="preserve">Provides financial assistance for the development of forest plantations; provides funds for research and technical advice). </w:t>
            </w:r>
          </w:p>
          <w:p w14:paraId="0F1B97A6" w14:textId="77777777" w:rsidR="00A07420" w:rsidRPr="003F6EA0" w:rsidRDefault="00A07420" w:rsidP="002630A2">
            <w:pPr>
              <w:autoSpaceDE w:val="0"/>
              <w:autoSpaceDN w:val="0"/>
              <w:adjustRightInd w:val="0"/>
              <w:spacing w:after="0" w:line="276" w:lineRule="auto"/>
              <w:rPr>
                <w:rFonts w:asciiTheme="minorHAnsi" w:hAnsiTheme="minorHAnsi" w:cstheme="minorHAnsi"/>
                <w:sz w:val="24"/>
                <w:szCs w:val="24"/>
                <w:lang w:val="en-US"/>
              </w:rPr>
            </w:pPr>
          </w:p>
        </w:tc>
      </w:tr>
      <w:tr w:rsidR="00A07420" w:rsidRPr="003F6EA0" w14:paraId="26D4A73F" w14:textId="77777777" w:rsidTr="00A07420">
        <w:tc>
          <w:tcPr>
            <w:tcW w:w="648" w:type="dxa"/>
            <w:shd w:val="clear" w:color="auto" w:fill="9BBB59"/>
          </w:tcPr>
          <w:p w14:paraId="72EC9C1D" w14:textId="77777777" w:rsidR="00A07420" w:rsidRPr="003F6EA0" w:rsidRDefault="00247F4C" w:rsidP="00F324C2">
            <w:pPr>
              <w:autoSpaceDE w:val="0"/>
              <w:autoSpaceDN w:val="0"/>
              <w:adjustRightInd w:val="0"/>
              <w:spacing w:after="0" w:line="276" w:lineRule="auto"/>
              <w:rPr>
                <w:rFonts w:asciiTheme="minorHAnsi" w:hAnsiTheme="minorHAnsi" w:cstheme="minorHAnsi"/>
                <w:b/>
                <w:bCs/>
                <w:sz w:val="24"/>
                <w:szCs w:val="24"/>
                <w:lang w:val="en-US"/>
              </w:rPr>
            </w:pPr>
            <w:r w:rsidRPr="003F6EA0">
              <w:rPr>
                <w:rFonts w:asciiTheme="minorHAnsi" w:hAnsiTheme="minorHAnsi" w:cstheme="minorHAnsi"/>
                <w:b/>
                <w:bCs/>
                <w:sz w:val="24"/>
                <w:szCs w:val="24"/>
                <w:lang w:val="en-US"/>
              </w:rPr>
              <w:t>4</w:t>
            </w:r>
            <w:r w:rsidR="00A07420" w:rsidRPr="003F6EA0">
              <w:rPr>
                <w:rFonts w:asciiTheme="minorHAnsi" w:hAnsiTheme="minorHAnsi" w:cstheme="minorHAnsi"/>
                <w:b/>
                <w:bCs/>
                <w:sz w:val="24"/>
                <w:szCs w:val="24"/>
                <w:lang w:val="en-US"/>
              </w:rPr>
              <w:t>.</w:t>
            </w:r>
          </w:p>
        </w:tc>
        <w:tc>
          <w:tcPr>
            <w:tcW w:w="2520" w:type="dxa"/>
            <w:shd w:val="clear" w:color="auto" w:fill="D8D8D8"/>
          </w:tcPr>
          <w:p w14:paraId="7A2E014A" w14:textId="381B09C1" w:rsidR="00A07420" w:rsidRPr="003F6EA0" w:rsidRDefault="00A07420" w:rsidP="00F324C2">
            <w:pPr>
              <w:autoSpaceDE w:val="0"/>
              <w:autoSpaceDN w:val="0"/>
              <w:adjustRightInd w:val="0"/>
              <w:spacing w:after="0"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National Wildfire Management Policy, 2006</w:t>
            </w:r>
          </w:p>
        </w:tc>
        <w:tc>
          <w:tcPr>
            <w:tcW w:w="11064" w:type="dxa"/>
            <w:shd w:val="clear" w:color="auto" w:fill="D8D8D8"/>
          </w:tcPr>
          <w:p w14:paraId="51F45E5B" w14:textId="77777777" w:rsidR="00A07420" w:rsidRPr="003F6EA0" w:rsidRDefault="00A07420" w:rsidP="00F324C2">
            <w:pPr>
              <w:autoSpaceDE w:val="0"/>
              <w:autoSpaceDN w:val="0"/>
              <w:adjustRightInd w:val="0"/>
              <w:spacing w:after="0" w:line="276" w:lineRule="auto"/>
              <w:jc w:val="both"/>
              <w:rPr>
                <w:rFonts w:asciiTheme="minorHAnsi" w:hAnsiTheme="minorHAnsi" w:cstheme="minorHAnsi"/>
                <w:sz w:val="24"/>
                <w:szCs w:val="24"/>
                <w:lang w:val="en-US"/>
              </w:rPr>
            </w:pPr>
            <w:r w:rsidRPr="003F6EA0">
              <w:rPr>
                <w:rFonts w:asciiTheme="minorHAnsi" w:hAnsiTheme="minorHAnsi" w:cstheme="minorHAnsi"/>
                <w:sz w:val="24"/>
                <w:szCs w:val="24"/>
                <w:lang w:val="en-US"/>
              </w:rPr>
              <w:t>Promotes effective and efficient management of wildfires for the sustainable management of natural resources and maintenance of environmental quality to improve on the socio-economic well-being of the citizenry.</w:t>
            </w:r>
          </w:p>
        </w:tc>
      </w:tr>
      <w:tr w:rsidR="00A07420" w:rsidRPr="003F6EA0" w14:paraId="48AED2CB" w14:textId="77777777" w:rsidTr="00A07420">
        <w:tc>
          <w:tcPr>
            <w:tcW w:w="648" w:type="dxa"/>
            <w:shd w:val="clear" w:color="auto" w:fill="9BBB59"/>
          </w:tcPr>
          <w:p w14:paraId="4720DBBA" w14:textId="77777777" w:rsidR="00A07420" w:rsidRPr="003F6EA0" w:rsidRDefault="00247F4C" w:rsidP="00F324C2">
            <w:pPr>
              <w:autoSpaceDE w:val="0"/>
              <w:autoSpaceDN w:val="0"/>
              <w:adjustRightInd w:val="0"/>
              <w:spacing w:after="0" w:line="276" w:lineRule="auto"/>
              <w:rPr>
                <w:rFonts w:asciiTheme="minorHAnsi" w:hAnsiTheme="minorHAnsi" w:cstheme="minorHAnsi"/>
                <w:b/>
                <w:bCs/>
                <w:sz w:val="24"/>
                <w:szCs w:val="24"/>
                <w:lang w:val="en-US"/>
              </w:rPr>
            </w:pPr>
            <w:r w:rsidRPr="003F6EA0">
              <w:rPr>
                <w:rFonts w:asciiTheme="minorHAnsi" w:hAnsiTheme="minorHAnsi" w:cstheme="minorHAnsi"/>
                <w:b/>
                <w:bCs/>
                <w:sz w:val="24"/>
                <w:szCs w:val="24"/>
                <w:lang w:val="en-US"/>
              </w:rPr>
              <w:lastRenderedPageBreak/>
              <w:t>5</w:t>
            </w:r>
            <w:r w:rsidR="00A07420" w:rsidRPr="003F6EA0">
              <w:rPr>
                <w:rFonts w:asciiTheme="minorHAnsi" w:hAnsiTheme="minorHAnsi" w:cstheme="minorHAnsi"/>
                <w:b/>
                <w:bCs/>
                <w:sz w:val="24"/>
                <w:szCs w:val="24"/>
                <w:lang w:val="en-US"/>
              </w:rPr>
              <w:t>.</w:t>
            </w:r>
          </w:p>
        </w:tc>
        <w:tc>
          <w:tcPr>
            <w:tcW w:w="2520" w:type="dxa"/>
          </w:tcPr>
          <w:p w14:paraId="529A3F1E" w14:textId="77777777" w:rsidR="00A07420" w:rsidRPr="003F6EA0" w:rsidRDefault="00A07420" w:rsidP="00F324C2">
            <w:pPr>
              <w:autoSpaceDE w:val="0"/>
              <w:autoSpaceDN w:val="0"/>
              <w:adjustRightInd w:val="0"/>
              <w:spacing w:after="0"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Ghana Forest and Wildlife Policy, 2012</w:t>
            </w:r>
          </w:p>
          <w:p w14:paraId="027445DB" w14:textId="77777777" w:rsidR="00A07420" w:rsidRPr="003F6EA0" w:rsidRDefault="00A07420" w:rsidP="00F324C2">
            <w:pPr>
              <w:spacing w:line="276" w:lineRule="auto"/>
              <w:rPr>
                <w:rFonts w:asciiTheme="minorHAnsi" w:hAnsiTheme="minorHAnsi" w:cstheme="minorHAnsi"/>
                <w:sz w:val="24"/>
                <w:szCs w:val="24"/>
                <w:lang w:val="en-US"/>
              </w:rPr>
            </w:pPr>
          </w:p>
        </w:tc>
        <w:tc>
          <w:tcPr>
            <w:tcW w:w="11064" w:type="dxa"/>
          </w:tcPr>
          <w:p w14:paraId="41A8A1E0" w14:textId="2F780394" w:rsidR="00A07420" w:rsidRPr="003F6EA0" w:rsidRDefault="00885546" w:rsidP="00F324C2">
            <w:pPr>
              <w:autoSpaceDE w:val="0"/>
              <w:autoSpaceDN w:val="0"/>
              <w:adjustRightInd w:val="0"/>
              <w:spacing w:after="0" w:line="276" w:lineRule="auto"/>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The policy aims at </w:t>
            </w:r>
            <w:r w:rsidR="00A07420" w:rsidRPr="003F6EA0">
              <w:rPr>
                <w:rFonts w:asciiTheme="minorHAnsi" w:hAnsiTheme="minorHAnsi" w:cstheme="minorHAnsi"/>
                <w:sz w:val="24"/>
                <w:szCs w:val="24"/>
                <w:lang w:val="en-US"/>
              </w:rPr>
              <w:t>promotion of climate change mitigation and adaptation measures as well as payment for ecosystem services and will l also address drivers of defore</w:t>
            </w:r>
            <w:r w:rsidR="00FF5626" w:rsidRPr="003F6EA0">
              <w:rPr>
                <w:rFonts w:asciiTheme="minorHAnsi" w:hAnsiTheme="minorHAnsi" w:cstheme="minorHAnsi"/>
                <w:sz w:val="24"/>
                <w:szCs w:val="24"/>
                <w:lang w:val="en-US"/>
              </w:rPr>
              <w:t xml:space="preserve">station and forest degradation </w:t>
            </w:r>
          </w:p>
          <w:p w14:paraId="7D56D482" w14:textId="77777777" w:rsidR="00FF5626" w:rsidRPr="003F6EA0" w:rsidRDefault="00FF5626" w:rsidP="00F324C2">
            <w:pPr>
              <w:autoSpaceDE w:val="0"/>
              <w:autoSpaceDN w:val="0"/>
              <w:adjustRightInd w:val="0"/>
              <w:spacing w:after="0" w:line="276" w:lineRule="auto"/>
              <w:jc w:val="both"/>
              <w:rPr>
                <w:rFonts w:asciiTheme="minorHAnsi" w:hAnsiTheme="minorHAnsi" w:cstheme="minorHAnsi"/>
                <w:sz w:val="24"/>
                <w:szCs w:val="24"/>
                <w:lang w:val="en-US"/>
              </w:rPr>
            </w:pPr>
          </w:p>
          <w:p w14:paraId="072370AC" w14:textId="77777777" w:rsidR="00FF5626" w:rsidRPr="003F6EA0" w:rsidRDefault="00FF5626" w:rsidP="00F324C2">
            <w:pPr>
              <w:autoSpaceDE w:val="0"/>
              <w:autoSpaceDN w:val="0"/>
              <w:adjustRightInd w:val="0"/>
              <w:spacing w:after="0" w:line="276" w:lineRule="auto"/>
              <w:jc w:val="both"/>
              <w:rPr>
                <w:rFonts w:asciiTheme="minorHAnsi" w:hAnsiTheme="minorHAnsi" w:cstheme="minorHAnsi"/>
                <w:sz w:val="24"/>
                <w:szCs w:val="24"/>
                <w:lang w:val="en-US"/>
              </w:rPr>
            </w:pPr>
          </w:p>
          <w:p w14:paraId="75A62A42" w14:textId="77777777" w:rsidR="00A07420" w:rsidRPr="003F6EA0" w:rsidRDefault="00A07420" w:rsidP="00F324C2">
            <w:pPr>
              <w:autoSpaceDE w:val="0"/>
              <w:autoSpaceDN w:val="0"/>
              <w:adjustRightInd w:val="0"/>
              <w:spacing w:after="0" w:line="276" w:lineRule="auto"/>
              <w:jc w:val="both"/>
              <w:rPr>
                <w:rFonts w:asciiTheme="minorHAnsi" w:hAnsiTheme="minorHAnsi" w:cstheme="minorHAnsi"/>
                <w:sz w:val="24"/>
                <w:szCs w:val="24"/>
                <w:lang w:val="en-US"/>
              </w:rPr>
            </w:pPr>
            <w:r w:rsidRPr="003F6EA0">
              <w:rPr>
                <w:rFonts w:asciiTheme="minorHAnsi" w:hAnsiTheme="minorHAnsi" w:cstheme="minorHAnsi"/>
                <w:b/>
                <w:sz w:val="24"/>
                <w:szCs w:val="24"/>
                <w:lang w:val="en-US"/>
              </w:rPr>
              <w:t>Strategic Direction 1.8</w:t>
            </w:r>
            <w:r w:rsidRPr="003F6EA0">
              <w:rPr>
                <w:rFonts w:asciiTheme="minorHAnsi" w:hAnsiTheme="minorHAnsi" w:cstheme="minorHAnsi"/>
                <w:sz w:val="24"/>
                <w:szCs w:val="24"/>
                <w:lang w:val="en-US"/>
              </w:rPr>
              <w:t xml:space="preserve">   of the policy is to develop capacities in public institutions and civil societies to engage in future international and domestic mechanisms that will respond to climate change. Efforts should be made to:</w:t>
            </w:r>
          </w:p>
          <w:p w14:paraId="02B01387" w14:textId="77777777" w:rsidR="00A07420" w:rsidRPr="003F6EA0" w:rsidRDefault="00A07420" w:rsidP="00F324C2">
            <w:pPr>
              <w:autoSpaceDE w:val="0"/>
              <w:autoSpaceDN w:val="0"/>
              <w:adjustRightInd w:val="0"/>
              <w:spacing w:after="0" w:line="276" w:lineRule="auto"/>
              <w:ind w:left="720"/>
              <w:rPr>
                <w:rFonts w:asciiTheme="minorHAnsi" w:hAnsiTheme="minorHAnsi" w:cstheme="minorHAnsi"/>
                <w:sz w:val="24"/>
                <w:szCs w:val="24"/>
                <w:lang w:val="en-US"/>
              </w:rPr>
            </w:pPr>
            <w:r w:rsidRPr="003F6EA0">
              <w:rPr>
                <w:rFonts w:asciiTheme="minorHAnsi" w:hAnsiTheme="minorHAnsi" w:cstheme="minorHAnsi"/>
                <w:sz w:val="24"/>
                <w:szCs w:val="24"/>
                <w:lang w:val="en-US"/>
              </w:rPr>
              <w:t xml:space="preserve">a) Enact the necessary legislations to guide allocation of carbon rights and related matters </w:t>
            </w:r>
          </w:p>
          <w:p w14:paraId="37E9C4BC" w14:textId="77777777" w:rsidR="00A07420" w:rsidRPr="003F6EA0" w:rsidRDefault="00A07420" w:rsidP="00F324C2">
            <w:pPr>
              <w:autoSpaceDE w:val="0"/>
              <w:autoSpaceDN w:val="0"/>
              <w:adjustRightInd w:val="0"/>
              <w:spacing w:after="0" w:line="276" w:lineRule="auto"/>
              <w:ind w:left="720"/>
              <w:rPr>
                <w:rFonts w:asciiTheme="minorHAnsi" w:hAnsiTheme="minorHAnsi" w:cstheme="minorHAnsi"/>
                <w:sz w:val="24"/>
                <w:szCs w:val="24"/>
                <w:lang w:val="en-US"/>
              </w:rPr>
            </w:pPr>
            <w:r w:rsidRPr="003F6EA0">
              <w:rPr>
                <w:rFonts w:asciiTheme="minorHAnsi" w:hAnsiTheme="minorHAnsi" w:cstheme="minorHAnsi"/>
                <w:sz w:val="24"/>
                <w:szCs w:val="24"/>
                <w:lang w:val="en-US"/>
              </w:rPr>
              <w:t>b) Support training and education in forest resource management at district levels in carbon rights allocations.</w:t>
            </w:r>
          </w:p>
          <w:p w14:paraId="1E2D3DF6" w14:textId="77777777" w:rsidR="00A07420" w:rsidRPr="003F6EA0" w:rsidRDefault="00A07420" w:rsidP="00FF5626">
            <w:pPr>
              <w:autoSpaceDE w:val="0"/>
              <w:autoSpaceDN w:val="0"/>
              <w:adjustRightInd w:val="0"/>
              <w:spacing w:after="0" w:line="276" w:lineRule="auto"/>
              <w:ind w:left="720"/>
              <w:rPr>
                <w:rFonts w:asciiTheme="minorHAnsi" w:hAnsiTheme="minorHAnsi" w:cstheme="minorHAnsi"/>
                <w:sz w:val="24"/>
                <w:szCs w:val="24"/>
                <w:lang w:val="en-US"/>
              </w:rPr>
            </w:pPr>
            <w:r w:rsidRPr="003F6EA0">
              <w:rPr>
                <w:rFonts w:asciiTheme="minorHAnsi" w:hAnsiTheme="minorHAnsi" w:cstheme="minorHAnsi"/>
                <w:sz w:val="24"/>
                <w:szCs w:val="24"/>
                <w:lang w:val="en-US"/>
              </w:rPr>
              <w:t>c) Create national awareness about the role of forests in climate change ( mitigation and adaptation)</w:t>
            </w:r>
          </w:p>
        </w:tc>
      </w:tr>
      <w:tr w:rsidR="00A07420" w:rsidRPr="003F6EA0" w14:paraId="09B1422F" w14:textId="77777777" w:rsidTr="00A07420">
        <w:trPr>
          <w:trHeight w:val="1109"/>
        </w:trPr>
        <w:tc>
          <w:tcPr>
            <w:tcW w:w="648" w:type="dxa"/>
            <w:shd w:val="clear" w:color="auto" w:fill="9BBB59"/>
          </w:tcPr>
          <w:p w14:paraId="75D99A12" w14:textId="743AB6B4" w:rsidR="00A07420" w:rsidRPr="003F6EA0" w:rsidRDefault="006A41F8" w:rsidP="00F324C2">
            <w:pPr>
              <w:autoSpaceDE w:val="0"/>
              <w:autoSpaceDN w:val="0"/>
              <w:adjustRightInd w:val="0"/>
              <w:spacing w:after="0" w:line="276" w:lineRule="auto"/>
              <w:rPr>
                <w:rFonts w:asciiTheme="minorHAnsi" w:hAnsiTheme="minorHAnsi" w:cstheme="minorHAnsi"/>
                <w:b/>
                <w:bCs/>
                <w:sz w:val="24"/>
                <w:szCs w:val="24"/>
                <w:lang w:val="en-US"/>
              </w:rPr>
            </w:pPr>
            <w:r>
              <w:rPr>
                <w:rFonts w:asciiTheme="minorHAnsi" w:hAnsiTheme="minorHAnsi" w:cstheme="minorHAnsi"/>
                <w:b/>
                <w:bCs/>
                <w:sz w:val="24"/>
                <w:szCs w:val="24"/>
                <w:lang w:val="en-US"/>
              </w:rPr>
              <w:t>6.</w:t>
            </w:r>
          </w:p>
        </w:tc>
        <w:tc>
          <w:tcPr>
            <w:tcW w:w="2520" w:type="dxa"/>
            <w:shd w:val="clear" w:color="auto" w:fill="D8D8D8"/>
          </w:tcPr>
          <w:p w14:paraId="37F8AD0F" w14:textId="4ED8A337" w:rsidR="00A07420" w:rsidRPr="003F6EA0" w:rsidRDefault="00A07420" w:rsidP="00BA30A7">
            <w:pPr>
              <w:autoSpaceDE w:val="0"/>
              <w:autoSpaceDN w:val="0"/>
              <w:adjustRightInd w:val="0"/>
              <w:spacing w:after="0"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National Climate C</w:t>
            </w:r>
            <w:r w:rsidR="00BA30A7" w:rsidRPr="003F6EA0">
              <w:rPr>
                <w:rFonts w:asciiTheme="minorHAnsi" w:hAnsiTheme="minorHAnsi" w:cstheme="minorHAnsi"/>
                <w:sz w:val="24"/>
                <w:szCs w:val="24"/>
                <w:lang w:val="en-US"/>
              </w:rPr>
              <w:t>hange Policy, 2013</w:t>
            </w:r>
            <w:r w:rsidR="00FF5626" w:rsidRPr="003F6EA0">
              <w:rPr>
                <w:rFonts w:asciiTheme="minorHAnsi" w:hAnsiTheme="minorHAnsi" w:cstheme="minorHAnsi"/>
                <w:sz w:val="24"/>
                <w:szCs w:val="24"/>
                <w:lang w:val="en-US"/>
              </w:rPr>
              <w:t xml:space="preserve"> </w:t>
            </w:r>
          </w:p>
        </w:tc>
        <w:tc>
          <w:tcPr>
            <w:tcW w:w="11064" w:type="dxa"/>
            <w:shd w:val="clear" w:color="auto" w:fill="D8D8D8"/>
          </w:tcPr>
          <w:p w14:paraId="5A13F07D" w14:textId="77777777" w:rsidR="00A07420" w:rsidRPr="003F6EA0" w:rsidRDefault="00A07420" w:rsidP="00F324C2">
            <w:pPr>
              <w:autoSpaceDE w:val="0"/>
              <w:autoSpaceDN w:val="0"/>
              <w:adjustRightInd w:val="0"/>
              <w:spacing w:after="0"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Provides a clearly defined strategic direction for dealing with</w:t>
            </w:r>
          </w:p>
          <w:p w14:paraId="49FDD5A8" w14:textId="77777777" w:rsidR="00A07420" w:rsidRPr="003F6EA0" w:rsidRDefault="00A07420" w:rsidP="00F324C2">
            <w:pPr>
              <w:autoSpaceDE w:val="0"/>
              <w:autoSpaceDN w:val="0"/>
              <w:adjustRightInd w:val="0"/>
              <w:spacing w:after="0"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the challenges of climate change within the current socioeconomic</w:t>
            </w:r>
          </w:p>
          <w:p w14:paraId="29FA7D9A" w14:textId="77777777" w:rsidR="00A07420" w:rsidRPr="003F6EA0" w:rsidRDefault="00A07420" w:rsidP="00F324C2">
            <w:pPr>
              <w:autoSpaceDE w:val="0"/>
              <w:autoSpaceDN w:val="0"/>
              <w:adjustRightInd w:val="0"/>
              <w:spacing w:after="0"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context of Ghana, presenting the opportunities and benefits of a green economy</w:t>
            </w:r>
          </w:p>
        </w:tc>
      </w:tr>
      <w:tr w:rsidR="00A07420" w:rsidRPr="003F6EA0" w14:paraId="2CD3D793" w14:textId="77777777" w:rsidTr="00A07420">
        <w:trPr>
          <w:trHeight w:val="1314"/>
        </w:trPr>
        <w:tc>
          <w:tcPr>
            <w:tcW w:w="648" w:type="dxa"/>
            <w:shd w:val="clear" w:color="auto" w:fill="9BBB59"/>
          </w:tcPr>
          <w:p w14:paraId="7044B241" w14:textId="2E6D2D0D" w:rsidR="00A07420" w:rsidRPr="003F6EA0" w:rsidRDefault="006A41F8" w:rsidP="00F324C2">
            <w:pPr>
              <w:pStyle w:val="ListParagraph"/>
              <w:spacing w:line="276" w:lineRule="auto"/>
              <w:rPr>
                <w:rFonts w:asciiTheme="minorHAnsi" w:hAnsiTheme="minorHAnsi" w:cstheme="minorHAnsi"/>
                <w:b/>
                <w:bCs/>
                <w:sz w:val="24"/>
                <w:szCs w:val="24"/>
                <w:lang w:val="en-US"/>
              </w:rPr>
            </w:pPr>
            <w:r>
              <w:rPr>
                <w:rFonts w:asciiTheme="minorHAnsi" w:hAnsiTheme="minorHAnsi" w:cstheme="minorHAnsi"/>
                <w:b/>
                <w:bCs/>
                <w:sz w:val="24"/>
                <w:szCs w:val="24"/>
                <w:lang w:val="en-US"/>
              </w:rPr>
              <w:t>7.</w:t>
            </w:r>
          </w:p>
        </w:tc>
        <w:tc>
          <w:tcPr>
            <w:tcW w:w="2520" w:type="dxa"/>
          </w:tcPr>
          <w:p w14:paraId="167755C3" w14:textId="77777777" w:rsidR="00A07420" w:rsidRPr="003F6EA0" w:rsidRDefault="00A07420" w:rsidP="00F324C2">
            <w:pPr>
              <w:autoSpaceDE w:val="0"/>
              <w:autoSpaceDN w:val="0"/>
              <w:adjustRightInd w:val="0"/>
              <w:spacing w:after="0"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Ghana’s Intended                                    Nationally Determined Contribution</w:t>
            </w:r>
          </w:p>
          <w:p w14:paraId="7B21CDE9" w14:textId="77777777" w:rsidR="00A07420" w:rsidRPr="003F6EA0" w:rsidRDefault="00A07420" w:rsidP="00F324C2">
            <w:pPr>
              <w:autoSpaceDE w:val="0"/>
              <w:autoSpaceDN w:val="0"/>
              <w:adjustRightInd w:val="0"/>
              <w:spacing w:after="0"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(GH-INDC) 2015</w:t>
            </w:r>
          </w:p>
        </w:tc>
        <w:tc>
          <w:tcPr>
            <w:tcW w:w="11064" w:type="dxa"/>
          </w:tcPr>
          <w:p w14:paraId="5AE56D10" w14:textId="77777777" w:rsidR="00A07420" w:rsidRPr="003F6EA0" w:rsidRDefault="00A07420" w:rsidP="00F324C2">
            <w:pPr>
              <w:autoSpaceDE w:val="0"/>
              <w:autoSpaceDN w:val="0"/>
              <w:adjustRightInd w:val="0"/>
              <w:spacing w:after="0" w:line="276" w:lineRule="auto"/>
              <w:rPr>
                <w:rFonts w:asciiTheme="minorHAnsi" w:hAnsiTheme="minorHAnsi" w:cstheme="minorHAnsi"/>
                <w:sz w:val="24"/>
                <w:szCs w:val="24"/>
              </w:rPr>
            </w:pPr>
            <w:r w:rsidRPr="003F6EA0">
              <w:rPr>
                <w:rFonts w:asciiTheme="minorHAnsi" w:hAnsiTheme="minorHAnsi" w:cstheme="minorHAnsi"/>
                <w:sz w:val="24"/>
                <w:szCs w:val="24"/>
              </w:rPr>
              <w:t xml:space="preserve">In line with its international obligations as a Party to the UNFCCC and based on its national circumstances, Ghana has put forward mitigation and adaptation actions in its INDC which resonates with the medium-term development agenda (Ghana Shared Growth Development Agenda II – GSGDA 2). 20 mitigation and </w:t>
            </w:r>
            <w:proofErr w:type="gramStart"/>
            <w:r w:rsidRPr="003F6EA0">
              <w:rPr>
                <w:rFonts w:asciiTheme="minorHAnsi" w:hAnsiTheme="minorHAnsi" w:cstheme="minorHAnsi"/>
                <w:sz w:val="24"/>
                <w:szCs w:val="24"/>
              </w:rPr>
              <w:t>11 adaptation</w:t>
            </w:r>
            <w:proofErr w:type="gramEnd"/>
            <w:r w:rsidRPr="003F6EA0">
              <w:rPr>
                <w:rFonts w:asciiTheme="minorHAnsi" w:hAnsiTheme="minorHAnsi" w:cstheme="minorHAnsi"/>
                <w:sz w:val="24"/>
                <w:szCs w:val="24"/>
              </w:rPr>
              <w:t xml:space="preserve"> programme of actions in 7 priority economic sectors have been proposed for implementation in the 10- year period (2020-2030).</w:t>
            </w:r>
          </w:p>
          <w:p w14:paraId="2E95DDBF" w14:textId="77777777" w:rsidR="00A07420" w:rsidRPr="003F6EA0" w:rsidRDefault="00A07420" w:rsidP="00F324C2">
            <w:pPr>
              <w:autoSpaceDE w:val="0"/>
              <w:autoSpaceDN w:val="0"/>
              <w:adjustRightInd w:val="0"/>
              <w:spacing w:after="0" w:line="276" w:lineRule="auto"/>
              <w:rPr>
                <w:rFonts w:asciiTheme="minorHAnsi" w:hAnsiTheme="minorHAnsi" w:cstheme="minorHAnsi"/>
                <w:sz w:val="24"/>
                <w:szCs w:val="24"/>
              </w:rPr>
            </w:pPr>
            <w:r w:rsidRPr="003F6EA0">
              <w:rPr>
                <w:rFonts w:asciiTheme="minorHAnsi" w:hAnsiTheme="minorHAnsi" w:cstheme="minorHAnsi"/>
                <w:sz w:val="24"/>
                <w:szCs w:val="24"/>
              </w:rPr>
              <w:t xml:space="preserve"> To attain low carbon climate resilience through effective adaptation and greenhouse gas (GHG) emission reduction in the following priority sectors: </w:t>
            </w:r>
          </w:p>
          <w:p w14:paraId="4668C78C" w14:textId="77777777" w:rsidR="00A07420" w:rsidRPr="003F6EA0" w:rsidRDefault="00A07420" w:rsidP="00F324C2">
            <w:pPr>
              <w:autoSpaceDE w:val="0"/>
              <w:autoSpaceDN w:val="0"/>
              <w:adjustRightInd w:val="0"/>
              <w:spacing w:after="0" w:line="276" w:lineRule="auto"/>
              <w:ind w:left="720"/>
              <w:rPr>
                <w:rFonts w:asciiTheme="minorHAnsi" w:hAnsiTheme="minorHAnsi" w:cstheme="minorHAnsi"/>
                <w:sz w:val="24"/>
                <w:szCs w:val="24"/>
              </w:rPr>
            </w:pPr>
            <w:r w:rsidRPr="003F6EA0">
              <w:rPr>
                <w:rFonts w:asciiTheme="minorHAnsi" w:hAnsiTheme="minorHAnsi" w:cstheme="minorHAnsi"/>
                <w:sz w:val="24"/>
                <w:szCs w:val="24"/>
              </w:rPr>
              <w:sym w:font="Symbol" w:char="F0B7"/>
            </w:r>
            <w:r w:rsidRPr="003F6EA0">
              <w:rPr>
                <w:rFonts w:asciiTheme="minorHAnsi" w:hAnsiTheme="minorHAnsi" w:cstheme="minorHAnsi"/>
                <w:sz w:val="24"/>
                <w:szCs w:val="24"/>
              </w:rPr>
              <w:t xml:space="preserve"> Sustainable land use including food security </w:t>
            </w:r>
            <w:r w:rsidRPr="003F6EA0">
              <w:rPr>
                <w:rFonts w:asciiTheme="minorHAnsi" w:hAnsiTheme="minorHAnsi" w:cstheme="minorHAnsi"/>
                <w:sz w:val="24"/>
                <w:szCs w:val="24"/>
              </w:rPr>
              <w:sym w:font="Symbol" w:char="F0B7"/>
            </w:r>
          </w:p>
          <w:p w14:paraId="3CBC138F" w14:textId="77777777" w:rsidR="00A07420" w:rsidRPr="003F6EA0" w:rsidRDefault="00A07420" w:rsidP="00F324C2">
            <w:pPr>
              <w:autoSpaceDE w:val="0"/>
              <w:autoSpaceDN w:val="0"/>
              <w:adjustRightInd w:val="0"/>
              <w:spacing w:after="0" w:line="276" w:lineRule="auto"/>
              <w:ind w:left="720"/>
              <w:rPr>
                <w:rFonts w:asciiTheme="minorHAnsi" w:hAnsiTheme="minorHAnsi" w:cstheme="minorHAnsi"/>
                <w:sz w:val="24"/>
                <w:szCs w:val="24"/>
              </w:rPr>
            </w:pPr>
            <w:r w:rsidRPr="003F6EA0">
              <w:rPr>
                <w:rFonts w:asciiTheme="minorHAnsi" w:hAnsiTheme="minorHAnsi" w:cstheme="minorHAnsi"/>
                <w:sz w:val="24"/>
                <w:szCs w:val="24"/>
              </w:rPr>
              <w:t xml:space="preserve"> Climate proof infrastructure</w:t>
            </w:r>
          </w:p>
          <w:p w14:paraId="16473CA7" w14:textId="77777777" w:rsidR="00A07420" w:rsidRPr="003F6EA0" w:rsidRDefault="00A07420" w:rsidP="00F324C2">
            <w:pPr>
              <w:autoSpaceDE w:val="0"/>
              <w:autoSpaceDN w:val="0"/>
              <w:adjustRightInd w:val="0"/>
              <w:spacing w:after="0" w:line="276" w:lineRule="auto"/>
              <w:ind w:left="720"/>
              <w:rPr>
                <w:rFonts w:asciiTheme="minorHAnsi" w:hAnsiTheme="minorHAnsi" w:cstheme="minorHAnsi"/>
                <w:sz w:val="24"/>
                <w:szCs w:val="24"/>
              </w:rPr>
            </w:pPr>
            <w:r w:rsidRPr="003F6EA0">
              <w:rPr>
                <w:rFonts w:asciiTheme="minorHAnsi" w:hAnsiTheme="minorHAnsi" w:cstheme="minorHAnsi"/>
                <w:sz w:val="24"/>
                <w:szCs w:val="24"/>
              </w:rPr>
              <w:sym w:font="Symbol" w:char="F0B7"/>
            </w:r>
            <w:r w:rsidRPr="003F6EA0">
              <w:rPr>
                <w:rFonts w:asciiTheme="minorHAnsi" w:hAnsiTheme="minorHAnsi" w:cstheme="minorHAnsi"/>
                <w:sz w:val="24"/>
                <w:szCs w:val="24"/>
              </w:rPr>
              <w:t xml:space="preserve"> Equitable social development</w:t>
            </w:r>
          </w:p>
          <w:p w14:paraId="45EE9521" w14:textId="77777777" w:rsidR="00A07420" w:rsidRPr="003F6EA0" w:rsidRDefault="00A07420" w:rsidP="00F324C2">
            <w:pPr>
              <w:autoSpaceDE w:val="0"/>
              <w:autoSpaceDN w:val="0"/>
              <w:adjustRightInd w:val="0"/>
              <w:spacing w:after="0" w:line="276" w:lineRule="auto"/>
              <w:ind w:left="720"/>
              <w:rPr>
                <w:rFonts w:asciiTheme="minorHAnsi" w:hAnsiTheme="minorHAnsi" w:cstheme="minorHAnsi"/>
                <w:sz w:val="24"/>
                <w:szCs w:val="24"/>
              </w:rPr>
            </w:pPr>
            <w:r w:rsidRPr="003F6EA0">
              <w:rPr>
                <w:rFonts w:asciiTheme="minorHAnsi" w:hAnsiTheme="minorHAnsi" w:cstheme="minorHAnsi"/>
                <w:sz w:val="24"/>
                <w:szCs w:val="24"/>
              </w:rPr>
              <w:sym w:font="Symbol" w:char="F0B7"/>
            </w:r>
            <w:r w:rsidRPr="003F6EA0">
              <w:rPr>
                <w:rFonts w:asciiTheme="minorHAnsi" w:hAnsiTheme="minorHAnsi" w:cstheme="minorHAnsi"/>
                <w:sz w:val="24"/>
                <w:szCs w:val="24"/>
              </w:rPr>
              <w:t xml:space="preserve"> Sustainable mass transportation </w:t>
            </w:r>
          </w:p>
          <w:p w14:paraId="6CDBF13F" w14:textId="77777777" w:rsidR="00A07420" w:rsidRPr="003F6EA0" w:rsidRDefault="00A07420" w:rsidP="00F324C2">
            <w:pPr>
              <w:autoSpaceDE w:val="0"/>
              <w:autoSpaceDN w:val="0"/>
              <w:adjustRightInd w:val="0"/>
              <w:spacing w:after="0" w:line="276" w:lineRule="auto"/>
              <w:ind w:left="720"/>
              <w:rPr>
                <w:rFonts w:asciiTheme="minorHAnsi" w:hAnsiTheme="minorHAnsi" w:cstheme="minorHAnsi"/>
                <w:sz w:val="24"/>
                <w:szCs w:val="24"/>
              </w:rPr>
            </w:pPr>
            <w:r w:rsidRPr="003F6EA0">
              <w:rPr>
                <w:rFonts w:asciiTheme="minorHAnsi" w:hAnsiTheme="minorHAnsi" w:cstheme="minorHAnsi"/>
                <w:sz w:val="24"/>
                <w:szCs w:val="24"/>
              </w:rPr>
              <w:lastRenderedPageBreak/>
              <w:sym w:font="Symbol" w:char="F0B7"/>
            </w:r>
            <w:r w:rsidRPr="003F6EA0">
              <w:rPr>
                <w:rFonts w:asciiTheme="minorHAnsi" w:hAnsiTheme="minorHAnsi" w:cstheme="minorHAnsi"/>
                <w:sz w:val="24"/>
                <w:szCs w:val="24"/>
              </w:rPr>
              <w:t xml:space="preserve"> Sustainable energy security </w:t>
            </w:r>
          </w:p>
          <w:p w14:paraId="4CC2EB0F" w14:textId="77777777" w:rsidR="00A07420" w:rsidRPr="003F6EA0" w:rsidRDefault="00A07420" w:rsidP="00F324C2">
            <w:pPr>
              <w:autoSpaceDE w:val="0"/>
              <w:autoSpaceDN w:val="0"/>
              <w:adjustRightInd w:val="0"/>
              <w:spacing w:after="0" w:line="276" w:lineRule="auto"/>
              <w:ind w:left="720"/>
              <w:rPr>
                <w:rFonts w:asciiTheme="minorHAnsi" w:hAnsiTheme="minorHAnsi" w:cstheme="minorHAnsi"/>
                <w:sz w:val="24"/>
                <w:szCs w:val="24"/>
              </w:rPr>
            </w:pPr>
            <w:r w:rsidRPr="003F6EA0">
              <w:rPr>
                <w:rFonts w:asciiTheme="minorHAnsi" w:hAnsiTheme="minorHAnsi" w:cstheme="minorHAnsi"/>
                <w:sz w:val="24"/>
                <w:szCs w:val="24"/>
              </w:rPr>
              <w:sym w:font="Symbol" w:char="F0B7"/>
            </w:r>
            <w:r w:rsidRPr="003F6EA0">
              <w:rPr>
                <w:rFonts w:asciiTheme="minorHAnsi" w:hAnsiTheme="minorHAnsi" w:cstheme="minorHAnsi"/>
                <w:sz w:val="24"/>
                <w:szCs w:val="24"/>
              </w:rPr>
              <w:t xml:space="preserve"> Sustainable forest management; and</w:t>
            </w:r>
          </w:p>
          <w:p w14:paraId="6CC06AF3" w14:textId="77777777" w:rsidR="00A07420" w:rsidRPr="003F6EA0" w:rsidRDefault="00A07420" w:rsidP="00F324C2">
            <w:pPr>
              <w:autoSpaceDE w:val="0"/>
              <w:autoSpaceDN w:val="0"/>
              <w:adjustRightInd w:val="0"/>
              <w:spacing w:after="0" w:line="276" w:lineRule="auto"/>
              <w:ind w:left="720"/>
              <w:rPr>
                <w:rFonts w:asciiTheme="minorHAnsi" w:hAnsiTheme="minorHAnsi" w:cstheme="minorHAnsi"/>
                <w:sz w:val="24"/>
                <w:szCs w:val="24"/>
                <w:lang w:val="en-US"/>
              </w:rPr>
            </w:pPr>
            <w:r w:rsidRPr="003F6EA0">
              <w:rPr>
                <w:rFonts w:asciiTheme="minorHAnsi" w:hAnsiTheme="minorHAnsi" w:cstheme="minorHAnsi"/>
                <w:sz w:val="24"/>
                <w:szCs w:val="24"/>
              </w:rPr>
              <w:sym w:font="Symbol" w:char="F0B7"/>
            </w:r>
            <w:r w:rsidRPr="003F6EA0">
              <w:rPr>
                <w:rFonts w:asciiTheme="minorHAnsi" w:hAnsiTheme="minorHAnsi" w:cstheme="minorHAnsi"/>
                <w:sz w:val="24"/>
                <w:szCs w:val="24"/>
              </w:rPr>
              <w:t xml:space="preserve"> Alternative urban waste management.</w:t>
            </w:r>
          </w:p>
        </w:tc>
      </w:tr>
      <w:tr w:rsidR="00A07420" w:rsidRPr="003F6EA0" w14:paraId="1913242B" w14:textId="77777777" w:rsidTr="00FF5626">
        <w:trPr>
          <w:trHeight w:val="577"/>
        </w:trPr>
        <w:tc>
          <w:tcPr>
            <w:tcW w:w="648" w:type="dxa"/>
            <w:shd w:val="clear" w:color="auto" w:fill="9BBB59"/>
          </w:tcPr>
          <w:p w14:paraId="56020070" w14:textId="434FEC0C" w:rsidR="00A07420" w:rsidRPr="003F6EA0" w:rsidRDefault="006A41F8" w:rsidP="00F324C2">
            <w:pPr>
              <w:pStyle w:val="ListParagraph"/>
              <w:spacing w:line="276" w:lineRule="auto"/>
              <w:rPr>
                <w:rFonts w:asciiTheme="minorHAnsi" w:hAnsiTheme="minorHAnsi" w:cstheme="minorHAnsi"/>
                <w:b/>
                <w:bCs/>
                <w:sz w:val="24"/>
                <w:szCs w:val="24"/>
                <w:lang w:val="en-US"/>
              </w:rPr>
            </w:pPr>
            <w:r>
              <w:rPr>
                <w:rFonts w:asciiTheme="minorHAnsi" w:hAnsiTheme="minorHAnsi" w:cstheme="minorHAnsi"/>
                <w:b/>
                <w:bCs/>
                <w:sz w:val="24"/>
                <w:szCs w:val="24"/>
                <w:lang w:val="en-US"/>
              </w:rPr>
              <w:lastRenderedPageBreak/>
              <w:t>8.</w:t>
            </w:r>
          </w:p>
        </w:tc>
        <w:tc>
          <w:tcPr>
            <w:tcW w:w="2520" w:type="dxa"/>
            <w:shd w:val="clear" w:color="auto" w:fill="D8D8D8"/>
          </w:tcPr>
          <w:p w14:paraId="0FD24ED0" w14:textId="77777777" w:rsidR="00A07420" w:rsidRPr="003F6EA0" w:rsidRDefault="00FF5626" w:rsidP="00FF5626">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Ghana REDD+ Strategy</w:t>
            </w:r>
          </w:p>
          <w:p w14:paraId="25D7A0F4" w14:textId="1C9A9872" w:rsidR="00BA30A7" w:rsidRPr="003F6EA0" w:rsidRDefault="00BA30A7" w:rsidP="00FF5626">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2016-2035</w:t>
            </w:r>
          </w:p>
        </w:tc>
        <w:tc>
          <w:tcPr>
            <w:tcW w:w="11064" w:type="dxa"/>
            <w:shd w:val="clear" w:color="auto" w:fill="D8D8D8"/>
          </w:tcPr>
          <w:p w14:paraId="5C46896E" w14:textId="77777777" w:rsidR="00A07420" w:rsidRPr="003F6EA0" w:rsidRDefault="00EE64DA" w:rsidP="00EE64DA">
            <w:pPr>
              <w:autoSpaceDE w:val="0"/>
              <w:autoSpaceDN w:val="0"/>
              <w:adjustRightInd w:val="0"/>
              <w:spacing w:after="0" w:line="276" w:lineRule="auto"/>
              <w:jc w:val="both"/>
              <w:rPr>
                <w:rFonts w:asciiTheme="minorHAnsi" w:hAnsiTheme="minorHAnsi" w:cstheme="minorHAnsi"/>
                <w:sz w:val="24"/>
                <w:szCs w:val="24"/>
                <w:lang w:val="en-US"/>
              </w:rPr>
            </w:pPr>
            <w:r w:rsidRPr="003F6EA0">
              <w:rPr>
                <w:rFonts w:asciiTheme="minorHAnsi" w:hAnsiTheme="minorHAnsi" w:cstheme="minorHAnsi"/>
                <w:color w:val="000000"/>
                <w:sz w:val="24"/>
                <w:szCs w:val="24"/>
                <w:lang w:val="en-US" w:eastAsia="nl-NL"/>
              </w:rPr>
              <w:t xml:space="preserve">Twenty year  Strategy to  </w:t>
            </w:r>
            <w:r w:rsidRPr="003F6EA0">
              <w:rPr>
                <w:rFonts w:asciiTheme="minorHAnsi" w:hAnsiTheme="minorHAnsi" w:cstheme="minorHAnsi"/>
                <w:iCs/>
                <w:color w:val="000000"/>
                <w:sz w:val="24"/>
                <w:szCs w:val="24"/>
                <w:lang w:val="en-US" w:eastAsia="nl-NL"/>
              </w:rPr>
              <w:t>significantly reduce emissions from deforestation and forest degradation whilst at the same time addressing threats that undermine ecosystem services and environmental integrity so as to maximize the co-benefits of the forests</w:t>
            </w:r>
            <w:r w:rsidRPr="003F6EA0">
              <w:rPr>
                <w:rFonts w:asciiTheme="minorHAnsi" w:hAnsiTheme="minorHAnsi" w:cstheme="minorHAnsi"/>
                <w:color w:val="000000"/>
                <w:sz w:val="24"/>
                <w:szCs w:val="24"/>
                <w:lang w:val="en-US" w:eastAsia="nl-NL"/>
              </w:rPr>
              <w:t xml:space="preserve"> services  </w:t>
            </w:r>
          </w:p>
        </w:tc>
      </w:tr>
      <w:tr w:rsidR="00A07420" w:rsidRPr="003F6EA0" w14:paraId="7D5ED442" w14:textId="77777777" w:rsidTr="00A07420">
        <w:tc>
          <w:tcPr>
            <w:tcW w:w="648" w:type="dxa"/>
            <w:shd w:val="clear" w:color="auto" w:fill="9BBB59"/>
          </w:tcPr>
          <w:p w14:paraId="0E5F4BFB" w14:textId="5F04F5BB" w:rsidR="00A07420" w:rsidRPr="003F6EA0" w:rsidRDefault="006A41F8" w:rsidP="00F324C2">
            <w:pPr>
              <w:pStyle w:val="ListParagraph"/>
              <w:spacing w:line="276" w:lineRule="auto"/>
              <w:rPr>
                <w:rFonts w:asciiTheme="minorHAnsi" w:hAnsiTheme="minorHAnsi" w:cstheme="minorHAnsi"/>
                <w:b/>
                <w:bCs/>
                <w:sz w:val="24"/>
                <w:szCs w:val="24"/>
                <w:lang w:val="en-US"/>
              </w:rPr>
            </w:pPr>
            <w:r>
              <w:rPr>
                <w:rFonts w:asciiTheme="minorHAnsi" w:hAnsiTheme="minorHAnsi" w:cstheme="minorHAnsi"/>
                <w:b/>
                <w:bCs/>
                <w:sz w:val="24"/>
                <w:szCs w:val="24"/>
                <w:lang w:val="en-US"/>
              </w:rPr>
              <w:t>9.</w:t>
            </w:r>
          </w:p>
        </w:tc>
        <w:tc>
          <w:tcPr>
            <w:tcW w:w="2520" w:type="dxa"/>
            <w:shd w:val="clear" w:color="auto" w:fill="D8D8D8"/>
          </w:tcPr>
          <w:p w14:paraId="78F2A529" w14:textId="77777777" w:rsidR="00A07420" w:rsidRPr="003F6EA0" w:rsidRDefault="00247F4C" w:rsidP="00F324C2">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Ghana Forest Plantation</w:t>
            </w:r>
            <w:r w:rsidR="00A07420" w:rsidRPr="003F6EA0">
              <w:rPr>
                <w:rFonts w:asciiTheme="minorHAnsi" w:hAnsiTheme="minorHAnsi" w:cstheme="minorHAnsi"/>
                <w:sz w:val="24"/>
                <w:szCs w:val="24"/>
                <w:lang w:val="en-US"/>
              </w:rPr>
              <w:t xml:space="preserve"> Strategy</w:t>
            </w:r>
            <w:r w:rsidRPr="003F6EA0">
              <w:rPr>
                <w:rFonts w:asciiTheme="minorHAnsi" w:hAnsiTheme="minorHAnsi" w:cstheme="minorHAnsi"/>
                <w:sz w:val="24"/>
                <w:szCs w:val="24"/>
                <w:lang w:val="en-US"/>
              </w:rPr>
              <w:t xml:space="preserve"> 2016 -2040</w:t>
            </w:r>
          </w:p>
        </w:tc>
        <w:tc>
          <w:tcPr>
            <w:tcW w:w="11064" w:type="dxa"/>
            <w:shd w:val="clear" w:color="auto" w:fill="D8D8D8"/>
          </w:tcPr>
          <w:p w14:paraId="0FB712F4" w14:textId="77777777" w:rsidR="00A07420" w:rsidRPr="003F6EA0" w:rsidRDefault="00EE64DA" w:rsidP="00F324C2">
            <w:pPr>
              <w:autoSpaceDE w:val="0"/>
              <w:autoSpaceDN w:val="0"/>
              <w:adjustRightInd w:val="0"/>
              <w:spacing w:after="0" w:line="276" w:lineRule="auto"/>
              <w:rPr>
                <w:rFonts w:asciiTheme="minorHAnsi" w:hAnsiTheme="minorHAnsi" w:cstheme="minorHAnsi"/>
                <w:sz w:val="24"/>
                <w:szCs w:val="24"/>
                <w:lang w:val="en-US"/>
              </w:rPr>
            </w:pPr>
            <w:r w:rsidRPr="003F6EA0">
              <w:rPr>
                <w:rFonts w:asciiTheme="minorHAnsi" w:hAnsiTheme="minorHAnsi" w:cstheme="minorHAnsi"/>
                <w:sz w:val="24"/>
                <w:szCs w:val="24"/>
                <w:lang w:val="en-US"/>
              </w:rPr>
              <w:t>The goal of this Strategy is to achieve sustainable supply of planted forest goods and services to deliver a range of economic, social and environmental benefits</w:t>
            </w:r>
          </w:p>
        </w:tc>
      </w:tr>
      <w:tr w:rsidR="00FC6A20" w:rsidRPr="003F6EA0" w14:paraId="61EDA399" w14:textId="77777777" w:rsidTr="00A07420">
        <w:tc>
          <w:tcPr>
            <w:tcW w:w="648" w:type="dxa"/>
            <w:shd w:val="clear" w:color="auto" w:fill="9BBB59"/>
          </w:tcPr>
          <w:p w14:paraId="3A01DBF7" w14:textId="1F495BF1" w:rsidR="00FC6A20" w:rsidRPr="003F6EA0" w:rsidRDefault="006A41F8" w:rsidP="00F324C2">
            <w:pPr>
              <w:pStyle w:val="ListParagraph"/>
              <w:spacing w:line="276" w:lineRule="auto"/>
              <w:rPr>
                <w:rFonts w:asciiTheme="minorHAnsi" w:hAnsiTheme="minorHAnsi" w:cstheme="minorHAnsi"/>
                <w:b/>
                <w:bCs/>
                <w:sz w:val="24"/>
                <w:szCs w:val="24"/>
                <w:lang w:val="en-US"/>
              </w:rPr>
            </w:pPr>
            <w:r>
              <w:rPr>
                <w:rFonts w:asciiTheme="minorHAnsi" w:hAnsiTheme="minorHAnsi" w:cstheme="minorHAnsi"/>
                <w:b/>
                <w:bCs/>
                <w:sz w:val="24"/>
                <w:szCs w:val="24"/>
                <w:lang w:val="en-US"/>
              </w:rPr>
              <w:t>10.</w:t>
            </w:r>
          </w:p>
        </w:tc>
        <w:tc>
          <w:tcPr>
            <w:tcW w:w="2520" w:type="dxa"/>
            <w:shd w:val="clear" w:color="auto" w:fill="D8D8D8"/>
          </w:tcPr>
          <w:p w14:paraId="74607376" w14:textId="6392AD07" w:rsidR="00FC6A20" w:rsidRPr="003F6EA0" w:rsidRDefault="00506BB5" w:rsidP="00F324C2">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Forestry Development Masterplan</w:t>
            </w:r>
            <w:r w:rsidR="00BA30A7" w:rsidRPr="003F6EA0">
              <w:rPr>
                <w:rFonts w:asciiTheme="minorHAnsi" w:hAnsiTheme="minorHAnsi" w:cstheme="minorHAnsi"/>
                <w:sz w:val="24"/>
                <w:szCs w:val="24"/>
              </w:rPr>
              <w:t xml:space="preserve"> 2016-2036</w:t>
            </w:r>
          </w:p>
        </w:tc>
        <w:tc>
          <w:tcPr>
            <w:tcW w:w="11064" w:type="dxa"/>
            <w:shd w:val="clear" w:color="auto" w:fill="D8D8D8"/>
          </w:tcPr>
          <w:p w14:paraId="333A62D0" w14:textId="77777777" w:rsidR="00FC6A20" w:rsidRPr="003F6EA0" w:rsidRDefault="00EE64DA" w:rsidP="00F324C2">
            <w:pPr>
              <w:autoSpaceDE w:val="0"/>
              <w:autoSpaceDN w:val="0"/>
              <w:adjustRightInd w:val="0"/>
              <w:spacing w:after="0" w:line="276" w:lineRule="auto"/>
              <w:rPr>
                <w:rFonts w:asciiTheme="minorHAnsi" w:hAnsiTheme="minorHAnsi" w:cstheme="minorHAnsi"/>
                <w:sz w:val="24"/>
                <w:szCs w:val="24"/>
                <w:lang w:val="en-US"/>
              </w:rPr>
            </w:pPr>
            <w:r w:rsidRPr="003F6EA0">
              <w:rPr>
                <w:rFonts w:asciiTheme="minorHAnsi" w:hAnsiTheme="minorHAnsi" w:cstheme="minorHAnsi"/>
                <w:color w:val="000000"/>
                <w:sz w:val="24"/>
                <w:szCs w:val="24"/>
              </w:rPr>
              <w:t xml:space="preserve">Plan ensure </w:t>
            </w:r>
            <w:r w:rsidRPr="003F6EA0">
              <w:rPr>
                <w:rFonts w:asciiTheme="minorHAnsi" w:hAnsiTheme="minorHAnsi" w:cstheme="minorHAnsi"/>
                <w:sz w:val="24"/>
                <w:szCs w:val="24"/>
              </w:rPr>
              <w:t>the conservation and sustainable development of forest and wildlife resources to create a balance between forest products and marketing to satisfy domestic and international demands whilst ensuring good governance and transparent forestry enterprises development, biodiversity conservation and ecotourism development</w:t>
            </w:r>
          </w:p>
        </w:tc>
      </w:tr>
    </w:tbl>
    <w:p w14:paraId="74A9FCD8" w14:textId="77777777" w:rsidR="00604E89" w:rsidRPr="003F6EA0" w:rsidRDefault="00604E89" w:rsidP="00604E89">
      <w:pPr>
        <w:spacing w:line="276" w:lineRule="auto"/>
        <w:rPr>
          <w:rFonts w:asciiTheme="minorHAnsi" w:hAnsiTheme="minorHAnsi" w:cstheme="minorHAnsi"/>
          <w:sz w:val="24"/>
          <w:szCs w:val="24"/>
          <w:lang w:val="en-US"/>
        </w:rPr>
        <w:sectPr w:rsidR="00604E89" w:rsidRPr="003F6EA0" w:rsidSect="00F324C2">
          <w:pgSz w:w="16838" w:h="11906" w:orient="landscape"/>
          <w:pgMar w:top="1411" w:right="1411" w:bottom="1411" w:left="1411" w:header="706" w:footer="706" w:gutter="0"/>
          <w:cols w:space="708"/>
          <w:docGrid w:linePitch="360"/>
        </w:sectPr>
      </w:pPr>
    </w:p>
    <w:p w14:paraId="3855E99F" w14:textId="61BF9D32" w:rsidR="00604E89" w:rsidRPr="003F6EA0" w:rsidRDefault="00604E89" w:rsidP="00604E89">
      <w:pPr>
        <w:pStyle w:val="Heading2"/>
        <w:rPr>
          <w:rFonts w:asciiTheme="minorHAnsi" w:hAnsiTheme="minorHAnsi" w:cstheme="minorHAnsi"/>
          <w:b/>
          <w:color w:val="auto"/>
          <w:sz w:val="24"/>
          <w:szCs w:val="24"/>
        </w:rPr>
      </w:pPr>
      <w:bookmarkStart w:id="7" w:name="_Toc535396829"/>
      <w:bookmarkStart w:id="8" w:name="_Toc514333505"/>
      <w:proofErr w:type="gramStart"/>
      <w:r w:rsidRPr="003F6EA0">
        <w:rPr>
          <w:rFonts w:asciiTheme="minorHAnsi" w:hAnsiTheme="minorHAnsi" w:cstheme="minorHAnsi"/>
          <w:b/>
          <w:color w:val="auto"/>
          <w:sz w:val="24"/>
          <w:szCs w:val="24"/>
        </w:rPr>
        <w:lastRenderedPageBreak/>
        <w:t>1.3  IMPORTANCE</w:t>
      </w:r>
      <w:proofErr w:type="gramEnd"/>
      <w:r w:rsidRPr="003F6EA0">
        <w:rPr>
          <w:rFonts w:asciiTheme="minorHAnsi" w:hAnsiTheme="minorHAnsi" w:cstheme="minorHAnsi"/>
          <w:b/>
          <w:color w:val="auto"/>
          <w:sz w:val="24"/>
          <w:szCs w:val="24"/>
        </w:rPr>
        <w:t xml:space="preserve"> OF SAFEGUARDS</w:t>
      </w:r>
      <w:bookmarkEnd w:id="7"/>
      <w:r w:rsidRPr="003F6EA0">
        <w:rPr>
          <w:rFonts w:asciiTheme="minorHAnsi" w:hAnsiTheme="minorHAnsi" w:cstheme="minorHAnsi"/>
          <w:b/>
          <w:color w:val="auto"/>
          <w:sz w:val="24"/>
          <w:szCs w:val="24"/>
        </w:rPr>
        <w:t xml:space="preserve"> </w:t>
      </w:r>
      <w:bookmarkEnd w:id="8"/>
    </w:p>
    <w:p w14:paraId="52F05C0A" w14:textId="77777777" w:rsidR="00604E89" w:rsidRPr="003F6EA0" w:rsidRDefault="00604E89" w:rsidP="00604E89">
      <w:pPr>
        <w:pStyle w:val="ListParagraph"/>
        <w:autoSpaceDE w:val="0"/>
        <w:autoSpaceDN w:val="0"/>
        <w:adjustRightInd w:val="0"/>
        <w:spacing w:after="0" w:line="276" w:lineRule="auto"/>
        <w:ind w:left="360"/>
        <w:rPr>
          <w:rFonts w:asciiTheme="minorHAnsi" w:hAnsiTheme="minorHAnsi" w:cstheme="minorHAnsi"/>
          <w:b/>
          <w:sz w:val="24"/>
          <w:szCs w:val="24"/>
          <w:lang w:val="en-US"/>
        </w:rPr>
      </w:pPr>
    </w:p>
    <w:p w14:paraId="6A07DF52" w14:textId="3670AFE1" w:rsidR="00604E89" w:rsidRPr="003F6EA0" w:rsidRDefault="00604E89" w:rsidP="00507557">
      <w:pPr>
        <w:spacing w:after="0" w:line="276" w:lineRule="auto"/>
        <w:jc w:val="both"/>
        <w:rPr>
          <w:rFonts w:asciiTheme="minorHAnsi" w:hAnsiTheme="minorHAnsi" w:cstheme="minorHAnsi"/>
          <w:sz w:val="24"/>
          <w:szCs w:val="24"/>
          <w:lang w:val="en-US"/>
        </w:rPr>
      </w:pPr>
      <w:r w:rsidRPr="003F6EA0">
        <w:rPr>
          <w:rFonts w:asciiTheme="minorHAnsi" w:hAnsiTheme="minorHAnsi" w:cstheme="minorHAnsi"/>
          <w:b/>
          <w:sz w:val="24"/>
          <w:szCs w:val="24"/>
          <w:lang w:val="en-US"/>
        </w:rPr>
        <w:t>1.3a</w:t>
      </w:r>
      <w:r w:rsidRPr="003F6EA0">
        <w:rPr>
          <w:rFonts w:asciiTheme="minorHAnsi" w:hAnsiTheme="minorHAnsi" w:cstheme="minorHAnsi"/>
          <w:sz w:val="24"/>
          <w:szCs w:val="24"/>
          <w:lang w:val="en-US"/>
        </w:rPr>
        <w:t xml:space="preserve"> </w:t>
      </w:r>
      <w:r w:rsidRPr="003F6EA0">
        <w:rPr>
          <w:rFonts w:asciiTheme="minorHAnsi" w:hAnsiTheme="minorHAnsi" w:cstheme="minorHAnsi"/>
          <w:b/>
          <w:sz w:val="24"/>
          <w:szCs w:val="24"/>
          <w:shd w:val="clear" w:color="auto" w:fill="FFFFFF"/>
        </w:rPr>
        <w:t>S</w:t>
      </w:r>
      <w:r w:rsidRPr="003F6EA0">
        <w:rPr>
          <w:rStyle w:val="Emphasis"/>
          <w:rFonts w:asciiTheme="minorHAnsi" w:hAnsiTheme="minorHAnsi" w:cstheme="minorHAnsi"/>
          <w:b/>
          <w:bCs/>
          <w:sz w:val="24"/>
          <w:szCs w:val="24"/>
          <w:shd w:val="clear" w:color="auto" w:fill="FFFFFF"/>
        </w:rPr>
        <w:t xml:space="preserve">afeguards are </w:t>
      </w:r>
      <w:r w:rsidRPr="003F6EA0">
        <w:rPr>
          <w:rFonts w:asciiTheme="minorHAnsi" w:hAnsiTheme="minorHAnsi" w:cstheme="minorHAnsi"/>
          <w:sz w:val="24"/>
          <w:szCs w:val="24"/>
          <w:lang w:val="en-US"/>
        </w:rPr>
        <w:t xml:space="preserve">“do no harm” </w:t>
      </w:r>
      <w:r w:rsidRPr="003F6EA0">
        <w:rPr>
          <w:rStyle w:val="Emphasis"/>
          <w:rFonts w:asciiTheme="minorHAnsi" w:hAnsiTheme="minorHAnsi" w:cstheme="minorHAnsi"/>
          <w:bCs/>
          <w:sz w:val="24"/>
          <w:szCs w:val="24"/>
          <w:shd w:val="clear" w:color="auto" w:fill="FFFFFF"/>
        </w:rPr>
        <w:t>policies</w:t>
      </w:r>
      <w:r w:rsidRPr="003F6EA0">
        <w:rPr>
          <w:rStyle w:val="Emphasis"/>
          <w:rFonts w:asciiTheme="minorHAnsi" w:hAnsiTheme="minorHAnsi" w:cstheme="minorHAnsi"/>
          <w:b/>
          <w:bCs/>
          <w:sz w:val="24"/>
          <w:szCs w:val="24"/>
          <w:shd w:val="clear" w:color="auto" w:fill="FFFFFF"/>
        </w:rPr>
        <w:t>,</w:t>
      </w:r>
      <w:r w:rsidRPr="003F6EA0">
        <w:rPr>
          <w:rFonts w:asciiTheme="minorHAnsi" w:hAnsiTheme="minorHAnsi" w:cstheme="minorHAnsi"/>
          <w:sz w:val="24"/>
          <w:szCs w:val="24"/>
          <w:shd w:val="clear" w:color="auto" w:fill="FFFFFF"/>
        </w:rPr>
        <w:t xml:space="preserve"> rules or </w:t>
      </w:r>
      <w:r w:rsidR="00507557" w:rsidRPr="003F6EA0">
        <w:rPr>
          <w:rFonts w:asciiTheme="minorHAnsi" w:hAnsiTheme="minorHAnsi" w:cstheme="minorHAnsi"/>
          <w:sz w:val="24"/>
          <w:szCs w:val="24"/>
          <w:shd w:val="clear" w:color="auto" w:fill="FFFFFF"/>
        </w:rPr>
        <w:t>measures intended</w:t>
      </w:r>
      <w:r w:rsidRPr="003F6EA0">
        <w:rPr>
          <w:rFonts w:asciiTheme="minorHAnsi" w:hAnsiTheme="minorHAnsi" w:cstheme="minorHAnsi"/>
          <w:sz w:val="24"/>
          <w:szCs w:val="24"/>
          <w:shd w:val="clear" w:color="auto" w:fill="FFFFFF"/>
        </w:rPr>
        <w:t xml:space="preserve"> to prevent someone or something from </w:t>
      </w:r>
      <w:proofErr w:type="gramStart"/>
      <w:r w:rsidR="00507557" w:rsidRPr="003F6EA0">
        <w:rPr>
          <w:rFonts w:asciiTheme="minorHAnsi" w:hAnsiTheme="minorHAnsi" w:cstheme="minorHAnsi"/>
          <w:sz w:val="24"/>
          <w:szCs w:val="24"/>
          <w:shd w:val="clear" w:color="auto" w:fill="FFFFFF"/>
        </w:rPr>
        <w:t>being damaged</w:t>
      </w:r>
      <w:proofErr w:type="gramEnd"/>
      <w:r w:rsidR="00507557" w:rsidRPr="003F6EA0">
        <w:rPr>
          <w:rFonts w:asciiTheme="minorHAnsi" w:hAnsiTheme="minorHAnsi" w:cstheme="minorHAnsi"/>
          <w:sz w:val="24"/>
          <w:szCs w:val="24"/>
          <w:shd w:val="clear" w:color="auto" w:fill="FFFFFF"/>
        </w:rPr>
        <w:t>.</w:t>
      </w:r>
      <w:r w:rsidRPr="003F6EA0">
        <w:rPr>
          <w:rFonts w:asciiTheme="minorHAnsi" w:hAnsiTheme="minorHAnsi" w:cstheme="minorHAnsi"/>
          <w:sz w:val="24"/>
          <w:szCs w:val="24"/>
          <w:shd w:val="clear" w:color="auto" w:fill="FFFFFF"/>
        </w:rPr>
        <w:t xml:space="preserve">  </w:t>
      </w:r>
      <w:proofErr w:type="gramStart"/>
      <w:r w:rsidR="00507557" w:rsidRPr="003F6EA0">
        <w:rPr>
          <w:rFonts w:asciiTheme="minorHAnsi" w:hAnsiTheme="minorHAnsi" w:cstheme="minorHAnsi"/>
          <w:sz w:val="24"/>
          <w:szCs w:val="24"/>
          <w:shd w:val="clear" w:color="auto" w:fill="FFFFFF"/>
        </w:rPr>
        <w:t>safeguards</w:t>
      </w:r>
      <w:proofErr w:type="gramEnd"/>
      <w:r w:rsidR="00507557" w:rsidRPr="003F6EA0">
        <w:rPr>
          <w:rFonts w:asciiTheme="minorHAnsi" w:hAnsiTheme="minorHAnsi" w:cstheme="minorHAnsi"/>
          <w:sz w:val="24"/>
          <w:szCs w:val="24"/>
          <w:shd w:val="clear" w:color="auto" w:fill="FFFFFF"/>
        </w:rPr>
        <w:t xml:space="preserve"> are </w:t>
      </w:r>
      <w:r w:rsidRPr="003F6EA0">
        <w:rPr>
          <w:rFonts w:asciiTheme="minorHAnsi" w:hAnsiTheme="minorHAnsi" w:cstheme="minorHAnsi"/>
          <w:sz w:val="24"/>
          <w:szCs w:val="24"/>
          <w:shd w:val="clear" w:color="auto" w:fill="FFFFFF"/>
        </w:rPr>
        <w:t>norma</w:t>
      </w:r>
      <w:r w:rsidR="00425A4B">
        <w:rPr>
          <w:rFonts w:asciiTheme="minorHAnsi" w:hAnsiTheme="minorHAnsi" w:cstheme="minorHAnsi"/>
          <w:sz w:val="24"/>
          <w:szCs w:val="24"/>
          <w:shd w:val="clear" w:color="auto" w:fill="FFFFFF"/>
        </w:rPr>
        <w:t>l</w:t>
      </w:r>
      <w:r w:rsidRPr="003F6EA0">
        <w:rPr>
          <w:rFonts w:asciiTheme="minorHAnsi" w:hAnsiTheme="minorHAnsi" w:cstheme="minorHAnsi"/>
          <w:sz w:val="24"/>
          <w:szCs w:val="24"/>
          <w:shd w:val="clear" w:color="auto" w:fill="FFFFFF"/>
        </w:rPr>
        <w:t xml:space="preserve">ly aimed at </w:t>
      </w:r>
      <w:r w:rsidR="00425A4B">
        <w:rPr>
          <w:rFonts w:asciiTheme="minorHAnsi" w:hAnsiTheme="minorHAnsi" w:cstheme="minorHAnsi"/>
          <w:sz w:val="24"/>
          <w:szCs w:val="24"/>
          <w:lang w:val="en-US"/>
        </w:rPr>
        <w:t xml:space="preserve">addressing </w:t>
      </w:r>
      <w:r w:rsidRPr="003F6EA0">
        <w:rPr>
          <w:rFonts w:asciiTheme="minorHAnsi" w:hAnsiTheme="minorHAnsi" w:cstheme="minorHAnsi"/>
          <w:sz w:val="24"/>
          <w:szCs w:val="24"/>
          <w:lang w:val="en-US"/>
        </w:rPr>
        <w:t xml:space="preserve">both direct and indirect impacts on communities and </w:t>
      </w:r>
      <w:r w:rsidR="00425A4B">
        <w:rPr>
          <w:rFonts w:asciiTheme="minorHAnsi" w:hAnsiTheme="minorHAnsi" w:cstheme="minorHAnsi"/>
          <w:sz w:val="24"/>
          <w:szCs w:val="24"/>
          <w:lang w:val="en-US"/>
        </w:rPr>
        <w:t>ecosystems, by identifying</w:t>
      </w:r>
      <w:r w:rsidRPr="003F6EA0">
        <w:rPr>
          <w:rFonts w:asciiTheme="minorHAnsi" w:hAnsiTheme="minorHAnsi" w:cstheme="minorHAnsi"/>
          <w:sz w:val="24"/>
          <w:szCs w:val="24"/>
          <w:lang w:val="en-US"/>
        </w:rPr>
        <w:t>, analyzing, and working to manage risks and opportunities</w:t>
      </w:r>
      <w:r w:rsidR="006D15FF" w:rsidRPr="003F6EA0">
        <w:rPr>
          <w:rFonts w:asciiTheme="minorHAnsi" w:hAnsiTheme="minorHAnsi" w:cstheme="minorHAnsi"/>
          <w:sz w:val="24"/>
          <w:szCs w:val="24"/>
          <w:lang w:val="en-US"/>
        </w:rPr>
        <w:t>.</w:t>
      </w:r>
    </w:p>
    <w:p w14:paraId="4B0F3803" w14:textId="77777777" w:rsidR="00604E89" w:rsidRPr="003F6EA0" w:rsidRDefault="00604E89" w:rsidP="00507557">
      <w:pPr>
        <w:spacing w:after="0" w:line="276" w:lineRule="auto"/>
        <w:jc w:val="both"/>
        <w:rPr>
          <w:rFonts w:asciiTheme="minorHAnsi" w:hAnsiTheme="minorHAnsi" w:cstheme="minorHAnsi"/>
          <w:sz w:val="24"/>
          <w:szCs w:val="24"/>
          <w:lang w:val="en-US"/>
        </w:rPr>
      </w:pPr>
    </w:p>
    <w:p w14:paraId="21E4A229" w14:textId="77777777" w:rsidR="00604E89" w:rsidRPr="003F6EA0" w:rsidRDefault="00604E89" w:rsidP="00507557">
      <w:pPr>
        <w:spacing w:after="0" w:line="276" w:lineRule="auto"/>
        <w:jc w:val="both"/>
        <w:rPr>
          <w:rFonts w:asciiTheme="minorHAnsi" w:hAnsiTheme="minorHAnsi" w:cstheme="minorHAnsi"/>
          <w:sz w:val="24"/>
          <w:szCs w:val="24"/>
          <w:lang w:val="en-US"/>
        </w:rPr>
      </w:pPr>
      <w:r w:rsidRPr="003F6EA0">
        <w:rPr>
          <w:rFonts w:asciiTheme="minorHAnsi" w:hAnsiTheme="minorHAnsi" w:cstheme="minorHAnsi"/>
          <w:sz w:val="24"/>
          <w:szCs w:val="24"/>
          <w:lang w:val="en-US"/>
        </w:rPr>
        <w:t xml:space="preserve">Safeguards </w:t>
      </w:r>
      <w:proofErr w:type="gramStart"/>
      <w:r w:rsidRPr="003F6EA0">
        <w:rPr>
          <w:rFonts w:asciiTheme="minorHAnsi" w:hAnsiTheme="minorHAnsi" w:cstheme="minorHAnsi"/>
          <w:sz w:val="24"/>
          <w:szCs w:val="24"/>
          <w:lang w:val="en-US"/>
        </w:rPr>
        <w:t>have been identified</w:t>
      </w:r>
      <w:proofErr w:type="gramEnd"/>
      <w:r w:rsidRPr="003F6EA0">
        <w:rPr>
          <w:rFonts w:asciiTheme="minorHAnsi" w:hAnsiTheme="minorHAnsi" w:cstheme="minorHAnsi"/>
          <w:sz w:val="24"/>
          <w:szCs w:val="24"/>
          <w:lang w:val="en-US"/>
        </w:rPr>
        <w:t xml:space="preserve"> as very important for the provision of multiple benefits in implementation of SFM and REDD+ activities. The Cancun Agreements highlighted safeguards for REDD+ as very important to ensure that actions do not cause negative social or environmental impacts. </w:t>
      </w:r>
    </w:p>
    <w:p w14:paraId="5B2DB4EB" w14:textId="77777777" w:rsidR="00604E89" w:rsidRPr="003F6EA0" w:rsidRDefault="00604E89" w:rsidP="00604E89">
      <w:pPr>
        <w:spacing w:after="0" w:line="276" w:lineRule="auto"/>
        <w:rPr>
          <w:rFonts w:asciiTheme="minorHAnsi" w:hAnsiTheme="minorHAnsi" w:cstheme="minorHAnsi"/>
          <w:sz w:val="24"/>
          <w:szCs w:val="24"/>
          <w:lang w:val="en-US"/>
        </w:rPr>
      </w:pPr>
    </w:p>
    <w:p w14:paraId="11E5517C" w14:textId="77777777" w:rsidR="007050D8" w:rsidRPr="003F6EA0" w:rsidRDefault="007050D8" w:rsidP="007050D8">
      <w:pPr>
        <w:pStyle w:val="Heading2"/>
        <w:rPr>
          <w:rFonts w:asciiTheme="minorHAnsi" w:hAnsiTheme="minorHAnsi" w:cstheme="minorHAnsi"/>
          <w:b/>
          <w:color w:val="auto"/>
          <w:sz w:val="24"/>
          <w:szCs w:val="24"/>
        </w:rPr>
      </w:pPr>
      <w:bookmarkStart w:id="9" w:name="_Toc535396830"/>
      <w:r w:rsidRPr="003F6EA0">
        <w:rPr>
          <w:rFonts w:asciiTheme="minorHAnsi" w:hAnsiTheme="minorHAnsi" w:cstheme="minorHAnsi"/>
          <w:b/>
          <w:color w:val="auto"/>
          <w:sz w:val="24"/>
          <w:szCs w:val="24"/>
        </w:rPr>
        <w:t>1.</w:t>
      </w:r>
      <w:r w:rsidRPr="003F6EA0">
        <w:rPr>
          <w:rFonts w:asciiTheme="minorHAnsi" w:hAnsiTheme="minorHAnsi" w:cstheme="minorHAnsi"/>
          <w:b/>
          <w:color w:val="auto"/>
          <w:sz w:val="24"/>
          <w:szCs w:val="24"/>
          <w:lang w:val="en-US"/>
        </w:rPr>
        <w:t>4</w:t>
      </w:r>
      <w:r w:rsidRPr="003F6EA0">
        <w:rPr>
          <w:rFonts w:asciiTheme="minorHAnsi" w:hAnsiTheme="minorHAnsi" w:cstheme="minorHAnsi"/>
          <w:b/>
          <w:color w:val="auto"/>
          <w:sz w:val="24"/>
          <w:szCs w:val="24"/>
        </w:rPr>
        <w:t xml:space="preserve"> History of PCIs and certification in Ghana -Existing Monitoring frameworks in the NRM Sector</w:t>
      </w:r>
      <w:bookmarkEnd w:id="9"/>
      <w:r w:rsidRPr="003F6EA0">
        <w:rPr>
          <w:rFonts w:asciiTheme="minorHAnsi" w:hAnsiTheme="minorHAnsi" w:cstheme="minorHAnsi"/>
          <w:b/>
          <w:color w:val="auto"/>
          <w:sz w:val="24"/>
          <w:szCs w:val="24"/>
        </w:rPr>
        <w:t xml:space="preserve"> </w:t>
      </w:r>
    </w:p>
    <w:p w14:paraId="2573CEBD" w14:textId="77777777" w:rsidR="007050D8" w:rsidRDefault="007050D8" w:rsidP="007050D8">
      <w:pPr>
        <w:shd w:val="clear" w:color="auto" w:fill="FFFFFF"/>
        <w:spacing w:after="0" w:line="276" w:lineRule="auto"/>
        <w:rPr>
          <w:rFonts w:asciiTheme="minorHAnsi" w:hAnsiTheme="minorHAnsi" w:cstheme="minorHAnsi"/>
          <w:sz w:val="24"/>
          <w:szCs w:val="24"/>
        </w:rPr>
      </w:pPr>
    </w:p>
    <w:p w14:paraId="66CEEBD5" w14:textId="77777777" w:rsidR="007050D8" w:rsidRPr="003F6EA0" w:rsidRDefault="007050D8" w:rsidP="007050D8">
      <w:pPr>
        <w:shd w:val="clear" w:color="auto" w:fill="FFFFFF"/>
        <w:spacing w:after="0" w:line="276" w:lineRule="auto"/>
        <w:jc w:val="both"/>
        <w:rPr>
          <w:rFonts w:asciiTheme="minorHAnsi" w:hAnsiTheme="minorHAnsi" w:cstheme="minorHAnsi"/>
          <w:sz w:val="24"/>
          <w:szCs w:val="24"/>
          <w:lang w:val="en-US"/>
        </w:rPr>
      </w:pPr>
      <w:r>
        <w:rPr>
          <w:rFonts w:asciiTheme="minorHAnsi" w:hAnsiTheme="minorHAnsi" w:cstheme="minorHAnsi"/>
          <w:sz w:val="24"/>
          <w:szCs w:val="24"/>
        </w:rPr>
        <w:t>Principles, Criteria and Indicators (</w:t>
      </w:r>
      <w:r w:rsidRPr="003F6EA0">
        <w:rPr>
          <w:rFonts w:asciiTheme="minorHAnsi" w:hAnsiTheme="minorHAnsi" w:cstheme="minorHAnsi"/>
          <w:sz w:val="24"/>
          <w:szCs w:val="24"/>
          <w:lang w:val="en-US"/>
        </w:rPr>
        <w:t>PCIs</w:t>
      </w:r>
      <w:r>
        <w:rPr>
          <w:rFonts w:asciiTheme="minorHAnsi" w:hAnsiTheme="minorHAnsi" w:cstheme="minorHAnsi"/>
          <w:sz w:val="24"/>
          <w:szCs w:val="24"/>
          <w:lang w:val="en-US"/>
        </w:rPr>
        <w:t>)</w:t>
      </w:r>
      <w:r w:rsidRPr="003F6EA0">
        <w:rPr>
          <w:rFonts w:asciiTheme="minorHAnsi" w:hAnsiTheme="minorHAnsi" w:cstheme="minorHAnsi"/>
          <w:sz w:val="24"/>
          <w:szCs w:val="24"/>
          <w:lang w:val="en-US"/>
        </w:rPr>
        <w:t xml:space="preserve"> have  been used  successfully as an  important and powerful tool for promoting SFM through monitoring , assessing , reporting and measuring  progress  in the management of natural forests and  forest plantations  in Ghana .</w:t>
      </w:r>
    </w:p>
    <w:p w14:paraId="2B3A314B" w14:textId="77777777" w:rsidR="007050D8" w:rsidRPr="003F6EA0" w:rsidRDefault="007050D8" w:rsidP="007050D8">
      <w:pPr>
        <w:shd w:val="clear" w:color="auto" w:fill="FFFFFF"/>
        <w:spacing w:after="0" w:line="276" w:lineRule="auto"/>
        <w:jc w:val="both"/>
        <w:rPr>
          <w:rFonts w:asciiTheme="minorHAnsi" w:hAnsiTheme="minorHAnsi" w:cstheme="minorHAnsi"/>
          <w:sz w:val="24"/>
          <w:szCs w:val="24"/>
        </w:rPr>
      </w:pPr>
      <w:r w:rsidRPr="003F6EA0">
        <w:rPr>
          <w:rFonts w:asciiTheme="minorHAnsi" w:hAnsiTheme="minorHAnsi" w:cstheme="minorHAnsi"/>
          <w:sz w:val="24"/>
          <w:szCs w:val="24"/>
        </w:rPr>
        <w:t>The Ghan</w:t>
      </w:r>
      <w:r>
        <w:rPr>
          <w:rFonts w:asciiTheme="minorHAnsi" w:hAnsiTheme="minorHAnsi" w:cstheme="minorHAnsi"/>
          <w:sz w:val="24"/>
          <w:szCs w:val="24"/>
        </w:rPr>
        <w:t>a</w:t>
      </w:r>
      <w:r w:rsidRPr="003F6EA0">
        <w:rPr>
          <w:rFonts w:asciiTheme="minorHAnsi" w:hAnsiTheme="minorHAnsi" w:cstheme="minorHAnsi"/>
          <w:sz w:val="24"/>
          <w:szCs w:val="24"/>
        </w:rPr>
        <w:t xml:space="preserve">ian certification process was </w:t>
      </w:r>
      <w:proofErr w:type="gramStart"/>
      <w:r w:rsidRPr="003F6EA0">
        <w:rPr>
          <w:rFonts w:asciiTheme="minorHAnsi" w:hAnsiTheme="minorHAnsi" w:cstheme="minorHAnsi"/>
          <w:sz w:val="24"/>
          <w:szCs w:val="24"/>
        </w:rPr>
        <w:t>launched  in</w:t>
      </w:r>
      <w:proofErr w:type="gramEnd"/>
      <w:r w:rsidRPr="003F6EA0">
        <w:rPr>
          <w:rFonts w:asciiTheme="minorHAnsi" w:hAnsiTheme="minorHAnsi" w:cstheme="minorHAnsi"/>
          <w:sz w:val="24"/>
          <w:szCs w:val="24"/>
        </w:rPr>
        <w:t xml:space="preserve"> 1995 and progressed succes</w:t>
      </w:r>
      <w:r>
        <w:rPr>
          <w:rFonts w:asciiTheme="minorHAnsi" w:hAnsiTheme="minorHAnsi" w:cstheme="minorHAnsi"/>
          <w:sz w:val="24"/>
          <w:szCs w:val="24"/>
        </w:rPr>
        <w:t>s</w:t>
      </w:r>
      <w:r w:rsidRPr="003F6EA0">
        <w:rPr>
          <w:rFonts w:asciiTheme="minorHAnsi" w:hAnsiTheme="minorHAnsi" w:cstheme="minorHAnsi"/>
          <w:sz w:val="24"/>
          <w:szCs w:val="24"/>
        </w:rPr>
        <w:t xml:space="preserve">fully till 2004 when the certification standards were harmonised with ATO and ITTO PCIs.  Details of the common standards are presented in table 3 </w:t>
      </w:r>
      <w:proofErr w:type="gramStart"/>
      <w:r w:rsidRPr="003F6EA0">
        <w:rPr>
          <w:rFonts w:asciiTheme="minorHAnsi" w:hAnsiTheme="minorHAnsi" w:cstheme="minorHAnsi"/>
          <w:sz w:val="24"/>
          <w:szCs w:val="24"/>
        </w:rPr>
        <w:t>below .</w:t>
      </w:r>
      <w:proofErr w:type="gramEnd"/>
    </w:p>
    <w:p w14:paraId="7281E368" w14:textId="77777777" w:rsidR="007050D8" w:rsidRPr="003F6EA0" w:rsidRDefault="007050D8" w:rsidP="007050D8">
      <w:pPr>
        <w:shd w:val="clear" w:color="auto" w:fill="FFFFFF"/>
        <w:spacing w:after="0" w:line="276" w:lineRule="auto"/>
        <w:jc w:val="both"/>
        <w:rPr>
          <w:rFonts w:asciiTheme="minorHAnsi" w:hAnsiTheme="minorHAnsi" w:cstheme="minorHAnsi"/>
          <w:sz w:val="24"/>
          <w:szCs w:val="24"/>
        </w:rPr>
      </w:pPr>
    </w:p>
    <w:p w14:paraId="7BFE12D3" w14:textId="77777777" w:rsidR="007050D8" w:rsidRPr="003F6EA0" w:rsidRDefault="007050D8" w:rsidP="007050D8">
      <w:pPr>
        <w:spacing w:line="276" w:lineRule="auto"/>
        <w:jc w:val="both"/>
        <w:rPr>
          <w:rFonts w:asciiTheme="minorHAnsi" w:hAnsiTheme="minorHAnsi" w:cstheme="minorHAnsi"/>
          <w:sz w:val="24"/>
          <w:szCs w:val="24"/>
        </w:rPr>
      </w:pPr>
      <w:r w:rsidRPr="003F6EA0">
        <w:rPr>
          <w:rFonts w:asciiTheme="minorHAnsi" w:hAnsiTheme="minorHAnsi" w:cstheme="minorHAnsi"/>
          <w:sz w:val="24"/>
          <w:szCs w:val="24"/>
        </w:rPr>
        <w:t xml:space="preserve">Ghana was one of the 12 African countries that have participated and benefitted from the Africa Timber Organisation (ATO) and International Tropical Timber Organization (ITTO) project dubbed: “Promotion of Sustainable Management of African forests” since 2006. The six -year multi-phased project </w:t>
      </w:r>
      <w:proofErr w:type="gramStart"/>
      <w:r w:rsidRPr="003F6EA0">
        <w:rPr>
          <w:rFonts w:asciiTheme="minorHAnsi" w:hAnsiTheme="minorHAnsi" w:cstheme="minorHAnsi"/>
          <w:sz w:val="24"/>
          <w:szCs w:val="24"/>
        </w:rPr>
        <w:t>was  aimed</w:t>
      </w:r>
      <w:proofErr w:type="gramEnd"/>
      <w:r w:rsidRPr="003F6EA0">
        <w:rPr>
          <w:rFonts w:asciiTheme="minorHAnsi" w:hAnsiTheme="minorHAnsi" w:cstheme="minorHAnsi"/>
          <w:sz w:val="24"/>
          <w:szCs w:val="24"/>
        </w:rPr>
        <w:t xml:space="preserve"> at “promoting the sustainable management of African forests and development and implementation of the harmonized ATO / ITTO Principles, Criteria and Indicators (PCI), with the support and participation of all stakeholders at the regional level” </w:t>
      </w:r>
    </w:p>
    <w:p w14:paraId="5D252734" w14:textId="77777777" w:rsidR="007050D8" w:rsidRPr="003F6EA0" w:rsidRDefault="007050D8" w:rsidP="007050D8">
      <w:pPr>
        <w:spacing w:line="276" w:lineRule="auto"/>
        <w:jc w:val="both"/>
        <w:rPr>
          <w:rFonts w:asciiTheme="minorHAnsi" w:hAnsiTheme="minorHAnsi" w:cstheme="minorHAnsi"/>
          <w:sz w:val="24"/>
          <w:szCs w:val="24"/>
          <w:lang w:val="en-US"/>
        </w:rPr>
      </w:pPr>
      <w:r w:rsidRPr="003F6EA0">
        <w:rPr>
          <w:rFonts w:asciiTheme="minorHAnsi" w:hAnsiTheme="minorHAnsi" w:cstheme="minorHAnsi"/>
          <w:sz w:val="24"/>
          <w:szCs w:val="24"/>
        </w:rPr>
        <w:t xml:space="preserve">The project was successfully completed and reports submitted to the Forestry </w:t>
      </w:r>
      <w:proofErr w:type="gramStart"/>
      <w:r w:rsidRPr="003F6EA0">
        <w:rPr>
          <w:rFonts w:asciiTheme="minorHAnsi" w:hAnsiTheme="minorHAnsi" w:cstheme="minorHAnsi"/>
          <w:sz w:val="24"/>
          <w:szCs w:val="24"/>
        </w:rPr>
        <w:t>Commission  and</w:t>
      </w:r>
      <w:proofErr w:type="gramEnd"/>
      <w:r w:rsidRPr="003F6EA0">
        <w:rPr>
          <w:rFonts w:asciiTheme="minorHAnsi" w:hAnsiTheme="minorHAnsi" w:cstheme="minorHAnsi"/>
          <w:sz w:val="24"/>
          <w:szCs w:val="24"/>
        </w:rPr>
        <w:t xml:space="preserve"> MLNR.  Mainstreaming of the PCI in the MLNR and FC procedures is still </w:t>
      </w:r>
      <w:proofErr w:type="gramStart"/>
      <w:r w:rsidRPr="003F6EA0">
        <w:rPr>
          <w:rFonts w:asciiTheme="minorHAnsi" w:hAnsiTheme="minorHAnsi" w:cstheme="minorHAnsi"/>
          <w:sz w:val="24"/>
          <w:szCs w:val="24"/>
        </w:rPr>
        <w:t>outstanding .</w:t>
      </w:r>
      <w:proofErr w:type="gramEnd"/>
      <w:r w:rsidRPr="003F6EA0">
        <w:rPr>
          <w:rFonts w:asciiTheme="minorHAnsi" w:hAnsiTheme="minorHAnsi" w:cstheme="minorHAnsi"/>
          <w:sz w:val="24"/>
          <w:szCs w:val="24"/>
        </w:rPr>
        <w:t xml:space="preserve"> </w:t>
      </w:r>
      <w:r w:rsidRPr="003F6EA0">
        <w:rPr>
          <w:rFonts w:asciiTheme="minorHAnsi" w:hAnsiTheme="minorHAnsi" w:cstheme="minorHAnsi"/>
          <w:sz w:val="24"/>
          <w:szCs w:val="24"/>
          <w:lang w:val="en-US"/>
        </w:rPr>
        <w:t xml:space="preserve">PCIs have </w:t>
      </w:r>
      <w:proofErr w:type="gramStart"/>
      <w:r w:rsidRPr="003F6EA0">
        <w:rPr>
          <w:rFonts w:asciiTheme="minorHAnsi" w:hAnsiTheme="minorHAnsi" w:cstheme="minorHAnsi"/>
          <w:sz w:val="24"/>
          <w:szCs w:val="24"/>
          <w:lang w:val="en-US"/>
        </w:rPr>
        <w:t>also  been</w:t>
      </w:r>
      <w:proofErr w:type="gramEnd"/>
      <w:r w:rsidRPr="003F6EA0">
        <w:rPr>
          <w:rFonts w:asciiTheme="minorHAnsi" w:hAnsiTheme="minorHAnsi" w:cstheme="minorHAnsi"/>
          <w:sz w:val="24"/>
          <w:szCs w:val="24"/>
          <w:lang w:val="en-US"/>
        </w:rPr>
        <w:t xml:space="preserve"> used by the Forest Certification processes in developing forest management standards and serve useful functions in both policy and market-driven approaches. </w:t>
      </w:r>
    </w:p>
    <w:p w14:paraId="755DEE26" w14:textId="77777777" w:rsidR="007050D8" w:rsidRPr="003F6EA0" w:rsidRDefault="007050D8" w:rsidP="007050D8">
      <w:pPr>
        <w:spacing w:line="276" w:lineRule="auto"/>
        <w:jc w:val="both"/>
        <w:rPr>
          <w:rFonts w:asciiTheme="minorHAnsi" w:hAnsiTheme="minorHAnsi" w:cstheme="minorHAnsi"/>
          <w:sz w:val="24"/>
          <w:szCs w:val="24"/>
          <w:lang w:val="en-US"/>
        </w:rPr>
      </w:pPr>
      <w:r w:rsidRPr="003F6EA0">
        <w:rPr>
          <w:rFonts w:asciiTheme="minorHAnsi" w:hAnsiTheme="minorHAnsi" w:cstheme="minorHAnsi"/>
          <w:sz w:val="24"/>
          <w:szCs w:val="24"/>
          <w:lang w:val="en-US"/>
        </w:rPr>
        <w:t>The Natural resource sector can build on C&amp;I for assessing progress towards various Sustainable Development Goals (SDGs) especially SDG 15,</w:t>
      </w:r>
    </w:p>
    <w:p w14:paraId="3EA0CCBF" w14:textId="77777777" w:rsidR="00604E89" w:rsidRPr="003F6EA0" w:rsidRDefault="00604E89" w:rsidP="00DF723E">
      <w:pPr>
        <w:rPr>
          <w:lang w:val="en-US"/>
        </w:rPr>
      </w:pPr>
    </w:p>
    <w:p w14:paraId="38B30F21" w14:textId="2E284FBC" w:rsidR="00DE51C2" w:rsidRPr="003F6EA0" w:rsidRDefault="00DE51C2" w:rsidP="001870BF">
      <w:pPr>
        <w:pStyle w:val="Heading1"/>
        <w:rPr>
          <w:rFonts w:asciiTheme="minorHAnsi" w:hAnsiTheme="minorHAnsi" w:cstheme="minorHAnsi"/>
          <w:b/>
          <w:color w:val="auto"/>
          <w:sz w:val="24"/>
          <w:szCs w:val="24"/>
        </w:rPr>
      </w:pPr>
      <w:bookmarkStart w:id="10" w:name="_Toc514340000"/>
    </w:p>
    <w:p w14:paraId="6EEFA18E" w14:textId="50DE2B7A" w:rsidR="00E35A82" w:rsidRDefault="001870BF" w:rsidP="0048519B">
      <w:pPr>
        <w:pStyle w:val="Heading1"/>
        <w:rPr>
          <w:rFonts w:asciiTheme="minorHAnsi" w:hAnsiTheme="minorHAnsi" w:cstheme="minorHAnsi"/>
          <w:b/>
          <w:color w:val="auto"/>
          <w:sz w:val="24"/>
          <w:szCs w:val="24"/>
        </w:rPr>
      </w:pPr>
      <w:bookmarkStart w:id="11" w:name="_Toc535396831"/>
      <w:r w:rsidRPr="003F6EA0">
        <w:rPr>
          <w:rFonts w:asciiTheme="minorHAnsi" w:hAnsiTheme="minorHAnsi" w:cstheme="minorHAnsi"/>
          <w:b/>
          <w:color w:val="auto"/>
          <w:sz w:val="24"/>
          <w:szCs w:val="24"/>
        </w:rPr>
        <w:t>Chapter 2</w:t>
      </w:r>
      <w:bookmarkEnd w:id="10"/>
      <w:r w:rsidR="0048519B">
        <w:rPr>
          <w:rFonts w:asciiTheme="minorHAnsi" w:hAnsiTheme="minorHAnsi" w:cstheme="minorHAnsi"/>
          <w:b/>
          <w:color w:val="auto"/>
          <w:sz w:val="24"/>
          <w:szCs w:val="24"/>
        </w:rPr>
        <w:t>: UNFCCC, World Bank and other safeguards requirements</w:t>
      </w:r>
      <w:bookmarkEnd w:id="11"/>
    </w:p>
    <w:p w14:paraId="7636C5A7" w14:textId="77777777" w:rsidR="0048519B" w:rsidRPr="0048519B" w:rsidRDefault="0048519B" w:rsidP="0048519B"/>
    <w:p w14:paraId="11D4801E" w14:textId="60E195E8" w:rsidR="00393379" w:rsidRPr="003F6EA0" w:rsidRDefault="00393379" w:rsidP="0048519B">
      <w:pPr>
        <w:spacing w:line="276" w:lineRule="auto"/>
        <w:jc w:val="both"/>
        <w:rPr>
          <w:rFonts w:asciiTheme="minorHAnsi" w:hAnsiTheme="minorHAnsi" w:cstheme="minorHAnsi"/>
          <w:sz w:val="24"/>
          <w:szCs w:val="24"/>
        </w:rPr>
      </w:pPr>
      <w:r w:rsidRPr="003F6EA0">
        <w:rPr>
          <w:rFonts w:asciiTheme="minorHAnsi" w:hAnsiTheme="minorHAnsi" w:cstheme="minorHAnsi"/>
          <w:sz w:val="24"/>
          <w:szCs w:val="24"/>
        </w:rPr>
        <w:t xml:space="preserve">The UNFCCC recognises that safeguards are a key part of REDD+ implementation, and links the Cancun safeguards to results-based payments, requiring that countries demonstrate how they have addressed and respected them throughout the implementation of their REDD+ </w:t>
      </w:r>
      <w:r w:rsidR="008853EA">
        <w:rPr>
          <w:rFonts w:asciiTheme="minorHAnsi" w:hAnsiTheme="minorHAnsi" w:cstheme="minorHAnsi"/>
          <w:sz w:val="24"/>
          <w:szCs w:val="24"/>
        </w:rPr>
        <w:t>interventions</w:t>
      </w:r>
      <w:r w:rsidRPr="003F6EA0">
        <w:rPr>
          <w:rFonts w:asciiTheme="minorHAnsi" w:hAnsiTheme="minorHAnsi" w:cstheme="minorHAnsi"/>
          <w:sz w:val="24"/>
          <w:szCs w:val="24"/>
        </w:rPr>
        <w:t>.</w:t>
      </w:r>
      <w:r w:rsidRPr="003F6EA0">
        <w:rPr>
          <w:rFonts w:asciiTheme="minorHAnsi" w:hAnsiTheme="minorHAnsi" w:cstheme="minorHAnsi"/>
          <w:sz w:val="24"/>
          <w:szCs w:val="24"/>
          <w:vertAlign w:val="superscript"/>
        </w:rPr>
        <w:footnoteReference w:id="1"/>
      </w:r>
    </w:p>
    <w:p w14:paraId="2043C1F6" w14:textId="77777777" w:rsidR="00393379" w:rsidRPr="003F6EA0" w:rsidRDefault="00393379" w:rsidP="0048519B">
      <w:pPr>
        <w:spacing w:line="276" w:lineRule="auto"/>
        <w:jc w:val="both"/>
        <w:rPr>
          <w:rFonts w:asciiTheme="minorHAnsi" w:hAnsiTheme="minorHAnsi" w:cstheme="minorHAnsi"/>
          <w:sz w:val="24"/>
          <w:szCs w:val="24"/>
        </w:rPr>
      </w:pPr>
      <w:r w:rsidRPr="003F6EA0">
        <w:rPr>
          <w:rFonts w:asciiTheme="minorHAnsi" w:hAnsiTheme="minorHAnsi" w:cstheme="minorHAnsi"/>
          <w:sz w:val="24"/>
          <w:szCs w:val="24"/>
        </w:rPr>
        <w:t xml:space="preserve">The specific UNFCCC safeguard requirements are the following: </w:t>
      </w:r>
    </w:p>
    <w:p w14:paraId="6274C3A5" w14:textId="55132CDF" w:rsidR="00393379" w:rsidRPr="003F6EA0" w:rsidRDefault="00393379" w:rsidP="0048519B">
      <w:pPr>
        <w:spacing w:line="276" w:lineRule="auto"/>
        <w:jc w:val="both"/>
        <w:rPr>
          <w:rFonts w:asciiTheme="minorHAnsi" w:hAnsiTheme="minorHAnsi" w:cstheme="minorHAnsi"/>
          <w:b/>
          <w:sz w:val="24"/>
          <w:szCs w:val="24"/>
        </w:rPr>
      </w:pPr>
      <w:bookmarkStart w:id="12" w:name="_Toc436296368"/>
      <w:bookmarkStart w:id="13" w:name="_Toc436320986"/>
      <w:bookmarkStart w:id="14" w:name="_Toc441656717"/>
      <w:r w:rsidRPr="003F6EA0">
        <w:rPr>
          <w:rFonts w:asciiTheme="minorHAnsi" w:hAnsiTheme="minorHAnsi" w:cstheme="minorHAnsi"/>
          <w:b/>
          <w:sz w:val="24"/>
          <w:szCs w:val="24"/>
        </w:rPr>
        <w:t>Requirement 1</w:t>
      </w:r>
      <w:r w:rsidRPr="003F6EA0">
        <w:rPr>
          <w:rFonts w:asciiTheme="minorHAnsi" w:hAnsiTheme="minorHAnsi" w:cstheme="minorHAnsi"/>
          <w:sz w:val="24"/>
          <w:szCs w:val="24"/>
        </w:rPr>
        <w:t xml:space="preserve">: Implement REDD+ </w:t>
      </w:r>
      <w:r w:rsidR="008853EA">
        <w:rPr>
          <w:rFonts w:asciiTheme="minorHAnsi" w:hAnsiTheme="minorHAnsi" w:cstheme="minorHAnsi"/>
          <w:sz w:val="24"/>
          <w:szCs w:val="24"/>
        </w:rPr>
        <w:t>interventions</w:t>
      </w:r>
      <w:r w:rsidRPr="003F6EA0">
        <w:rPr>
          <w:rFonts w:asciiTheme="minorHAnsi" w:hAnsiTheme="minorHAnsi" w:cstheme="minorHAnsi"/>
          <w:sz w:val="24"/>
          <w:szCs w:val="24"/>
        </w:rPr>
        <w:t xml:space="preserve"> in a manner consistent with the Cancun safeguards</w:t>
      </w:r>
      <w:bookmarkEnd w:id="12"/>
      <w:bookmarkEnd w:id="13"/>
      <w:bookmarkEnd w:id="14"/>
    </w:p>
    <w:p w14:paraId="34828382" w14:textId="77777777" w:rsidR="00393379" w:rsidRPr="003F6EA0" w:rsidRDefault="00393379" w:rsidP="0048519B">
      <w:pPr>
        <w:spacing w:line="276" w:lineRule="auto"/>
        <w:jc w:val="both"/>
        <w:rPr>
          <w:rFonts w:asciiTheme="minorHAnsi" w:hAnsiTheme="minorHAnsi" w:cstheme="minorHAnsi"/>
          <w:sz w:val="24"/>
          <w:szCs w:val="24"/>
        </w:rPr>
      </w:pPr>
      <w:bookmarkStart w:id="15" w:name="_Toc436296369"/>
      <w:bookmarkStart w:id="16" w:name="_Toc436320987"/>
      <w:bookmarkStart w:id="17" w:name="_Toc441656718"/>
      <w:r w:rsidRPr="003F6EA0">
        <w:rPr>
          <w:rFonts w:asciiTheme="minorHAnsi" w:hAnsiTheme="minorHAnsi" w:cstheme="minorHAnsi"/>
          <w:b/>
          <w:sz w:val="24"/>
          <w:szCs w:val="24"/>
        </w:rPr>
        <w:t>Requirement 2</w:t>
      </w:r>
      <w:r w:rsidRPr="003F6EA0">
        <w:rPr>
          <w:rFonts w:asciiTheme="minorHAnsi" w:hAnsiTheme="minorHAnsi" w:cstheme="minorHAnsi"/>
          <w:sz w:val="24"/>
          <w:szCs w:val="24"/>
        </w:rPr>
        <w:t xml:space="preserve">: Establish a system to provide information on how the Cancun safeguards </w:t>
      </w:r>
      <w:proofErr w:type="gramStart"/>
      <w:r w:rsidRPr="003F6EA0">
        <w:rPr>
          <w:rFonts w:asciiTheme="minorHAnsi" w:hAnsiTheme="minorHAnsi" w:cstheme="minorHAnsi"/>
          <w:sz w:val="24"/>
          <w:szCs w:val="24"/>
        </w:rPr>
        <w:t>are being addressed and respected</w:t>
      </w:r>
      <w:bookmarkEnd w:id="15"/>
      <w:bookmarkEnd w:id="16"/>
      <w:bookmarkEnd w:id="17"/>
      <w:proofErr w:type="gramEnd"/>
    </w:p>
    <w:p w14:paraId="0DFBE1A7" w14:textId="77777777" w:rsidR="00393379" w:rsidRPr="003F6EA0" w:rsidRDefault="00393379" w:rsidP="0048519B">
      <w:pPr>
        <w:spacing w:line="276" w:lineRule="auto"/>
        <w:jc w:val="both"/>
        <w:rPr>
          <w:rFonts w:asciiTheme="minorHAnsi" w:hAnsiTheme="minorHAnsi" w:cstheme="minorHAnsi"/>
          <w:sz w:val="24"/>
          <w:szCs w:val="24"/>
        </w:rPr>
      </w:pPr>
      <w:bookmarkStart w:id="18" w:name="_Toc436296370"/>
      <w:bookmarkStart w:id="19" w:name="_Toc436320988"/>
      <w:bookmarkStart w:id="20" w:name="_Toc441656719"/>
      <w:r w:rsidRPr="003F6EA0">
        <w:rPr>
          <w:rFonts w:asciiTheme="minorHAnsi" w:hAnsiTheme="minorHAnsi" w:cstheme="minorHAnsi"/>
          <w:b/>
          <w:sz w:val="24"/>
          <w:szCs w:val="24"/>
        </w:rPr>
        <w:t>Requirement 3</w:t>
      </w:r>
      <w:r w:rsidRPr="003F6EA0">
        <w:rPr>
          <w:rFonts w:asciiTheme="minorHAnsi" w:hAnsiTheme="minorHAnsi" w:cstheme="minorHAnsi"/>
          <w:sz w:val="24"/>
          <w:szCs w:val="24"/>
        </w:rPr>
        <w:t>: Provide a summary of information on how the Cancun safeguards are being addressed and respected</w:t>
      </w:r>
      <w:bookmarkEnd w:id="18"/>
      <w:bookmarkEnd w:id="19"/>
      <w:bookmarkEnd w:id="20"/>
    </w:p>
    <w:p w14:paraId="1739C89A" w14:textId="7F27AC1A" w:rsidR="001870BF" w:rsidRPr="003F6EA0" w:rsidRDefault="001870BF" w:rsidP="001870BF">
      <w:pPr>
        <w:spacing w:line="276" w:lineRule="auto"/>
        <w:jc w:val="both"/>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1870BF" w:rsidRPr="003F6EA0" w14:paraId="3B2F23D1" w14:textId="77777777" w:rsidTr="00DE51C2">
        <w:tc>
          <w:tcPr>
            <w:tcW w:w="9236" w:type="dxa"/>
            <w:shd w:val="clear" w:color="auto" w:fill="auto"/>
          </w:tcPr>
          <w:p w14:paraId="1ED17831" w14:textId="77777777" w:rsidR="001870BF" w:rsidRPr="003F6EA0" w:rsidRDefault="001870BF" w:rsidP="00DE51C2">
            <w:pPr>
              <w:spacing w:line="276" w:lineRule="auto"/>
              <w:rPr>
                <w:rFonts w:asciiTheme="minorHAnsi" w:hAnsiTheme="minorHAnsi" w:cstheme="minorHAnsi"/>
                <w:b/>
                <w:sz w:val="24"/>
                <w:szCs w:val="24"/>
              </w:rPr>
            </w:pPr>
            <w:r w:rsidRPr="003F6EA0">
              <w:rPr>
                <w:rFonts w:asciiTheme="minorHAnsi" w:hAnsiTheme="minorHAnsi" w:cstheme="minorHAnsi"/>
                <w:b/>
                <w:sz w:val="24"/>
                <w:szCs w:val="24"/>
              </w:rPr>
              <w:t>Box 1: The Cancun safeguards</w:t>
            </w:r>
            <w:r w:rsidRPr="003F6EA0">
              <w:rPr>
                <w:rFonts w:asciiTheme="minorHAnsi" w:hAnsiTheme="minorHAnsi" w:cstheme="minorHAnsi"/>
                <w:b/>
                <w:sz w:val="24"/>
                <w:szCs w:val="24"/>
                <w:vertAlign w:val="superscript"/>
              </w:rPr>
              <w:footnoteReference w:id="2"/>
            </w:r>
          </w:p>
          <w:p w14:paraId="64FCA4C6" w14:textId="77777777" w:rsidR="001870BF" w:rsidRPr="003F6EA0" w:rsidRDefault="001870BF" w:rsidP="00DE51C2">
            <w:pPr>
              <w:spacing w:line="276" w:lineRule="auto"/>
              <w:rPr>
                <w:rFonts w:asciiTheme="minorHAnsi" w:hAnsiTheme="minorHAnsi" w:cstheme="minorHAnsi"/>
                <w:sz w:val="24"/>
                <w:szCs w:val="24"/>
              </w:rPr>
            </w:pPr>
            <w:r w:rsidRPr="003F6EA0">
              <w:rPr>
                <w:rFonts w:asciiTheme="minorHAnsi" w:hAnsiTheme="minorHAnsi" w:cstheme="minorHAnsi"/>
                <w:sz w:val="24"/>
                <w:szCs w:val="24"/>
              </w:rPr>
              <w:t>When undertaking the activities referred to in paragraph 70 of this decision, the following safeguards should be promoted and supported:</w:t>
            </w:r>
          </w:p>
          <w:p w14:paraId="4B4A29E1" w14:textId="77777777" w:rsidR="001870BF" w:rsidRPr="003F6EA0" w:rsidRDefault="001870BF" w:rsidP="00DE51C2">
            <w:pPr>
              <w:spacing w:line="276" w:lineRule="auto"/>
              <w:rPr>
                <w:rFonts w:asciiTheme="minorHAnsi" w:hAnsiTheme="minorHAnsi" w:cstheme="minorHAnsi"/>
                <w:sz w:val="24"/>
                <w:szCs w:val="24"/>
              </w:rPr>
            </w:pPr>
            <w:r w:rsidRPr="003F6EA0">
              <w:rPr>
                <w:rFonts w:asciiTheme="minorHAnsi" w:hAnsiTheme="minorHAnsi" w:cstheme="minorHAnsi"/>
                <w:sz w:val="24"/>
                <w:szCs w:val="24"/>
              </w:rPr>
              <w:t xml:space="preserve">(a) That actions complement or are consistent with the objectives of national forest programmes and relevant international conventions and agreements; </w:t>
            </w:r>
          </w:p>
          <w:p w14:paraId="7735706E" w14:textId="77777777" w:rsidR="001870BF" w:rsidRPr="003F6EA0" w:rsidRDefault="001870BF" w:rsidP="00DE51C2">
            <w:pPr>
              <w:spacing w:line="276" w:lineRule="auto"/>
              <w:rPr>
                <w:rFonts w:asciiTheme="minorHAnsi" w:hAnsiTheme="minorHAnsi" w:cstheme="minorHAnsi"/>
                <w:sz w:val="24"/>
                <w:szCs w:val="24"/>
              </w:rPr>
            </w:pPr>
            <w:r w:rsidRPr="003F6EA0">
              <w:rPr>
                <w:rFonts w:asciiTheme="minorHAnsi" w:hAnsiTheme="minorHAnsi" w:cstheme="minorHAnsi"/>
                <w:sz w:val="24"/>
                <w:szCs w:val="24"/>
              </w:rPr>
              <w:t xml:space="preserve">(b) Transparent and effective national forest governance structures, taking into account national legislation and sovereignty; </w:t>
            </w:r>
          </w:p>
          <w:p w14:paraId="5827280B" w14:textId="77777777" w:rsidR="001870BF" w:rsidRPr="003F6EA0" w:rsidRDefault="001870BF" w:rsidP="00DE51C2">
            <w:pPr>
              <w:spacing w:line="276" w:lineRule="auto"/>
              <w:rPr>
                <w:rFonts w:asciiTheme="minorHAnsi" w:hAnsiTheme="minorHAnsi" w:cstheme="minorHAnsi"/>
                <w:sz w:val="24"/>
                <w:szCs w:val="24"/>
              </w:rPr>
            </w:pPr>
            <w:r w:rsidRPr="003F6EA0">
              <w:rPr>
                <w:rFonts w:asciiTheme="minorHAnsi" w:hAnsiTheme="minorHAnsi" w:cstheme="minorHAnsi"/>
                <w:sz w:val="24"/>
                <w:szCs w:val="24"/>
              </w:rPr>
              <w:t xml:space="preserve">(c) Respect for the knowledge and rights of indigenous peoples and members of local communities, by taking into account relevant international obligations, national circumstances and laws, and noting that the United Nations General Assembly has adopted the United Nations Declaration on the Rights of Indigenous Peoples; </w:t>
            </w:r>
          </w:p>
          <w:p w14:paraId="7138000A" w14:textId="77777777" w:rsidR="001870BF" w:rsidRPr="003F6EA0" w:rsidRDefault="001870BF" w:rsidP="00DE51C2">
            <w:pPr>
              <w:spacing w:line="276" w:lineRule="auto"/>
              <w:rPr>
                <w:rFonts w:asciiTheme="minorHAnsi" w:hAnsiTheme="minorHAnsi" w:cstheme="minorHAnsi"/>
                <w:sz w:val="24"/>
                <w:szCs w:val="24"/>
              </w:rPr>
            </w:pPr>
            <w:r w:rsidRPr="003F6EA0">
              <w:rPr>
                <w:rFonts w:asciiTheme="minorHAnsi" w:hAnsiTheme="minorHAnsi" w:cstheme="minorHAnsi"/>
                <w:sz w:val="24"/>
                <w:szCs w:val="24"/>
              </w:rPr>
              <w:t>(d) The full and effective participation of relevant stakeholders, in particular indigenous peoples and local communities, in the actions referred to in paragraphs 70 and 72 of this decision;</w:t>
            </w:r>
          </w:p>
          <w:p w14:paraId="0C667BDE" w14:textId="77777777" w:rsidR="001870BF" w:rsidRPr="003F6EA0" w:rsidRDefault="001870BF" w:rsidP="00DE51C2">
            <w:pPr>
              <w:spacing w:line="276" w:lineRule="auto"/>
              <w:rPr>
                <w:rFonts w:asciiTheme="minorHAnsi" w:hAnsiTheme="minorHAnsi" w:cstheme="minorHAnsi"/>
                <w:sz w:val="24"/>
                <w:szCs w:val="24"/>
              </w:rPr>
            </w:pPr>
            <w:r w:rsidRPr="003F6EA0">
              <w:rPr>
                <w:rFonts w:asciiTheme="minorHAnsi" w:hAnsiTheme="minorHAnsi" w:cstheme="minorHAnsi"/>
                <w:sz w:val="24"/>
                <w:szCs w:val="24"/>
              </w:rPr>
              <w:lastRenderedPageBreak/>
              <w:t>(e) That actions are consistent with the conservation of natural forests and biological diversity, ensuring that the actions referred to in paragraph 70 of this decision are not used for the conversion of natural forests, but are instead used to incentivize the protection and conservation of natural forests and their ecosystem services, and to enhance other social and environmental benefits;</w:t>
            </w:r>
            <w:r w:rsidRPr="003F6EA0">
              <w:rPr>
                <w:rFonts w:asciiTheme="minorHAnsi" w:hAnsiTheme="minorHAnsi" w:cstheme="minorHAnsi"/>
                <w:sz w:val="24"/>
                <w:szCs w:val="24"/>
                <w:vertAlign w:val="superscript"/>
              </w:rPr>
              <w:footnoteReference w:id="3"/>
            </w:r>
          </w:p>
          <w:p w14:paraId="52AAAD6B" w14:textId="77777777" w:rsidR="001870BF" w:rsidRPr="003F6EA0" w:rsidRDefault="001870BF" w:rsidP="00DE51C2">
            <w:pPr>
              <w:spacing w:line="276" w:lineRule="auto"/>
              <w:rPr>
                <w:rFonts w:asciiTheme="minorHAnsi" w:hAnsiTheme="minorHAnsi" w:cstheme="minorHAnsi"/>
                <w:sz w:val="24"/>
                <w:szCs w:val="24"/>
              </w:rPr>
            </w:pPr>
            <w:r w:rsidRPr="003F6EA0">
              <w:rPr>
                <w:rFonts w:asciiTheme="minorHAnsi" w:hAnsiTheme="minorHAnsi" w:cstheme="minorHAnsi"/>
                <w:sz w:val="24"/>
                <w:szCs w:val="24"/>
              </w:rPr>
              <w:t xml:space="preserve">(f) Actions to address the risks of reversals; </w:t>
            </w:r>
          </w:p>
          <w:p w14:paraId="78CBBD6E" w14:textId="77777777" w:rsidR="001870BF" w:rsidRPr="003F6EA0" w:rsidRDefault="001870BF" w:rsidP="00DE51C2">
            <w:pPr>
              <w:spacing w:line="276" w:lineRule="auto"/>
              <w:rPr>
                <w:rFonts w:asciiTheme="minorHAnsi" w:hAnsiTheme="minorHAnsi" w:cstheme="minorHAnsi"/>
                <w:sz w:val="24"/>
                <w:szCs w:val="24"/>
              </w:rPr>
            </w:pPr>
            <w:r w:rsidRPr="003F6EA0">
              <w:rPr>
                <w:rFonts w:asciiTheme="minorHAnsi" w:hAnsiTheme="minorHAnsi" w:cstheme="minorHAnsi"/>
                <w:sz w:val="24"/>
                <w:szCs w:val="24"/>
              </w:rPr>
              <w:t>(g) Actions to reduce displacement of emissions</w:t>
            </w:r>
          </w:p>
        </w:tc>
      </w:tr>
    </w:tbl>
    <w:p w14:paraId="1A7DD056" w14:textId="77777777" w:rsidR="001870BF" w:rsidRPr="003F6EA0" w:rsidRDefault="001870BF" w:rsidP="001870BF">
      <w:pPr>
        <w:spacing w:line="276" w:lineRule="auto"/>
        <w:rPr>
          <w:rFonts w:asciiTheme="minorHAnsi" w:hAnsiTheme="minorHAnsi" w:cstheme="minorHAnsi"/>
          <w:sz w:val="24"/>
          <w:szCs w:val="24"/>
        </w:rPr>
      </w:pPr>
    </w:p>
    <w:p w14:paraId="042E1868" w14:textId="77777777" w:rsidR="001870BF" w:rsidRPr="003F6EA0" w:rsidRDefault="001870BF" w:rsidP="001870BF">
      <w:pPr>
        <w:pStyle w:val="Heading3"/>
        <w:rPr>
          <w:rFonts w:asciiTheme="minorHAnsi" w:hAnsiTheme="minorHAnsi" w:cstheme="minorHAnsi"/>
          <w:sz w:val="24"/>
          <w:szCs w:val="24"/>
          <w:lang w:val="en-US"/>
        </w:rPr>
      </w:pPr>
      <w:bookmarkStart w:id="21" w:name="_Toc514340008"/>
      <w:bookmarkStart w:id="22" w:name="_Toc535396832"/>
      <w:r w:rsidRPr="003F6EA0">
        <w:rPr>
          <w:rFonts w:asciiTheme="minorHAnsi" w:hAnsiTheme="minorHAnsi" w:cstheme="minorHAnsi"/>
          <w:sz w:val="24"/>
          <w:szCs w:val="24"/>
          <w:lang w:val="en-US"/>
        </w:rPr>
        <w:t>2.2.2 World Bank Operational Policies/Forest Carbon Partnership Facility (FCPF) REDD+ Safeguards Requirements</w:t>
      </w:r>
      <w:bookmarkEnd w:id="21"/>
      <w:bookmarkEnd w:id="22"/>
    </w:p>
    <w:p w14:paraId="131025D0" w14:textId="66DA8FBF" w:rsidR="00E35A82" w:rsidRPr="003F6EA0" w:rsidRDefault="00E35A82" w:rsidP="00E35A82">
      <w:pPr>
        <w:spacing w:line="276" w:lineRule="auto"/>
        <w:contextualSpacing/>
        <w:jc w:val="both"/>
        <w:rPr>
          <w:rFonts w:asciiTheme="minorHAnsi" w:hAnsiTheme="minorHAnsi" w:cstheme="minorHAnsi"/>
          <w:sz w:val="24"/>
          <w:szCs w:val="24"/>
        </w:rPr>
      </w:pPr>
      <w:r w:rsidRPr="003F6EA0">
        <w:rPr>
          <w:rFonts w:asciiTheme="minorHAnsi" w:hAnsiTheme="minorHAnsi" w:cstheme="minorHAnsi"/>
          <w:sz w:val="24"/>
          <w:szCs w:val="24"/>
        </w:rPr>
        <w:t>Countries receiving FCPF funding for readiness preparation through the World Bank are required to ensure compliance with the FCPF Readiness Fund’s common approach to environmental and social safeguards for multiple delivery partners (Common Approach).</w:t>
      </w:r>
      <w:r w:rsidRPr="003F6EA0">
        <w:rPr>
          <w:rFonts w:asciiTheme="minorHAnsi" w:hAnsiTheme="minorHAnsi" w:cstheme="minorHAnsi"/>
          <w:sz w:val="24"/>
          <w:szCs w:val="24"/>
          <w:vertAlign w:val="superscript"/>
        </w:rPr>
        <w:footnoteReference w:id="4"/>
      </w:r>
      <w:r w:rsidRPr="003F6EA0">
        <w:rPr>
          <w:rFonts w:asciiTheme="minorHAnsi" w:hAnsiTheme="minorHAnsi" w:cstheme="minorHAnsi"/>
          <w:sz w:val="24"/>
          <w:szCs w:val="24"/>
        </w:rPr>
        <w:t xml:space="preserve"> This also applies to countries seeking to obtain results based funding from the FCPF Carbon Fund.</w:t>
      </w:r>
      <w:r w:rsidRPr="003F6EA0">
        <w:rPr>
          <w:rFonts w:asciiTheme="minorHAnsi" w:hAnsiTheme="minorHAnsi" w:cstheme="minorHAnsi"/>
          <w:sz w:val="24"/>
          <w:szCs w:val="24"/>
          <w:vertAlign w:val="superscript"/>
        </w:rPr>
        <w:footnoteReference w:id="5"/>
      </w:r>
    </w:p>
    <w:p w14:paraId="69C9760A" w14:textId="77777777" w:rsidR="00E35A82" w:rsidRPr="003F6EA0" w:rsidRDefault="00E35A82" w:rsidP="00E35A82">
      <w:pPr>
        <w:spacing w:line="276" w:lineRule="auto"/>
        <w:contextualSpacing/>
        <w:jc w:val="both"/>
        <w:rPr>
          <w:rFonts w:asciiTheme="minorHAnsi" w:hAnsiTheme="minorHAnsi" w:cstheme="minorHAnsi"/>
          <w:b/>
          <w:sz w:val="24"/>
          <w:szCs w:val="24"/>
          <w:lang w:val="en-US"/>
        </w:rPr>
      </w:pPr>
    </w:p>
    <w:p w14:paraId="776AEF6C" w14:textId="5F97A6D6" w:rsidR="001870BF" w:rsidRPr="003F6EA0" w:rsidRDefault="00E35A82" w:rsidP="001870BF">
      <w:pPr>
        <w:spacing w:line="276" w:lineRule="auto"/>
        <w:contextualSpacing/>
        <w:jc w:val="both"/>
        <w:rPr>
          <w:rFonts w:asciiTheme="minorHAnsi" w:hAnsiTheme="minorHAnsi" w:cstheme="minorHAnsi"/>
          <w:sz w:val="24"/>
          <w:szCs w:val="24"/>
        </w:rPr>
      </w:pPr>
      <w:proofErr w:type="gramStart"/>
      <w:r w:rsidRPr="003F6EA0">
        <w:rPr>
          <w:rFonts w:asciiTheme="minorHAnsi" w:hAnsiTheme="minorHAnsi" w:cstheme="minorHAnsi"/>
          <w:sz w:val="24"/>
          <w:szCs w:val="24"/>
        </w:rPr>
        <w:t xml:space="preserve">The Government of Ghana </w:t>
      </w:r>
      <w:r w:rsidR="001870BF" w:rsidRPr="003F6EA0">
        <w:rPr>
          <w:rFonts w:asciiTheme="minorHAnsi" w:hAnsiTheme="minorHAnsi" w:cstheme="minorHAnsi"/>
          <w:sz w:val="24"/>
          <w:szCs w:val="24"/>
        </w:rPr>
        <w:t xml:space="preserve">has committed to meet the FCPF </w:t>
      </w:r>
      <w:r w:rsidRPr="003F6EA0">
        <w:rPr>
          <w:rFonts w:asciiTheme="minorHAnsi" w:hAnsiTheme="minorHAnsi" w:cstheme="minorHAnsi"/>
          <w:sz w:val="24"/>
          <w:szCs w:val="24"/>
        </w:rPr>
        <w:t>safeguards requirement and undertook a Strategic Environmental and Social Assessment (SESA) in 2014.</w:t>
      </w:r>
      <w:proofErr w:type="gramEnd"/>
      <w:r w:rsidRPr="003F6EA0">
        <w:rPr>
          <w:rFonts w:asciiTheme="minorHAnsi" w:hAnsiTheme="minorHAnsi" w:cstheme="minorHAnsi"/>
          <w:sz w:val="24"/>
          <w:szCs w:val="24"/>
        </w:rPr>
        <w:t xml:space="preserve"> The SESA process </w:t>
      </w:r>
      <w:r w:rsidR="006A41F8" w:rsidRPr="003F6EA0">
        <w:rPr>
          <w:rFonts w:asciiTheme="minorHAnsi" w:hAnsiTheme="minorHAnsi" w:cstheme="minorHAnsi"/>
          <w:sz w:val="24"/>
          <w:szCs w:val="24"/>
        </w:rPr>
        <w:t>triggered</w:t>
      </w:r>
      <w:r w:rsidRPr="003F6EA0">
        <w:rPr>
          <w:rFonts w:asciiTheme="minorHAnsi" w:hAnsiTheme="minorHAnsi" w:cstheme="minorHAnsi"/>
          <w:sz w:val="24"/>
          <w:szCs w:val="24"/>
        </w:rPr>
        <w:t xml:space="preserve"> some of the World Bank’s safeguards operational policies and of which two key doc</w:t>
      </w:r>
      <w:r w:rsidR="006A41F8">
        <w:rPr>
          <w:rFonts w:asciiTheme="minorHAnsi" w:hAnsiTheme="minorHAnsi" w:cstheme="minorHAnsi"/>
          <w:sz w:val="24"/>
          <w:szCs w:val="24"/>
        </w:rPr>
        <w:t>um</w:t>
      </w:r>
      <w:r w:rsidRPr="003F6EA0">
        <w:rPr>
          <w:rFonts w:asciiTheme="minorHAnsi" w:hAnsiTheme="minorHAnsi" w:cstheme="minorHAnsi"/>
          <w:sz w:val="24"/>
          <w:szCs w:val="24"/>
        </w:rPr>
        <w:t>e</w:t>
      </w:r>
      <w:r w:rsidR="006A41F8">
        <w:rPr>
          <w:rFonts w:asciiTheme="minorHAnsi" w:hAnsiTheme="minorHAnsi" w:cstheme="minorHAnsi"/>
          <w:sz w:val="24"/>
          <w:szCs w:val="24"/>
        </w:rPr>
        <w:t>n</w:t>
      </w:r>
      <w:r w:rsidRPr="003F6EA0">
        <w:rPr>
          <w:rFonts w:asciiTheme="minorHAnsi" w:hAnsiTheme="minorHAnsi" w:cstheme="minorHAnsi"/>
          <w:sz w:val="24"/>
          <w:szCs w:val="24"/>
        </w:rPr>
        <w:t>ts were produced, Environmental and Social Management Framework (ESMF) and Resettlement Policy Framework. The table below indicates the World Banks safeguards policies.</w:t>
      </w:r>
    </w:p>
    <w:p w14:paraId="7C62A1F3" w14:textId="211CF2AF" w:rsidR="00E35A82" w:rsidRPr="003F6EA0" w:rsidRDefault="00E35A82" w:rsidP="001870BF">
      <w:pPr>
        <w:spacing w:line="276" w:lineRule="auto"/>
        <w:contextualSpacing/>
        <w:jc w:val="both"/>
        <w:rPr>
          <w:rFonts w:asciiTheme="minorHAnsi" w:hAnsiTheme="minorHAnsi" w:cstheme="minorHAnsi"/>
          <w:sz w:val="24"/>
          <w:szCs w:val="24"/>
        </w:rPr>
      </w:pPr>
    </w:p>
    <w:p w14:paraId="56C57948" w14:textId="1E304FA5" w:rsidR="00E35A82" w:rsidRPr="003F6EA0" w:rsidRDefault="00E35A82" w:rsidP="00E35A82">
      <w:pPr>
        <w:pStyle w:val="Caption"/>
        <w:rPr>
          <w:rFonts w:asciiTheme="minorHAnsi" w:hAnsiTheme="minorHAnsi" w:cstheme="minorHAnsi"/>
          <w:sz w:val="24"/>
          <w:szCs w:val="24"/>
        </w:rPr>
      </w:pPr>
      <w:bookmarkStart w:id="23" w:name="_Toc393185485"/>
      <w:bookmarkStart w:id="24" w:name="_Toc500930980"/>
      <w:r w:rsidRPr="003F6EA0">
        <w:rPr>
          <w:rFonts w:asciiTheme="minorHAnsi" w:hAnsiTheme="minorHAnsi" w:cstheme="minorHAnsi"/>
          <w:sz w:val="24"/>
          <w:szCs w:val="24"/>
        </w:rPr>
        <w:t xml:space="preserve">Table </w:t>
      </w:r>
      <w:r w:rsidR="00D22AE9">
        <w:rPr>
          <w:rFonts w:asciiTheme="minorHAnsi" w:hAnsiTheme="minorHAnsi" w:cstheme="minorHAnsi"/>
          <w:sz w:val="24"/>
          <w:szCs w:val="24"/>
        </w:rPr>
        <w:t>3</w:t>
      </w:r>
      <w:r w:rsidRPr="003F6EA0">
        <w:rPr>
          <w:rFonts w:asciiTheme="minorHAnsi" w:hAnsiTheme="minorHAnsi" w:cstheme="minorHAnsi"/>
          <w:sz w:val="24"/>
          <w:szCs w:val="24"/>
        </w:rPr>
        <w:t>:</w:t>
      </w:r>
      <w:r w:rsidRPr="003F6EA0">
        <w:rPr>
          <w:rFonts w:asciiTheme="minorHAnsi" w:hAnsiTheme="minorHAnsi" w:cstheme="minorHAnsi"/>
          <w:sz w:val="24"/>
          <w:szCs w:val="24"/>
        </w:rPr>
        <w:tab/>
        <w:t>World Bank Safeguard Policies</w:t>
      </w:r>
      <w:bookmarkEnd w:id="23"/>
      <w:bookmarkEnd w:id="24"/>
      <w:r w:rsidRPr="003F6EA0">
        <w:rPr>
          <w:rFonts w:asciiTheme="minorHAnsi" w:hAnsiTheme="minorHAnsi" w:cstheme="minorHAnsi"/>
          <w:sz w:val="24"/>
          <w:szCs w:val="24"/>
        </w:rPr>
        <w:t xml:space="preserve">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800"/>
        <w:gridCol w:w="4748"/>
        <w:gridCol w:w="2193"/>
      </w:tblGrid>
      <w:tr w:rsidR="00E35A82" w:rsidRPr="003F6EA0" w14:paraId="1453F04A" w14:textId="77777777" w:rsidTr="00692216">
        <w:tc>
          <w:tcPr>
            <w:tcW w:w="269" w:type="pct"/>
          </w:tcPr>
          <w:p w14:paraId="70CA970B" w14:textId="77777777" w:rsidR="00E35A82" w:rsidRPr="003F6EA0" w:rsidRDefault="00E35A82" w:rsidP="00692216">
            <w:pPr>
              <w:spacing w:line="260" w:lineRule="exact"/>
              <w:jc w:val="both"/>
              <w:rPr>
                <w:rFonts w:asciiTheme="minorHAnsi" w:hAnsiTheme="minorHAnsi" w:cstheme="minorHAnsi"/>
                <w:b/>
                <w:sz w:val="24"/>
                <w:szCs w:val="24"/>
              </w:rPr>
            </w:pPr>
            <w:r w:rsidRPr="003F6EA0">
              <w:rPr>
                <w:rFonts w:asciiTheme="minorHAnsi" w:hAnsiTheme="minorHAnsi" w:cstheme="minorHAnsi"/>
                <w:b/>
                <w:sz w:val="24"/>
                <w:szCs w:val="24"/>
              </w:rPr>
              <w:t>No</w:t>
            </w:r>
          </w:p>
        </w:tc>
        <w:tc>
          <w:tcPr>
            <w:tcW w:w="975" w:type="pct"/>
          </w:tcPr>
          <w:p w14:paraId="271183AC" w14:textId="77777777" w:rsidR="00E35A82" w:rsidRPr="003F6EA0" w:rsidRDefault="00E35A82" w:rsidP="00692216">
            <w:pPr>
              <w:spacing w:line="260" w:lineRule="exact"/>
              <w:jc w:val="both"/>
              <w:rPr>
                <w:rFonts w:asciiTheme="minorHAnsi" w:hAnsiTheme="minorHAnsi" w:cstheme="minorHAnsi"/>
                <w:b/>
                <w:sz w:val="24"/>
                <w:szCs w:val="24"/>
              </w:rPr>
            </w:pPr>
            <w:r w:rsidRPr="003F6EA0">
              <w:rPr>
                <w:rFonts w:asciiTheme="minorHAnsi" w:hAnsiTheme="minorHAnsi" w:cstheme="minorHAnsi"/>
                <w:b/>
                <w:sz w:val="24"/>
                <w:szCs w:val="24"/>
              </w:rPr>
              <w:t>World Bank Safeguard Policy</w:t>
            </w:r>
          </w:p>
        </w:tc>
        <w:tc>
          <w:tcPr>
            <w:tcW w:w="2569" w:type="pct"/>
          </w:tcPr>
          <w:p w14:paraId="65F52EEE" w14:textId="77777777" w:rsidR="00E35A82" w:rsidRPr="003F6EA0" w:rsidRDefault="00E35A82" w:rsidP="00692216">
            <w:pPr>
              <w:spacing w:line="260" w:lineRule="exact"/>
              <w:jc w:val="both"/>
              <w:rPr>
                <w:rFonts w:asciiTheme="minorHAnsi" w:hAnsiTheme="minorHAnsi" w:cstheme="minorHAnsi"/>
                <w:b/>
                <w:sz w:val="24"/>
                <w:szCs w:val="24"/>
              </w:rPr>
            </w:pPr>
            <w:r w:rsidRPr="003F6EA0">
              <w:rPr>
                <w:rFonts w:asciiTheme="minorHAnsi" w:hAnsiTheme="minorHAnsi" w:cstheme="minorHAnsi"/>
                <w:b/>
                <w:sz w:val="24"/>
                <w:szCs w:val="24"/>
              </w:rPr>
              <w:t>Summary of core requirements</w:t>
            </w:r>
          </w:p>
        </w:tc>
        <w:tc>
          <w:tcPr>
            <w:tcW w:w="1187" w:type="pct"/>
          </w:tcPr>
          <w:p w14:paraId="0A164B50" w14:textId="77777777" w:rsidR="00E35A82" w:rsidRPr="003F6EA0" w:rsidRDefault="00E35A82" w:rsidP="00692216">
            <w:pPr>
              <w:spacing w:line="260" w:lineRule="exact"/>
              <w:jc w:val="both"/>
              <w:rPr>
                <w:rFonts w:asciiTheme="minorHAnsi" w:hAnsiTheme="minorHAnsi" w:cstheme="minorHAnsi"/>
                <w:b/>
                <w:sz w:val="24"/>
                <w:szCs w:val="24"/>
              </w:rPr>
            </w:pPr>
            <w:r w:rsidRPr="003F6EA0">
              <w:rPr>
                <w:rFonts w:asciiTheme="minorHAnsi" w:hAnsiTheme="minorHAnsi" w:cstheme="minorHAnsi"/>
                <w:b/>
                <w:sz w:val="24"/>
                <w:szCs w:val="24"/>
              </w:rPr>
              <w:t>Potential for Trigger under REDD+ mechanism</w:t>
            </w:r>
          </w:p>
        </w:tc>
      </w:tr>
      <w:tr w:rsidR="00E35A82" w:rsidRPr="003F6EA0" w14:paraId="4348529B" w14:textId="77777777" w:rsidTr="00692216">
        <w:tc>
          <w:tcPr>
            <w:tcW w:w="269" w:type="pct"/>
          </w:tcPr>
          <w:p w14:paraId="73361182" w14:textId="77777777" w:rsidR="00E35A82" w:rsidRPr="003F6EA0" w:rsidRDefault="00E35A82" w:rsidP="00692216">
            <w:pPr>
              <w:spacing w:line="260" w:lineRule="exact"/>
              <w:jc w:val="both"/>
              <w:rPr>
                <w:rFonts w:asciiTheme="minorHAnsi" w:hAnsiTheme="minorHAnsi" w:cstheme="minorHAnsi"/>
                <w:sz w:val="24"/>
                <w:szCs w:val="24"/>
              </w:rPr>
            </w:pPr>
            <w:r w:rsidRPr="003F6EA0">
              <w:rPr>
                <w:rFonts w:asciiTheme="minorHAnsi" w:hAnsiTheme="minorHAnsi" w:cstheme="minorHAnsi"/>
                <w:sz w:val="24"/>
                <w:szCs w:val="24"/>
              </w:rPr>
              <w:t>1</w:t>
            </w:r>
          </w:p>
        </w:tc>
        <w:tc>
          <w:tcPr>
            <w:tcW w:w="975" w:type="pct"/>
          </w:tcPr>
          <w:p w14:paraId="7C4AA521" w14:textId="77777777" w:rsidR="00E35A82" w:rsidRPr="003F6EA0" w:rsidRDefault="00E35A82" w:rsidP="00692216">
            <w:pPr>
              <w:pStyle w:val="Default"/>
              <w:spacing w:line="260" w:lineRule="exact"/>
              <w:jc w:val="both"/>
              <w:rPr>
                <w:rStyle w:val="apple-style-span"/>
                <w:rFonts w:asciiTheme="minorHAnsi" w:hAnsiTheme="minorHAnsi" w:cstheme="minorHAnsi"/>
                <w:i/>
              </w:rPr>
            </w:pPr>
            <w:r w:rsidRPr="003F6EA0">
              <w:rPr>
                <w:rStyle w:val="apple-style-span"/>
                <w:rFonts w:asciiTheme="minorHAnsi" w:hAnsiTheme="minorHAnsi" w:cstheme="minorHAnsi"/>
                <w:i/>
              </w:rPr>
              <w:t xml:space="preserve">OP 4.01 Environmental Assessment </w:t>
            </w:r>
          </w:p>
          <w:p w14:paraId="56ADDB66" w14:textId="77777777" w:rsidR="00E35A82" w:rsidRPr="003F6EA0" w:rsidRDefault="00E35A82" w:rsidP="00692216">
            <w:pPr>
              <w:pStyle w:val="Default"/>
              <w:spacing w:line="260" w:lineRule="exact"/>
              <w:jc w:val="both"/>
              <w:rPr>
                <w:rFonts w:asciiTheme="minorHAnsi" w:hAnsiTheme="minorHAnsi" w:cstheme="minorHAnsi"/>
              </w:rPr>
            </w:pPr>
          </w:p>
        </w:tc>
        <w:tc>
          <w:tcPr>
            <w:tcW w:w="2569" w:type="pct"/>
          </w:tcPr>
          <w:p w14:paraId="66C6ADFF" w14:textId="77777777" w:rsidR="00E35A82" w:rsidRPr="003F6EA0" w:rsidRDefault="00E35A82" w:rsidP="00692216">
            <w:pPr>
              <w:spacing w:line="260" w:lineRule="exact"/>
              <w:jc w:val="both"/>
              <w:rPr>
                <w:rFonts w:asciiTheme="minorHAnsi" w:hAnsiTheme="minorHAnsi" w:cstheme="minorHAnsi"/>
                <w:sz w:val="24"/>
                <w:szCs w:val="24"/>
              </w:rPr>
            </w:pPr>
            <w:r w:rsidRPr="003F6EA0">
              <w:rPr>
                <w:rFonts w:asciiTheme="minorHAnsi" w:hAnsiTheme="minorHAnsi" w:cstheme="minorHAnsi"/>
                <w:sz w:val="24"/>
                <w:szCs w:val="24"/>
              </w:rPr>
              <w:t>Screen early for potential impacts and select appropriate instrument to assess, minimise and mitigate potentially adverse impacts.</w:t>
            </w:r>
          </w:p>
          <w:p w14:paraId="6F0DF696" w14:textId="77777777" w:rsidR="00E35A82" w:rsidRPr="003F6EA0" w:rsidRDefault="00E35A82" w:rsidP="00692216">
            <w:pPr>
              <w:spacing w:line="260" w:lineRule="exact"/>
              <w:jc w:val="both"/>
              <w:rPr>
                <w:rFonts w:asciiTheme="minorHAnsi" w:hAnsiTheme="minorHAnsi" w:cstheme="minorHAnsi"/>
                <w:color w:val="FF0000"/>
                <w:sz w:val="24"/>
                <w:szCs w:val="24"/>
              </w:rPr>
            </w:pPr>
            <w:r w:rsidRPr="003F6EA0">
              <w:rPr>
                <w:rStyle w:val="apple-style-span"/>
                <w:rFonts w:asciiTheme="minorHAnsi" w:hAnsiTheme="minorHAnsi" w:cstheme="minorHAnsi"/>
                <w:sz w:val="24"/>
                <w:szCs w:val="24"/>
              </w:rPr>
              <w:t xml:space="preserve">In World Bank operations, the purpose of Environmental Assessment is to improve decision making, to ensure that project options under consideration are sound and </w:t>
            </w:r>
            <w:r w:rsidRPr="003F6EA0">
              <w:rPr>
                <w:rStyle w:val="apple-style-span"/>
                <w:rFonts w:asciiTheme="minorHAnsi" w:hAnsiTheme="minorHAnsi" w:cstheme="minorHAnsi"/>
                <w:sz w:val="24"/>
                <w:szCs w:val="24"/>
              </w:rPr>
              <w:lastRenderedPageBreak/>
              <w:t xml:space="preserve">sustainable, and that potentially affected people </w:t>
            </w:r>
            <w:proofErr w:type="gramStart"/>
            <w:r w:rsidRPr="003F6EA0">
              <w:rPr>
                <w:rStyle w:val="apple-style-span"/>
                <w:rFonts w:asciiTheme="minorHAnsi" w:hAnsiTheme="minorHAnsi" w:cstheme="minorHAnsi"/>
                <w:sz w:val="24"/>
                <w:szCs w:val="24"/>
              </w:rPr>
              <w:t>have been properly consulted</w:t>
            </w:r>
            <w:proofErr w:type="gramEnd"/>
            <w:r w:rsidRPr="003F6EA0">
              <w:rPr>
                <w:rStyle w:val="apple-style-span"/>
                <w:rFonts w:asciiTheme="minorHAnsi" w:hAnsiTheme="minorHAnsi" w:cstheme="minorHAnsi"/>
                <w:sz w:val="24"/>
                <w:szCs w:val="24"/>
              </w:rPr>
              <w:t>.</w:t>
            </w:r>
          </w:p>
        </w:tc>
        <w:tc>
          <w:tcPr>
            <w:tcW w:w="1187" w:type="pct"/>
          </w:tcPr>
          <w:p w14:paraId="05B9C85D" w14:textId="77777777" w:rsidR="00E35A82" w:rsidRPr="003F6EA0" w:rsidRDefault="00E35A82" w:rsidP="00692216">
            <w:pPr>
              <w:spacing w:line="260" w:lineRule="exact"/>
              <w:jc w:val="both"/>
              <w:rPr>
                <w:rFonts w:asciiTheme="minorHAnsi" w:hAnsiTheme="minorHAnsi" w:cstheme="minorHAnsi"/>
                <w:sz w:val="24"/>
                <w:szCs w:val="24"/>
              </w:rPr>
            </w:pPr>
            <w:r w:rsidRPr="003F6EA0">
              <w:rPr>
                <w:rFonts w:asciiTheme="minorHAnsi" w:hAnsiTheme="minorHAnsi" w:cstheme="minorHAnsi"/>
                <w:sz w:val="24"/>
                <w:szCs w:val="24"/>
              </w:rPr>
              <w:lastRenderedPageBreak/>
              <w:t xml:space="preserve">Triggered </w:t>
            </w:r>
          </w:p>
        </w:tc>
      </w:tr>
      <w:tr w:rsidR="00E35A82" w:rsidRPr="003F6EA0" w14:paraId="46984701" w14:textId="77777777" w:rsidTr="00692216">
        <w:tc>
          <w:tcPr>
            <w:tcW w:w="269" w:type="pct"/>
          </w:tcPr>
          <w:p w14:paraId="4895CE56" w14:textId="77777777" w:rsidR="00E35A82" w:rsidRPr="003F6EA0" w:rsidRDefault="00E35A82" w:rsidP="00692216">
            <w:pPr>
              <w:spacing w:line="260" w:lineRule="exact"/>
              <w:jc w:val="both"/>
              <w:rPr>
                <w:rFonts w:asciiTheme="minorHAnsi" w:hAnsiTheme="minorHAnsi" w:cstheme="minorHAnsi"/>
                <w:sz w:val="24"/>
                <w:szCs w:val="24"/>
              </w:rPr>
            </w:pPr>
            <w:r w:rsidRPr="003F6EA0">
              <w:rPr>
                <w:rFonts w:asciiTheme="minorHAnsi" w:hAnsiTheme="minorHAnsi" w:cstheme="minorHAnsi"/>
                <w:sz w:val="24"/>
                <w:szCs w:val="24"/>
              </w:rPr>
              <w:t>2</w:t>
            </w:r>
          </w:p>
        </w:tc>
        <w:tc>
          <w:tcPr>
            <w:tcW w:w="975" w:type="pct"/>
          </w:tcPr>
          <w:p w14:paraId="3619A4C4" w14:textId="77777777" w:rsidR="00E35A82" w:rsidRPr="003F6EA0" w:rsidRDefault="00E35A82" w:rsidP="00692216">
            <w:pPr>
              <w:pStyle w:val="Default"/>
              <w:spacing w:line="260" w:lineRule="exact"/>
              <w:jc w:val="both"/>
              <w:rPr>
                <w:rFonts w:asciiTheme="minorHAnsi" w:eastAsia="Times New Roman" w:hAnsiTheme="minorHAnsi" w:cstheme="minorHAnsi"/>
                <w:i/>
              </w:rPr>
            </w:pPr>
            <w:r w:rsidRPr="003F6EA0">
              <w:rPr>
                <w:rFonts w:asciiTheme="minorHAnsi" w:eastAsia="Times New Roman" w:hAnsiTheme="minorHAnsi" w:cstheme="minorHAnsi"/>
                <w:bCs/>
                <w:i/>
              </w:rPr>
              <w:t>OP 4.04: Natural Habitats</w:t>
            </w:r>
            <w:r w:rsidRPr="003F6EA0">
              <w:rPr>
                <w:rFonts w:asciiTheme="minorHAnsi" w:eastAsia="Times New Roman" w:hAnsiTheme="minorHAnsi" w:cstheme="minorHAnsi"/>
                <w:i/>
              </w:rPr>
              <w:t> </w:t>
            </w:r>
          </w:p>
          <w:p w14:paraId="10D2BFC8" w14:textId="77777777" w:rsidR="00E35A82" w:rsidRPr="003F6EA0" w:rsidRDefault="00E35A82" w:rsidP="00692216">
            <w:pPr>
              <w:pStyle w:val="Default"/>
              <w:spacing w:line="260" w:lineRule="exact"/>
              <w:jc w:val="both"/>
              <w:rPr>
                <w:rFonts w:asciiTheme="minorHAnsi" w:hAnsiTheme="minorHAnsi" w:cstheme="minorHAnsi"/>
                <w:i/>
              </w:rPr>
            </w:pPr>
          </w:p>
        </w:tc>
        <w:tc>
          <w:tcPr>
            <w:tcW w:w="2569" w:type="pct"/>
          </w:tcPr>
          <w:p w14:paraId="00142790" w14:textId="77777777" w:rsidR="00E35A82" w:rsidRPr="003F6EA0" w:rsidRDefault="00E35A82" w:rsidP="00692216">
            <w:pPr>
              <w:pStyle w:val="Default"/>
              <w:jc w:val="both"/>
              <w:rPr>
                <w:rFonts w:asciiTheme="minorHAnsi" w:hAnsiTheme="minorHAnsi" w:cstheme="minorHAnsi"/>
              </w:rPr>
            </w:pPr>
            <w:r w:rsidRPr="003F6EA0">
              <w:rPr>
                <w:rFonts w:asciiTheme="minorHAnsi" w:hAnsiTheme="minorHAnsi" w:cstheme="minorHAnsi"/>
              </w:rPr>
              <w:t xml:space="preserve">To promote environmentally sustainable development by supporting the protection, conservation, maintenance, and rehabilitation of natural habitats and their functions. </w:t>
            </w:r>
          </w:p>
          <w:p w14:paraId="203E72DE" w14:textId="77777777" w:rsidR="00E35A82" w:rsidRPr="003F6EA0" w:rsidRDefault="00E35A82" w:rsidP="00692216">
            <w:pPr>
              <w:pStyle w:val="Default"/>
              <w:jc w:val="both"/>
              <w:rPr>
                <w:rFonts w:asciiTheme="minorHAnsi" w:hAnsiTheme="minorHAnsi" w:cstheme="minorHAnsi"/>
                <w:color w:val="FF0000"/>
              </w:rPr>
            </w:pPr>
            <w:r w:rsidRPr="003F6EA0">
              <w:rPr>
                <w:rFonts w:asciiTheme="minorHAnsi" w:hAnsiTheme="minorHAnsi" w:cstheme="minorHAnsi"/>
              </w:rPr>
              <w:t xml:space="preserve">Use a precautionary approach to natural resources management to ensure opportunities for environmentally sustainable development. Determine if project benefits substantially outweigh potential environmental costs. </w:t>
            </w:r>
          </w:p>
        </w:tc>
        <w:tc>
          <w:tcPr>
            <w:tcW w:w="1187" w:type="pct"/>
          </w:tcPr>
          <w:p w14:paraId="16C960EE" w14:textId="77777777" w:rsidR="00E35A82" w:rsidRPr="003F6EA0" w:rsidRDefault="00E35A82" w:rsidP="00692216">
            <w:pPr>
              <w:spacing w:line="260" w:lineRule="exact"/>
              <w:jc w:val="both"/>
              <w:rPr>
                <w:rFonts w:asciiTheme="minorHAnsi" w:hAnsiTheme="minorHAnsi" w:cstheme="minorHAnsi"/>
                <w:sz w:val="24"/>
                <w:szCs w:val="24"/>
              </w:rPr>
            </w:pPr>
            <w:r w:rsidRPr="003F6EA0">
              <w:rPr>
                <w:rFonts w:asciiTheme="minorHAnsi" w:hAnsiTheme="minorHAnsi" w:cstheme="minorHAnsi"/>
                <w:sz w:val="24"/>
                <w:szCs w:val="24"/>
              </w:rPr>
              <w:t xml:space="preserve">Triggered </w:t>
            </w:r>
          </w:p>
        </w:tc>
      </w:tr>
      <w:tr w:rsidR="00E35A82" w:rsidRPr="003F6EA0" w14:paraId="01F30DCB" w14:textId="77777777" w:rsidTr="00692216">
        <w:tc>
          <w:tcPr>
            <w:tcW w:w="269" w:type="pct"/>
          </w:tcPr>
          <w:p w14:paraId="5AE8C236" w14:textId="77777777" w:rsidR="00E35A82" w:rsidRPr="003F6EA0" w:rsidRDefault="00E35A82" w:rsidP="00692216">
            <w:pPr>
              <w:spacing w:line="260" w:lineRule="exact"/>
              <w:jc w:val="both"/>
              <w:rPr>
                <w:rFonts w:asciiTheme="minorHAnsi" w:hAnsiTheme="minorHAnsi" w:cstheme="minorHAnsi"/>
                <w:sz w:val="24"/>
                <w:szCs w:val="24"/>
              </w:rPr>
            </w:pPr>
            <w:r w:rsidRPr="003F6EA0">
              <w:rPr>
                <w:rFonts w:asciiTheme="minorHAnsi" w:hAnsiTheme="minorHAnsi" w:cstheme="minorHAnsi"/>
                <w:sz w:val="24"/>
                <w:szCs w:val="24"/>
              </w:rPr>
              <w:t>3</w:t>
            </w:r>
          </w:p>
        </w:tc>
        <w:tc>
          <w:tcPr>
            <w:tcW w:w="975" w:type="pct"/>
          </w:tcPr>
          <w:p w14:paraId="2E6F6B15" w14:textId="77777777" w:rsidR="00E35A82" w:rsidRPr="003F6EA0" w:rsidRDefault="00E35A82" w:rsidP="00692216">
            <w:pPr>
              <w:pStyle w:val="Default"/>
              <w:spacing w:line="260" w:lineRule="exact"/>
              <w:jc w:val="both"/>
              <w:rPr>
                <w:rStyle w:val="apple-style-span"/>
                <w:rFonts w:asciiTheme="minorHAnsi" w:hAnsiTheme="minorHAnsi" w:cstheme="minorHAnsi"/>
                <w:i/>
              </w:rPr>
            </w:pPr>
            <w:r w:rsidRPr="003F6EA0">
              <w:rPr>
                <w:rStyle w:val="apple-style-span"/>
                <w:rFonts w:asciiTheme="minorHAnsi" w:hAnsiTheme="minorHAnsi" w:cstheme="minorHAnsi"/>
                <w:i/>
              </w:rPr>
              <w:t>OP 4.36: Forest</w:t>
            </w:r>
          </w:p>
          <w:p w14:paraId="036BD9D4" w14:textId="77777777" w:rsidR="00E35A82" w:rsidRPr="003F6EA0" w:rsidRDefault="00E35A82" w:rsidP="00692216">
            <w:pPr>
              <w:pStyle w:val="Default"/>
              <w:spacing w:line="260" w:lineRule="exact"/>
              <w:jc w:val="both"/>
              <w:rPr>
                <w:rFonts w:asciiTheme="minorHAnsi" w:hAnsiTheme="minorHAnsi" w:cstheme="minorHAnsi"/>
                <w:i/>
              </w:rPr>
            </w:pPr>
          </w:p>
        </w:tc>
        <w:tc>
          <w:tcPr>
            <w:tcW w:w="2569" w:type="pct"/>
          </w:tcPr>
          <w:p w14:paraId="5B903B48" w14:textId="77777777" w:rsidR="00E35A82" w:rsidRPr="003F6EA0" w:rsidRDefault="00E35A82" w:rsidP="00692216">
            <w:pPr>
              <w:pStyle w:val="Default"/>
              <w:jc w:val="both"/>
              <w:rPr>
                <w:rFonts w:asciiTheme="minorHAnsi" w:hAnsiTheme="minorHAnsi" w:cstheme="minorHAnsi"/>
              </w:rPr>
            </w:pPr>
            <w:r w:rsidRPr="003F6EA0">
              <w:rPr>
                <w:rFonts w:asciiTheme="minorHAnsi" w:hAnsiTheme="minorHAnsi" w:cstheme="minorHAnsi"/>
              </w:rPr>
              <w:t xml:space="preserve">The objective is to realize the potential of forests to reduce poverty in a sustainable manner, integrate forests effectively into sustainable economic development, and protect the vital local and global environmental services and values of forests. </w:t>
            </w:r>
          </w:p>
          <w:p w14:paraId="473F2BDF" w14:textId="77777777" w:rsidR="00E35A82" w:rsidRPr="003F6EA0" w:rsidRDefault="00E35A82" w:rsidP="00692216">
            <w:pPr>
              <w:pStyle w:val="Default"/>
              <w:jc w:val="both"/>
              <w:rPr>
                <w:rFonts w:asciiTheme="minorHAnsi" w:hAnsiTheme="minorHAnsi" w:cstheme="minorHAnsi"/>
              </w:rPr>
            </w:pPr>
            <w:r w:rsidRPr="003F6EA0">
              <w:rPr>
                <w:rFonts w:asciiTheme="minorHAnsi" w:hAnsiTheme="minorHAnsi" w:cstheme="minorHAnsi"/>
              </w:rPr>
              <w:t xml:space="preserve">Ensure that forest restoration projects maintain or enhance biodiversity and ecosystem functionality and that all plantation projects are environmentally appropriate, socially beneficial and economically viable. </w:t>
            </w:r>
          </w:p>
        </w:tc>
        <w:tc>
          <w:tcPr>
            <w:tcW w:w="1187" w:type="pct"/>
          </w:tcPr>
          <w:p w14:paraId="5D82E75F" w14:textId="77777777" w:rsidR="00E35A82" w:rsidRPr="003F6EA0" w:rsidRDefault="00E35A82" w:rsidP="00692216">
            <w:pPr>
              <w:spacing w:line="260" w:lineRule="exact"/>
              <w:jc w:val="both"/>
              <w:rPr>
                <w:rFonts w:asciiTheme="minorHAnsi" w:hAnsiTheme="minorHAnsi" w:cstheme="minorHAnsi"/>
                <w:sz w:val="24"/>
                <w:szCs w:val="24"/>
              </w:rPr>
            </w:pPr>
            <w:r w:rsidRPr="003F6EA0">
              <w:rPr>
                <w:rFonts w:asciiTheme="minorHAnsi" w:hAnsiTheme="minorHAnsi" w:cstheme="minorHAnsi"/>
                <w:sz w:val="24"/>
                <w:szCs w:val="24"/>
              </w:rPr>
              <w:t xml:space="preserve">Triggered </w:t>
            </w:r>
          </w:p>
        </w:tc>
      </w:tr>
      <w:tr w:rsidR="00E35A82" w:rsidRPr="003F6EA0" w14:paraId="3656774E" w14:textId="77777777" w:rsidTr="00692216">
        <w:tc>
          <w:tcPr>
            <w:tcW w:w="269" w:type="pct"/>
          </w:tcPr>
          <w:p w14:paraId="6464D5E6" w14:textId="77777777" w:rsidR="00E35A82" w:rsidRPr="003F6EA0" w:rsidRDefault="00E35A82" w:rsidP="00692216">
            <w:pPr>
              <w:spacing w:line="260" w:lineRule="exact"/>
              <w:jc w:val="both"/>
              <w:rPr>
                <w:rFonts w:asciiTheme="minorHAnsi" w:hAnsiTheme="minorHAnsi" w:cstheme="minorHAnsi"/>
                <w:sz w:val="24"/>
                <w:szCs w:val="24"/>
              </w:rPr>
            </w:pPr>
            <w:r w:rsidRPr="003F6EA0">
              <w:rPr>
                <w:rFonts w:asciiTheme="minorHAnsi" w:hAnsiTheme="minorHAnsi" w:cstheme="minorHAnsi"/>
                <w:sz w:val="24"/>
                <w:szCs w:val="24"/>
              </w:rPr>
              <w:t>4</w:t>
            </w:r>
          </w:p>
        </w:tc>
        <w:tc>
          <w:tcPr>
            <w:tcW w:w="975" w:type="pct"/>
          </w:tcPr>
          <w:p w14:paraId="0B6EB865" w14:textId="77777777" w:rsidR="00E35A82" w:rsidRPr="003F6EA0" w:rsidRDefault="00E35A82" w:rsidP="00692216">
            <w:pPr>
              <w:pStyle w:val="Default"/>
              <w:spacing w:line="260" w:lineRule="exact"/>
              <w:jc w:val="both"/>
              <w:rPr>
                <w:rStyle w:val="Strong"/>
                <w:rFonts w:asciiTheme="minorHAnsi" w:hAnsiTheme="minorHAnsi" w:cstheme="minorHAnsi"/>
                <w:b w:val="0"/>
                <w:i/>
              </w:rPr>
            </w:pPr>
            <w:r w:rsidRPr="003F6EA0">
              <w:rPr>
                <w:rStyle w:val="Strong"/>
                <w:rFonts w:asciiTheme="minorHAnsi" w:hAnsiTheme="minorHAnsi" w:cstheme="minorHAnsi"/>
                <w:i/>
              </w:rPr>
              <w:t>OP 4.09: Pest Management</w:t>
            </w:r>
          </w:p>
          <w:p w14:paraId="31A4AB05" w14:textId="77777777" w:rsidR="00E35A82" w:rsidRPr="003F6EA0" w:rsidRDefault="00E35A82" w:rsidP="00692216">
            <w:pPr>
              <w:pStyle w:val="Default"/>
              <w:spacing w:line="260" w:lineRule="exact"/>
              <w:jc w:val="both"/>
              <w:rPr>
                <w:rFonts w:asciiTheme="minorHAnsi" w:hAnsiTheme="minorHAnsi" w:cstheme="minorHAnsi"/>
                <w:i/>
              </w:rPr>
            </w:pPr>
          </w:p>
        </w:tc>
        <w:tc>
          <w:tcPr>
            <w:tcW w:w="2569" w:type="pct"/>
          </w:tcPr>
          <w:p w14:paraId="1541BEBA" w14:textId="77777777" w:rsidR="00E35A82" w:rsidRPr="003F6EA0" w:rsidRDefault="00E35A82" w:rsidP="00692216">
            <w:pPr>
              <w:pStyle w:val="BodyText"/>
              <w:spacing w:after="0" w:line="260" w:lineRule="exact"/>
              <w:rPr>
                <w:rFonts w:asciiTheme="minorHAnsi" w:hAnsiTheme="minorHAnsi" w:cstheme="minorHAnsi"/>
                <w:szCs w:val="24"/>
              </w:rPr>
            </w:pPr>
            <w:r w:rsidRPr="003F6EA0">
              <w:rPr>
                <w:rFonts w:asciiTheme="minorHAnsi" w:hAnsiTheme="minorHAnsi" w:cstheme="minorHAnsi"/>
                <w:szCs w:val="24"/>
              </w:rPr>
              <w:t>Support integrated approaches to pest management. Identify pesticides that may be financed under the project and develop appropriate pest management plan to address risks.</w:t>
            </w:r>
          </w:p>
          <w:p w14:paraId="163EAC3B" w14:textId="77777777" w:rsidR="00E35A82" w:rsidRPr="003F6EA0" w:rsidRDefault="00E35A82" w:rsidP="00692216">
            <w:pPr>
              <w:pStyle w:val="BodyText"/>
              <w:spacing w:after="0" w:line="260" w:lineRule="exact"/>
              <w:rPr>
                <w:rFonts w:asciiTheme="minorHAnsi" w:hAnsiTheme="minorHAnsi" w:cstheme="minorHAnsi"/>
                <w:szCs w:val="24"/>
              </w:rPr>
            </w:pPr>
            <w:r w:rsidRPr="003F6EA0">
              <w:rPr>
                <w:rStyle w:val="apple-style-span"/>
                <w:rFonts w:asciiTheme="minorHAnsi" w:hAnsiTheme="minorHAnsi" w:cstheme="minorHAnsi"/>
                <w:szCs w:val="24"/>
              </w:rPr>
              <w:t xml:space="preserve">If pesticides have to </w:t>
            </w:r>
            <w:proofErr w:type="gramStart"/>
            <w:r w:rsidRPr="003F6EA0">
              <w:rPr>
                <w:rStyle w:val="apple-style-span"/>
                <w:rFonts w:asciiTheme="minorHAnsi" w:hAnsiTheme="minorHAnsi" w:cstheme="minorHAnsi"/>
                <w:szCs w:val="24"/>
              </w:rPr>
              <w:t>be used</w:t>
            </w:r>
            <w:proofErr w:type="gramEnd"/>
            <w:r w:rsidRPr="003F6EA0">
              <w:rPr>
                <w:rStyle w:val="apple-style-span"/>
                <w:rFonts w:asciiTheme="minorHAnsi" w:hAnsiTheme="minorHAnsi" w:cstheme="minorHAnsi"/>
                <w:szCs w:val="24"/>
              </w:rPr>
              <w:t xml:space="preserve"> in crop protection or in the fight against vector-borne disease, the Bank-funded project should include a Pest Management Plan (PMP), prepared by the borrower, either as a stand-alone document or as part of an Environmental Assessment.</w:t>
            </w:r>
          </w:p>
        </w:tc>
        <w:tc>
          <w:tcPr>
            <w:tcW w:w="1187" w:type="pct"/>
          </w:tcPr>
          <w:p w14:paraId="7D6211EC" w14:textId="77777777" w:rsidR="00E35A82" w:rsidRPr="003F6EA0" w:rsidRDefault="00E35A82" w:rsidP="00692216">
            <w:pPr>
              <w:spacing w:line="260" w:lineRule="exact"/>
              <w:jc w:val="both"/>
              <w:rPr>
                <w:rFonts w:asciiTheme="minorHAnsi" w:hAnsiTheme="minorHAnsi" w:cstheme="minorHAnsi"/>
                <w:sz w:val="24"/>
                <w:szCs w:val="24"/>
              </w:rPr>
            </w:pPr>
            <w:r w:rsidRPr="003F6EA0">
              <w:rPr>
                <w:rFonts w:asciiTheme="minorHAnsi" w:hAnsiTheme="minorHAnsi" w:cstheme="minorHAnsi"/>
                <w:sz w:val="24"/>
                <w:szCs w:val="24"/>
              </w:rPr>
              <w:t>Triggered (under Strategic option M: of improving productivity of farmlands is adopted)</w:t>
            </w:r>
          </w:p>
        </w:tc>
      </w:tr>
      <w:tr w:rsidR="00E35A82" w:rsidRPr="003F6EA0" w14:paraId="0B033420" w14:textId="77777777" w:rsidTr="00692216">
        <w:tc>
          <w:tcPr>
            <w:tcW w:w="269" w:type="pct"/>
          </w:tcPr>
          <w:p w14:paraId="2E2BCCD2" w14:textId="77777777" w:rsidR="00E35A82" w:rsidRPr="003F6EA0" w:rsidRDefault="00E35A82" w:rsidP="00692216">
            <w:pPr>
              <w:spacing w:line="260" w:lineRule="exact"/>
              <w:jc w:val="both"/>
              <w:rPr>
                <w:rFonts w:asciiTheme="minorHAnsi" w:hAnsiTheme="minorHAnsi" w:cstheme="minorHAnsi"/>
                <w:sz w:val="24"/>
                <w:szCs w:val="24"/>
              </w:rPr>
            </w:pPr>
            <w:r w:rsidRPr="003F6EA0">
              <w:rPr>
                <w:rFonts w:asciiTheme="minorHAnsi" w:hAnsiTheme="minorHAnsi" w:cstheme="minorHAnsi"/>
                <w:sz w:val="24"/>
                <w:szCs w:val="24"/>
              </w:rPr>
              <w:t>5</w:t>
            </w:r>
          </w:p>
        </w:tc>
        <w:tc>
          <w:tcPr>
            <w:tcW w:w="975" w:type="pct"/>
          </w:tcPr>
          <w:p w14:paraId="615D53D4" w14:textId="77777777" w:rsidR="00E35A82" w:rsidRPr="003F6EA0" w:rsidRDefault="00E35A82" w:rsidP="00692216">
            <w:pPr>
              <w:pStyle w:val="Default"/>
              <w:spacing w:line="260" w:lineRule="exact"/>
              <w:jc w:val="both"/>
              <w:rPr>
                <w:rStyle w:val="apple-style-span"/>
                <w:rFonts w:asciiTheme="minorHAnsi" w:hAnsiTheme="minorHAnsi" w:cstheme="minorHAnsi"/>
                <w:i/>
              </w:rPr>
            </w:pPr>
            <w:r w:rsidRPr="003F6EA0">
              <w:rPr>
                <w:rStyle w:val="apple-style-span"/>
                <w:rFonts w:asciiTheme="minorHAnsi" w:hAnsiTheme="minorHAnsi" w:cstheme="minorHAnsi"/>
                <w:i/>
              </w:rPr>
              <w:t>OP 4.11: Physical Cultural Resources</w:t>
            </w:r>
          </w:p>
          <w:p w14:paraId="5465C70D" w14:textId="77777777" w:rsidR="00E35A82" w:rsidRPr="003F6EA0" w:rsidRDefault="00E35A82" w:rsidP="00692216">
            <w:pPr>
              <w:pStyle w:val="Default"/>
              <w:spacing w:line="260" w:lineRule="exact"/>
              <w:jc w:val="both"/>
              <w:rPr>
                <w:rFonts w:asciiTheme="minorHAnsi" w:hAnsiTheme="minorHAnsi" w:cstheme="minorHAnsi"/>
                <w:i/>
              </w:rPr>
            </w:pPr>
          </w:p>
        </w:tc>
        <w:tc>
          <w:tcPr>
            <w:tcW w:w="2569" w:type="pct"/>
          </w:tcPr>
          <w:p w14:paraId="5F923229" w14:textId="77777777" w:rsidR="00E35A82" w:rsidRPr="003F6EA0" w:rsidRDefault="00E35A82" w:rsidP="00692216">
            <w:pPr>
              <w:pStyle w:val="BodyText"/>
              <w:spacing w:after="0" w:line="260" w:lineRule="exact"/>
              <w:rPr>
                <w:rFonts w:asciiTheme="minorHAnsi" w:hAnsiTheme="minorHAnsi" w:cstheme="minorHAnsi"/>
                <w:szCs w:val="24"/>
              </w:rPr>
            </w:pPr>
            <w:r w:rsidRPr="003F6EA0">
              <w:rPr>
                <w:rFonts w:asciiTheme="minorHAnsi" w:hAnsiTheme="minorHAnsi" w:cstheme="minorHAnsi"/>
                <w:szCs w:val="24"/>
              </w:rPr>
              <w:t xml:space="preserve">Investigate and </w:t>
            </w:r>
            <w:proofErr w:type="spellStart"/>
            <w:r w:rsidRPr="003F6EA0">
              <w:rPr>
                <w:rFonts w:asciiTheme="minorHAnsi" w:hAnsiTheme="minorHAnsi" w:cstheme="minorHAnsi"/>
                <w:szCs w:val="24"/>
              </w:rPr>
              <w:t>inventorise</w:t>
            </w:r>
            <w:proofErr w:type="spellEnd"/>
            <w:r w:rsidRPr="003F6EA0">
              <w:rPr>
                <w:rFonts w:asciiTheme="minorHAnsi" w:hAnsiTheme="minorHAnsi" w:cstheme="minorHAnsi"/>
                <w:szCs w:val="24"/>
              </w:rPr>
              <w:t xml:space="preserve"> cultural resources potentially affected. Include mitigation measures when there are adverse impacts on physical cultural resources or avoid if possible. </w:t>
            </w:r>
          </w:p>
        </w:tc>
        <w:tc>
          <w:tcPr>
            <w:tcW w:w="1187" w:type="pct"/>
          </w:tcPr>
          <w:p w14:paraId="069B3314" w14:textId="77777777" w:rsidR="00E35A82" w:rsidRPr="003F6EA0" w:rsidRDefault="00E35A82" w:rsidP="00692216">
            <w:pPr>
              <w:spacing w:line="260" w:lineRule="exact"/>
              <w:jc w:val="both"/>
              <w:rPr>
                <w:rFonts w:asciiTheme="minorHAnsi" w:hAnsiTheme="minorHAnsi" w:cstheme="minorHAnsi"/>
                <w:sz w:val="24"/>
                <w:szCs w:val="24"/>
              </w:rPr>
            </w:pPr>
            <w:r w:rsidRPr="003F6EA0">
              <w:rPr>
                <w:rFonts w:asciiTheme="minorHAnsi" w:hAnsiTheme="minorHAnsi" w:cstheme="minorHAnsi"/>
                <w:sz w:val="24"/>
                <w:szCs w:val="24"/>
              </w:rPr>
              <w:t>Triggered (but can be handled under OP 4.01)</w:t>
            </w:r>
          </w:p>
        </w:tc>
      </w:tr>
      <w:tr w:rsidR="00E35A82" w:rsidRPr="003F6EA0" w14:paraId="0F8A404F" w14:textId="77777777" w:rsidTr="00692216">
        <w:tc>
          <w:tcPr>
            <w:tcW w:w="269" w:type="pct"/>
          </w:tcPr>
          <w:p w14:paraId="14F36966" w14:textId="77777777" w:rsidR="00E35A82" w:rsidRPr="003F6EA0" w:rsidRDefault="00E35A82" w:rsidP="00692216">
            <w:pPr>
              <w:spacing w:line="260" w:lineRule="exact"/>
              <w:jc w:val="both"/>
              <w:rPr>
                <w:rFonts w:asciiTheme="minorHAnsi" w:hAnsiTheme="minorHAnsi" w:cstheme="minorHAnsi"/>
                <w:sz w:val="24"/>
                <w:szCs w:val="24"/>
              </w:rPr>
            </w:pPr>
            <w:r w:rsidRPr="003F6EA0">
              <w:rPr>
                <w:rFonts w:asciiTheme="minorHAnsi" w:hAnsiTheme="minorHAnsi" w:cstheme="minorHAnsi"/>
                <w:sz w:val="24"/>
                <w:szCs w:val="24"/>
              </w:rPr>
              <w:t>6</w:t>
            </w:r>
          </w:p>
        </w:tc>
        <w:tc>
          <w:tcPr>
            <w:tcW w:w="975" w:type="pct"/>
          </w:tcPr>
          <w:p w14:paraId="591F2341" w14:textId="77777777" w:rsidR="00E35A82" w:rsidRPr="003F6EA0" w:rsidRDefault="00E35A82" w:rsidP="00692216">
            <w:pPr>
              <w:pStyle w:val="Default"/>
              <w:spacing w:line="260" w:lineRule="exact"/>
              <w:jc w:val="both"/>
              <w:rPr>
                <w:rFonts w:asciiTheme="minorHAnsi" w:hAnsiTheme="minorHAnsi" w:cstheme="minorHAnsi"/>
                <w:b/>
                <w:i/>
              </w:rPr>
            </w:pPr>
            <w:r w:rsidRPr="003F6EA0">
              <w:rPr>
                <w:rStyle w:val="Strong"/>
                <w:rFonts w:asciiTheme="minorHAnsi" w:hAnsiTheme="minorHAnsi" w:cstheme="minorHAnsi"/>
                <w:i/>
              </w:rPr>
              <w:t>OP 4.12: Involuntary Resettlement</w:t>
            </w:r>
          </w:p>
        </w:tc>
        <w:tc>
          <w:tcPr>
            <w:tcW w:w="2569" w:type="pct"/>
          </w:tcPr>
          <w:p w14:paraId="1A984D1B" w14:textId="77777777" w:rsidR="00E35A82" w:rsidRPr="003F6EA0" w:rsidRDefault="00E35A82" w:rsidP="00692216">
            <w:pPr>
              <w:pStyle w:val="BodyText"/>
              <w:spacing w:after="0" w:line="260" w:lineRule="exact"/>
              <w:rPr>
                <w:rFonts w:asciiTheme="minorHAnsi" w:hAnsiTheme="minorHAnsi" w:cstheme="minorHAnsi"/>
                <w:szCs w:val="24"/>
              </w:rPr>
            </w:pPr>
            <w:r w:rsidRPr="003F6EA0">
              <w:rPr>
                <w:rFonts w:asciiTheme="minorHAnsi" w:hAnsiTheme="minorHAnsi" w:cstheme="minorHAnsi"/>
                <w:szCs w:val="24"/>
              </w:rPr>
              <w:t xml:space="preserve">Assist displaced persons in their effort to improve or at least restore their standards of living. Avoid resettlement where feasible or </w:t>
            </w:r>
            <w:proofErr w:type="spellStart"/>
            <w:r w:rsidRPr="003F6EA0">
              <w:rPr>
                <w:rFonts w:asciiTheme="minorHAnsi" w:hAnsiTheme="minorHAnsi" w:cstheme="minorHAnsi"/>
                <w:szCs w:val="24"/>
              </w:rPr>
              <w:t>minimise</w:t>
            </w:r>
            <w:proofErr w:type="spellEnd"/>
            <w:r w:rsidRPr="003F6EA0">
              <w:rPr>
                <w:rFonts w:asciiTheme="minorHAnsi" w:hAnsiTheme="minorHAnsi" w:cstheme="minorHAnsi"/>
                <w:szCs w:val="24"/>
              </w:rPr>
              <w:t>. Displaced persons should share in project profits.</w:t>
            </w:r>
          </w:p>
          <w:p w14:paraId="5FD2CC24" w14:textId="77777777" w:rsidR="00E35A82" w:rsidRPr="003F6EA0" w:rsidRDefault="00E35A82" w:rsidP="00692216">
            <w:pPr>
              <w:pStyle w:val="BodyText"/>
              <w:spacing w:after="0" w:line="260" w:lineRule="exact"/>
              <w:rPr>
                <w:rStyle w:val="apple-style-span"/>
                <w:rFonts w:asciiTheme="minorHAnsi" w:hAnsiTheme="minorHAnsi" w:cstheme="minorHAnsi"/>
                <w:szCs w:val="24"/>
              </w:rPr>
            </w:pPr>
            <w:r w:rsidRPr="003F6EA0">
              <w:rPr>
                <w:rStyle w:val="apple-style-span"/>
                <w:rFonts w:asciiTheme="minorHAnsi" w:hAnsiTheme="minorHAnsi" w:cstheme="minorHAnsi"/>
                <w:szCs w:val="24"/>
              </w:rPr>
              <w:t xml:space="preserve">The policy aims to avoid involuntary resettlement to the extent feasible, or to </w:t>
            </w:r>
            <w:r w:rsidRPr="003F6EA0">
              <w:rPr>
                <w:rStyle w:val="apple-style-span"/>
                <w:rFonts w:asciiTheme="minorHAnsi" w:hAnsiTheme="minorHAnsi" w:cstheme="minorHAnsi"/>
                <w:szCs w:val="24"/>
              </w:rPr>
              <w:lastRenderedPageBreak/>
              <w:t>minimize and mitigate its adverse social and economic impacts.</w:t>
            </w:r>
          </w:p>
          <w:p w14:paraId="34EE57EC" w14:textId="77777777" w:rsidR="00E35A82" w:rsidRPr="003F6EA0" w:rsidRDefault="00E35A82" w:rsidP="00692216">
            <w:pPr>
              <w:pStyle w:val="BodyText"/>
              <w:spacing w:after="0" w:line="260" w:lineRule="exact"/>
              <w:rPr>
                <w:rFonts w:asciiTheme="minorHAnsi" w:hAnsiTheme="minorHAnsi" w:cstheme="minorHAnsi"/>
                <w:szCs w:val="24"/>
              </w:rPr>
            </w:pPr>
            <w:r w:rsidRPr="003F6EA0">
              <w:rPr>
                <w:rStyle w:val="apple-style-span"/>
                <w:rFonts w:asciiTheme="minorHAnsi" w:hAnsiTheme="minorHAnsi" w:cstheme="minorHAnsi"/>
                <w:szCs w:val="24"/>
              </w:rPr>
              <w:t>The policy prescribes compensation and other resettlement measures to achieve its objectives and requires that borrowers prepare adequate resettlement planning instruments prior to Bank appraisal of proposed projects.</w:t>
            </w:r>
          </w:p>
        </w:tc>
        <w:tc>
          <w:tcPr>
            <w:tcW w:w="1187" w:type="pct"/>
          </w:tcPr>
          <w:p w14:paraId="36AFC038" w14:textId="77777777" w:rsidR="00E35A82" w:rsidRPr="003F6EA0" w:rsidRDefault="00E35A82" w:rsidP="00692216">
            <w:pPr>
              <w:spacing w:line="260" w:lineRule="exact"/>
              <w:jc w:val="both"/>
              <w:rPr>
                <w:rFonts w:asciiTheme="minorHAnsi" w:hAnsiTheme="minorHAnsi" w:cstheme="minorHAnsi"/>
                <w:sz w:val="24"/>
                <w:szCs w:val="24"/>
              </w:rPr>
            </w:pPr>
            <w:r w:rsidRPr="003F6EA0">
              <w:rPr>
                <w:rFonts w:asciiTheme="minorHAnsi" w:hAnsiTheme="minorHAnsi" w:cstheme="minorHAnsi"/>
                <w:sz w:val="24"/>
                <w:szCs w:val="24"/>
              </w:rPr>
              <w:lastRenderedPageBreak/>
              <w:t>Triggered (under Strategic Options</w:t>
            </w:r>
          </w:p>
          <w:p w14:paraId="0F6DE2C3" w14:textId="77777777" w:rsidR="00E35A82" w:rsidRPr="003F6EA0" w:rsidRDefault="00E35A82" w:rsidP="00692216">
            <w:pPr>
              <w:spacing w:line="260" w:lineRule="exact"/>
              <w:jc w:val="both"/>
              <w:rPr>
                <w:rFonts w:asciiTheme="minorHAnsi" w:hAnsiTheme="minorHAnsi" w:cstheme="minorHAnsi"/>
                <w:sz w:val="24"/>
                <w:szCs w:val="24"/>
              </w:rPr>
            </w:pPr>
            <w:r w:rsidRPr="003F6EA0">
              <w:rPr>
                <w:rFonts w:asciiTheme="minorHAnsi" w:hAnsiTheme="minorHAnsi" w:cstheme="minorHAnsi"/>
                <w:sz w:val="24"/>
                <w:szCs w:val="24"/>
              </w:rPr>
              <w:t xml:space="preserve">-F: Mitigate effects of agricultural expansion </w:t>
            </w:r>
            <w:r w:rsidRPr="003F6EA0">
              <w:rPr>
                <w:rFonts w:asciiTheme="minorHAnsi" w:hAnsiTheme="minorHAnsi" w:cstheme="minorHAnsi"/>
                <w:sz w:val="24"/>
                <w:szCs w:val="24"/>
              </w:rPr>
              <w:lastRenderedPageBreak/>
              <w:t>(particularly cocoa in the HFZ);</w:t>
            </w:r>
          </w:p>
          <w:p w14:paraId="05A11215" w14:textId="77777777" w:rsidR="00E35A82" w:rsidRPr="003F6EA0" w:rsidRDefault="00E35A82" w:rsidP="00692216">
            <w:pPr>
              <w:pStyle w:val="Default"/>
              <w:rPr>
                <w:rFonts w:asciiTheme="minorHAnsi" w:hAnsiTheme="minorHAnsi" w:cstheme="minorHAnsi"/>
              </w:rPr>
            </w:pPr>
            <w:r w:rsidRPr="003F6EA0">
              <w:rPr>
                <w:rFonts w:asciiTheme="minorHAnsi" w:hAnsiTheme="minorHAnsi" w:cstheme="minorHAnsi"/>
              </w:rPr>
              <w:t xml:space="preserve">-D: Address unsustainable timber harvesting by supporting sustainable supply of timber to meet export and domestic / regional timber demand </w:t>
            </w:r>
          </w:p>
          <w:p w14:paraId="0F3F6ECC" w14:textId="77777777" w:rsidR="00E35A82" w:rsidRPr="003F6EA0" w:rsidRDefault="00E35A82" w:rsidP="00692216">
            <w:pPr>
              <w:spacing w:line="260" w:lineRule="exact"/>
              <w:rPr>
                <w:rFonts w:asciiTheme="minorHAnsi" w:hAnsiTheme="minorHAnsi" w:cstheme="minorHAnsi"/>
                <w:sz w:val="24"/>
                <w:szCs w:val="24"/>
              </w:rPr>
            </w:pPr>
            <w:r w:rsidRPr="003F6EA0">
              <w:rPr>
                <w:rFonts w:asciiTheme="minorHAnsi" w:hAnsiTheme="minorHAnsi" w:cstheme="minorHAnsi"/>
                <w:sz w:val="24"/>
                <w:szCs w:val="24"/>
              </w:rPr>
              <w:t>-H. Improve sustainability of fuel wood use</w:t>
            </w:r>
          </w:p>
        </w:tc>
      </w:tr>
      <w:tr w:rsidR="00E35A82" w:rsidRPr="003F6EA0" w14:paraId="47C603A0" w14:textId="77777777" w:rsidTr="00692216">
        <w:tc>
          <w:tcPr>
            <w:tcW w:w="269" w:type="pct"/>
          </w:tcPr>
          <w:p w14:paraId="45D1D304" w14:textId="77777777" w:rsidR="00E35A82" w:rsidRPr="003F6EA0" w:rsidRDefault="00E35A82" w:rsidP="00692216">
            <w:pPr>
              <w:spacing w:line="260" w:lineRule="exact"/>
              <w:jc w:val="both"/>
              <w:rPr>
                <w:rFonts w:asciiTheme="minorHAnsi" w:hAnsiTheme="minorHAnsi" w:cstheme="minorHAnsi"/>
                <w:sz w:val="24"/>
                <w:szCs w:val="24"/>
              </w:rPr>
            </w:pPr>
            <w:r w:rsidRPr="003F6EA0">
              <w:rPr>
                <w:rFonts w:asciiTheme="minorHAnsi" w:hAnsiTheme="minorHAnsi" w:cstheme="minorHAnsi"/>
                <w:sz w:val="24"/>
                <w:szCs w:val="24"/>
              </w:rPr>
              <w:lastRenderedPageBreak/>
              <w:t>7</w:t>
            </w:r>
          </w:p>
        </w:tc>
        <w:tc>
          <w:tcPr>
            <w:tcW w:w="975" w:type="pct"/>
          </w:tcPr>
          <w:p w14:paraId="1D9922C3" w14:textId="77777777" w:rsidR="00E35A82" w:rsidRPr="003F6EA0" w:rsidRDefault="00E35A82" w:rsidP="00692216">
            <w:pPr>
              <w:pStyle w:val="Default"/>
              <w:spacing w:line="260" w:lineRule="exact"/>
              <w:jc w:val="both"/>
              <w:rPr>
                <w:rStyle w:val="apple-style-span"/>
                <w:rFonts w:asciiTheme="minorHAnsi" w:hAnsiTheme="minorHAnsi" w:cstheme="minorHAnsi"/>
                <w:i/>
              </w:rPr>
            </w:pPr>
            <w:r w:rsidRPr="003F6EA0">
              <w:rPr>
                <w:rStyle w:val="apple-style-span"/>
                <w:rFonts w:asciiTheme="minorHAnsi" w:hAnsiTheme="minorHAnsi" w:cstheme="minorHAnsi"/>
                <w:i/>
              </w:rPr>
              <w:t>OP 4.10: Indigenous Peoples</w:t>
            </w:r>
          </w:p>
          <w:p w14:paraId="16D7524F" w14:textId="77777777" w:rsidR="00E35A82" w:rsidRPr="003F6EA0" w:rsidRDefault="00E35A82" w:rsidP="00692216">
            <w:pPr>
              <w:pStyle w:val="Default"/>
              <w:spacing w:line="260" w:lineRule="exact"/>
              <w:jc w:val="both"/>
              <w:rPr>
                <w:rFonts w:asciiTheme="minorHAnsi" w:hAnsiTheme="minorHAnsi" w:cstheme="minorHAnsi"/>
                <w:i/>
              </w:rPr>
            </w:pPr>
          </w:p>
        </w:tc>
        <w:tc>
          <w:tcPr>
            <w:tcW w:w="2569" w:type="pct"/>
          </w:tcPr>
          <w:p w14:paraId="5D7D4E67" w14:textId="77777777" w:rsidR="00E35A82" w:rsidRPr="003F6EA0" w:rsidRDefault="00E35A82" w:rsidP="00692216">
            <w:pPr>
              <w:pStyle w:val="BodyText"/>
              <w:spacing w:after="0" w:line="260" w:lineRule="exact"/>
              <w:rPr>
                <w:rFonts w:asciiTheme="minorHAnsi" w:hAnsiTheme="minorHAnsi" w:cstheme="minorHAnsi"/>
                <w:szCs w:val="24"/>
              </w:rPr>
            </w:pPr>
            <w:r w:rsidRPr="003F6EA0">
              <w:rPr>
                <w:rFonts w:asciiTheme="minorHAnsi" w:hAnsiTheme="minorHAnsi" w:cstheme="minorHAnsi"/>
                <w:szCs w:val="24"/>
              </w:rPr>
              <w:t>Screen to determine presence of indigenous peoples in project area. Policy triggered whether potential impacts are positive or negative. Design mitigation measures and benefits that reflect indigenous peoples’ cultural preferences.</w:t>
            </w:r>
          </w:p>
        </w:tc>
        <w:tc>
          <w:tcPr>
            <w:tcW w:w="1187" w:type="pct"/>
          </w:tcPr>
          <w:p w14:paraId="2B35BDFB" w14:textId="77777777" w:rsidR="00E35A82" w:rsidRPr="003F6EA0" w:rsidRDefault="00E35A82" w:rsidP="00692216">
            <w:pPr>
              <w:spacing w:line="260" w:lineRule="exact"/>
              <w:jc w:val="both"/>
              <w:rPr>
                <w:rFonts w:asciiTheme="minorHAnsi" w:hAnsiTheme="minorHAnsi" w:cstheme="minorHAnsi"/>
                <w:sz w:val="24"/>
                <w:szCs w:val="24"/>
              </w:rPr>
            </w:pPr>
            <w:r w:rsidRPr="003F6EA0">
              <w:rPr>
                <w:rFonts w:asciiTheme="minorHAnsi" w:hAnsiTheme="minorHAnsi" w:cstheme="minorHAnsi"/>
                <w:sz w:val="24"/>
                <w:szCs w:val="24"/>
              </w:rPr>
              <w:t>Not triggered</w:t>
            </w:r>
          </w:p>
        </w:tc>
      </w:tr>
      <w:tr w:rsidR="00E35A82" w:rsidRPr="003F6EA0" w14:paraId="39DDA60B" w14:textId="77777777" w:rsidTr="00692216">
        <w:tc>
          <w:tcPr>
            <w:tcW w:w="269" w:type="pct"/>
          </w:tcPr>
          <w:p w14:paraId="1285E8DE" w14:textId="77777777" w:rsidR="00E35A82" w:rsidRPr="003F6EA0" w:rsidRDefault="00E35A82" w:rsidP="00692216">
            <w:pPr>
              <w:spacing w:line="260" w:lineRule="exact"/>
              <w:jc w:val="both"/>
              <w:rPr>
                <w:rFonts w:asciiTheme="minorHAnsi" w:hAnsiTheme="minorHAnsi" w:cstheme="minorHAnsi"/>
                <w:sz w:val="24"/>
                <w:szCs w:val="24"/>
              </w:rPr>
            </w:pPr>
            <w:r w:rsidRPr="003F6EA0">
              <w:rPr>
                <w:rFonts w:asciiTheme="minorHAnsi" w:hAnsiTheme="minorHAnsi" w:cstheme="minorHAnsi"/>
                <w:sz w:val="24"/>
                <w:szCs w:val="24"/>
              </w:rPr>
              <w:t>8</w:t>
            </w:r>
          </w:p>
        </w:tc>
        <w:tc>
          <w:tcPr>
            <w:tcW w:w="975" w:type="pct"/>
          </w:tcPr>
          <w:p w14:paraId="36435B06" w14:textId="77777777" w:rsidR="00E35A82" w:rsidRPr="003F6EA0" w:rsidRDefault="00E35A82" w:rsidP="00692216">
            <w:pPr>
              <w:pStyle w:val="Default"/>
              <w:spacing w:line="260" w:lineRule="exact"/>
              <w:jc w:val="both"/>
              <w:rPr>
                <w:rStyle w:val="apple-style-span"/>
                <w:rFonts w:asciiTheme="minorHAnsi" w:hAnsiTheme="minorHAnsi" w:cstheme="minorHAnsi"/>
                <w:i/>
              </w:rPr>
            </w:pPr>
            <w:r w:rsidRPr="003F6EA0">
              <w:rPr>
                <w:rStyle w:val="apple-style-span"/>
                <w:rFonts w:asciiTheme="minorHAnsi" w:hAnsiTheme="minorHAnsi" w:cstheme="minorHAnsi"/>
                <w:i/>
              </w:rPr>
              <w:t>OP 4.37: Safety of Dams</w:t>
            </w:r>
          </w:p>
          <w:p w14:paraId="5107CEDE" w14:textId="77777777" w:rsidR="00E35A82" w:rsidRPr="003F6EA0" w:rsidRDefault="00E35A82" w:rsidP="00692216">
            <w:pPr>
              <w:pStyle w:val="Default"/>
              <w:spacing w:line="260" w:lineRule="exact"/>
              <w:jc w:val="both"/>
              <w:rPr>
                <w:rFonts w:asciiTheme="minorHAnsi" w:hAnsiTheme="minorHAnsi" w:cstheme="minorHAnsi"/>
                <w:i/>
              </w:rPr>
            </w:pPr>
          </w:p>
        </w:tc>
        <w:tc>
          <w:tcPr>
            <w:tcW w:w="2569" w:type="pct"/>
          </w:tcPr>
          <w:p w14:paraId="339804BF" w14:textId="77777777" w:rsidR="00E35A82" w:rsidRPr="003F6EA0" w:rsidRDefault="00E35A82" w:rsidP="00692216">
            <w:pPr>
              <w:pStyle w:val="BodyText"/>
              <w:spacing w:after="0" w:line="260" w:lineRule="exact"/>
              <w:rPr>
                <w:rFonts w:asciiTheme="minorHAnsi" w:hAnsiTheme="minorHAnsi" w:cstheme="minorHAnsi"/>
                <w:szCs w:val="24"/>
              </w:rPr>
            </w:pPr>
            <w:r w:rsidRPr="003F6EA0">
              <w:rPr>
                <w:rStyle w:val="apple-style-span"/>
                <w:rFonts w:asciiTheme="minorHAnsi" w:hAnsiTheme="minorHAnsi" w:cstheme="minorHAnsi"/>
                <w:szCs w:val="24"/>
              </w:rPr>
              <w:t>Requires that experienced and competent professionals design and supervise construction, and that the borrower adopts and implements dam safety measures through the project cycle.</w:t>
            </w:r>
          </w:p>
          <w:p w14:paraId="69FAF504" w14:textId="77777777" w:rsidR="00E35A82" w:rsidRPr="003F6EA0" w:rsidRDefault="00E35A82" w:rsidP="00692216">
            <w:pPr>
              <w:autoSpaceDE w:val="0"/>
              <w:autoSpaceDN w:val="0"/>
              <w:adjustRightInd w:val="0"/>
              <w:spacing w:line="260" w:lineRule="exact"/>
              <w:jc w:val="both"/>
              <w:rPr>
                <w:rFonts w:asciiTheme="minorHAnsi" w:hAnsiTheme="minorHAnsi" w:cstheme="minorHAnsi"/>
                <w:sz w:val="24"/>
                <w:szCs w:val="24"/>
              </w:rPr>
            </w:pPr>
            <w:r w:rsidRPr="003F6EA0">
              <w:rPr>
                <w:rFonts w:asciiTheme="minorHAnsi" w:hAnsiTheme="minorHAnsi" w:cstheme="minorHAnsi"/>
                <w:sz w:val="24"/>
                <w:szCs w:val="24"/>
              </w:rPr>
              <w:t>The policy distinguishes between small and large dams by defining small dams as those normally less than 15 meters in height.  Large dams are 15 meters or more in height. .</w:t>
            </w:r>
          </w:p>
        </w:tc>
        <w:tc>
          <w:tcPr>
            <w:tcW w:w="1187" w:type="pct"/>
          </w:tcPr>
          <w:p w14:paraId="5B968E4A" w14:textId="77777777" w:rsidR="00E35A82" w:rsidRPr="003F6EA0" w:rsidRDefault="00E35A82" w:rsidP="00692216">
            <w:pPr>
              <w:spacing w:line="260" w:lineRule="exact"/>
              <w:jc w:val="both"/>
              <w:rPr>
                <w:rFonts w:asciiTheme="minorHAnsi" w:hAnsiTheme="minorHAnsi" w:cstheme="minorHAnsi"/>
                <w:sz w:val="24"/>
                <w:szCs w:val="24"/>
              </w:rPr>
            </w:pPr>
            <w:r w:rsidRPr="003F6EA0">
              <w:rPr>
                <w:rFonts w:asciiTheme="minorHAnsi" w:hAnsiTheme="minorHAnsi" w:cstheme="minorHAnsi"/>
                <w:sz w:val="24"/>
                <w:szCs w:val="24"/>
              </w:rPr>
              <w:t>Not triggered</w:t>
            </w:r>
          </w:p>
        </w:tc>
      </w:tr>
      <w:tr w:rsidR="00E35A82" w:rsidRPr="003F6EA0" w14:paraId="6018D4AB" w14:textId="77777777" w:rsidTr="00692216">
        <w:tc>
          <w:tcPr>
            <w:tcW w:w="269" w:type="pct"/>
          </w:tcPr>
          <w:p w14:paraId="0737C2D3" w14:textId="77777777" w:rsidR="00E35A82" w:rsidRPr="003F6EA0" w:rsidRDefault="00E35A82" w:rsidP="00692216">
            <w:pPr>
              <w:spacing w:line="260" w:lineRule="exact"/>
              <w:jc w:val="both"/>
              <w:rPr>
                <w:rFonts w:asciiTheme="minorHAnsi" w:hAnsiTheme="minorHAnsi" w:cstheme="minorHAnsi"/>
                <w:sz w:val="24"/>
                <w:szCs w:val="24"/>
              </w:rPr>
            </w:pPr>
            <w:r w:rsidRPr="003F6EA0">
              <w:rPr>
                <w:rFonts w:asciiTheme="minorHAnsi" w:hAnsiTheme="minorHAnsi" w:cstheme="minorHAnsi"/>
                <w:sz w:val="24"/>
                <w:szCs w:val="24"/>
              </w:rPr>
              <w:t>9</w:t>
            </w:r>
          </w:p>
        </w:tc>
        <w:tc>
          <w:tcPr>
            <w:tcW w:w="975" w:type="pct"/>
          </w:tcPr>
          <w:p w14:paraId="0139CF6E" w14:textId="77777777" w:rsidR="00E35A82" w:rsidRPr="003F6EA0" w:rsidRDefault="00E35A82" w:rsidP="00692216">
            <w:pPr>
              <w:pStyle w:val="Default"/>
              <w:spacing w:line="260" w:lineRule="exact"/>
              <w:jc w:val="both"/>
              <w:rPr>
                <w:rFonts w:asciiTheme="minorHAnsi" w:hAnsiTheme="minorHAnsi" w:cstheme="minorHAnsi"/>
                <w:b/>
                <w:i/>
              </w:rPr>
            </w:pPr>
            <w:r w:rsidRPr="003F6EA0">
              <w:rPr>
                <w:rStyle w:val="Strong"/>
                <w:rFonts w:asciiTheme="minorHAnsi" w:hAnsiTheme="minorHAnsi" w:cstheme="minorHAnsi"/>
                <w:i/>
              </w:rPr>
              <w:t>OP 7.50: Projects on International Waterways</w:t>
            </w:r>
          </w:p>
        </w:tc>
        <w:tc>
          <w:tcPr>
            <w:tcW w:w="2569" w:type="pct"/>
          </w:tcPr>
          <w:p w14:paraId="21D759F9" w14:textId="77777777" w:rsidR="00E35A82" w:rsidRPr="003F6EA0" w:rsidRDefault="00E35A82" w:rsidP="00692216">
            <w:pPr>
              <w:pStyle w:val="BodyText"/>
              <w:spacing w:after="0" w:line="260" w:lineRule="exact"/>
              <w:rPr>
                <w:rFonts w:asciiTheme="minorHAnsi" w:hAnsiTheme="minorHAnsi" w:cstheme="minorHAnsi"/>
                <w:szCs w:val="24"/>
              </w:rPr>
            </w:pPr>
            <w:r w:rsidRPr="003F6EA0">
              <w:rPr>
                <w:rFonts w:asciiTheme="minorHAnsi" w:hAnsiTheme="minorHAnsi" w:cstheme="minorHAnsi"/>
                <w:szCs w:val="24"/>
              </w:rPr>
              <w:t>Ascertain whether riparian agreements are in place, and ensure that riparian states are informed of and do not object to project interventions.</w:t>
            </w:r>
          </w:p>
        </w:tc>
        <w:tc>
          <w:tcPr>
            <w:tcW w:w="1187" w:type="pct"/>
          </w:tcPr>
          <w:p w14:paraId="5DA362F9" w14:textId="77777777" w:rsidR="00E35A82" w:rsidRPr="003F6EA0" w:rsidRDefault="00E35A82" w:rsidP="00692216">
            <w:pPr>
              <w:spacing w:line="260" w:lineRule="exact"/>
              <w:jc w:val="both"/>
              <w:rPr>
                <w:rFonts w:asciiTheme="minorHAnsi" w:hAnsiTheme="minorHAnsi" w:cstheme="minorHAnsi"/>
                <w:sz w:val="24"/>
                <w:szCs w:val="24"/>
              </w:rPr>
            </w:pPr>
            <w:r w:rsidRPr="003F6EA0">
              <w:rPr>
                <w:rFonts w:asciiTheme="minorHAnsi" w:hAnsiTheme="minorHAnsi" w:cstheme="minorHAnsi"/>
                <w:sz w:val="24"/>
                <w:szCs w:val="24"/>
              </w:rPr>
              <w:t>Not triggered</w:t>
            </w:r>
          </w:p>
        </w:tc>
      </w:tr>
      <w:tr w:rsidR="00E35A82" w:rsidRPr="003F6EA0" w14:paraId="04112EBE" w14:textId="77777777" w:rsidTr="00692216">
        <w:tc>
          <w:tcPr>
            <w:tcW w:w="269" w:type="pct"/>
          </w:tcPr>
          <w:p w14:paraId="33A37CFD" w14:textId="77777777" w:rsidR="00E35A82" w:rsidRPr="003F6EA0" w:rsidRDefault="00E35A82" w:rsidP="00692216">
            <w:pPr>
              <w:spacing w:line="260" w:lineRule="exact"/>
              <w:jc w:val="both"/>
              <w:rPr>
                <w:rFonts w:asciiTheme="minorHAnsi" w:hAnsiTheme="minorHAnsi" w:cstheme="minorHAnsi"/>
                <w:sz w:val="24"/>
                <w:szCs w:val="24"/>
              </w:rPr>
            </w:pPr>
            <w:r w:rsidRPr="003F6EA0">
              <w:rPr>
                <w:rFonts w:asciiTheme="minorHAnsi" w:hAnsiTheme="minorHAnsi" w:cstheme="minorHAnsi"/>
                <w:sz w:val="24"/>
                <w:szCs w:val="24"/>
              </w:rPr>
              <w:t>10</w:t>
            </w:r>
          </w:p>
        </w:tc>
        <w:tc>
          <w:tcPr>
            <w:tcW w:w="975" w:type="pct"/>
          </w:tcPr>
          <w:p w14:paraId="21FEB9B9" w14:textId="77777777" w:rsidR="00E35A82" w:rsidRPr="003F6EA0" w:rsidRDefault="00E35A82" w:rsidP="00692216">
            <w:pPr>
              <w:pStyle w:val="Default"/>
              <w:spacing w:line="260" w:lineRule="exact"/>
              <w:jc w:val="both"/>
              <w:rPr>
                <w:rFonts w:asciiTheme="minorHAnsi" w:hAnsiTheme="minorHAnsi" w:cstheme="minorHAnsi"/>
                <w:b/>
                <w:i/>
              </w:rPr>
            </w:pPr>
            <w:r w:rsidRPr="003F6EA0">
              <w:rPr>
                <w:rStyle w:val="Strong"/>
                <w:rFonts w:asciiTheme="minorHAnsi" w:hAnsiTheme="minorHAnsi" w:cstheme="minorHAnsi"/>
                <w:i/>
              </w:rPr>
              <w:t>OP 7.60: Projects in Disputed Areas</w:t>
            </w:r>
          </w:p>
        </w:tc>
        <w:tc>
          <w:tcPr>
            <w:tcW w:w="2569" w:type="pct"/>
          </w:tcPr>
          <w:p w14:paraId="4427B072" w14:textId="77777777" w:rsidR="00E35A82" w:rsidRPr="003F6EA0" w:rsidRDefault="00E35A82" w:rsidP="00692216">
            <w:pPr>
              <w:pStyle w:val="BodyText"/>
              <w:spacing w:after="0" w:line="260" w:lineRule="exact"/>
              <w:rPr>
                <w:rFonts w:asciiTheme="minorHAnsi" w:hAnsiTheme="minorHAnsi" w:cstheme="minorHAnsi"/>
                <w:szCs w:val="24"/>
              </w:rPr>
            </w:pPr>
            <w:r w:rsidRPr="003F6EA0">
              <w:rPr>
                <w:rFonts w:asciiTheme="minorHAnsi" w:hAnsiTheme="minorHAnsi" w:cstheme="minorHAnsi"/>
                <w:szCs w:val="24"/>
              </w:rPr>
              <w:t>Ensure that claimants to disputed areas have no objection to proposed project.</w:t>
            </w:r>
          </w:p>
        </w:tc>
        <w:tc>
          <w:tcPr>
            <w:tcW w:w="1187" w:type="pct"/>
          </w:tcPr>
          <w:p w14:paraId="41A8CEC5" w14:textId="77777777" w:rsidR="00E35A82" w:rsidRPr="003F6EA0" w:rsidRDefault="00E35A82" w:rsidP="00692216">
            <w:pPr>
              <w:spacing w:line="260" w:lineRule="exact"/>
              <w:jc w:val="both"/>
              <w:rPr>
                <w:rFonts w:asciiTheme="minorHAnsi" w:hAnsiTheme="minorHAnsi" w:cstheme="minorHAnsi"/>
                <w:sz w:val="24"/>
                <w:szCs w:val="24"/>
              </w:rPr>
            </w:pPr>
            <w:r w:rsidRPr="003F6EA0">
              <w:rPr>
                <w:rFonts w:asciiTheme="minorHAnsi" w:hAnsiTheme="minorHAnsi" w:cstheme="minorHAnsi"/>
                <w:sz w:val="24"/>
                <w:szCs w:val="24"/>
              </w:rPr>
              <w:t>Not triggered</w:t>
            </w:r>
          </w:p>
        </w:tc>
      </w:tr>
    </w:tbl>
    <w:p w14:paraId="6E96D6BF" w14:textId="77777777" w:rsidR="00E35A82" w:rsidRPr="003F6EA0" w:rsidRDefault="00E35A82" w:rsidP="001870BF">
      <w:pPr>
        <w:spacing w:line="276" w:lineRule="auto"/>
        <w:contextualSpacing/>
        <w:jc w:val="both"/>
        <w:rPr>
          <w:rFonts w:asciiTheme="minorHAnsi" w:hAnsiTheme="minorHAnsi" w:cstheme="minorHAnsi"/>
          <w:sz w:val="24"/>
          <w:szCs w:val="24"/>
        </w:rPr>
      </w:pPr>
    </w:p>
    <w:p w14:paraId="2D2689C7" w14:textId="77777777" w:rsidR="001870BF" w:rsidRPr="003F6EA0" w:rsidRDefault="001870BF" w:rsidP="001870BF">
      <w:pPr>
        <w:pStyle w:val="Heading3"/>
        <w:rPr>
          <w:rFonts w:asciiTheme="minorHAnsi" w:hAnsiTheme="minorHAnsi" w:cstheme="minorHAnsi"/>
          <w:sz w:val="24"/>
          <w:szCs w:val="24"/>
          <w:lang w:val="en-US"/>
        </w:rPr>
      </w:pPr>
      <w:bookmarkStart w:id="25" w:name="_Toc514340013"/>
      <w:bookmarkStart w:id="26" w:name="_Toc535396833"/>
      <w:r w:rsidRPr="003F6EA0">
        <w:rPr>
          <w:rFonts w:asciiTheme="minorHAnsi" w:hAnsiTheme="minorHAnsi" w:cstheme="minorHAnsi"/>
          <w:sz w:val="24"/>
          <w:szCs w:val="24"/>
          <w:lang w:val="en-US"/>
        </w:rPr>
        <w:t>2.2.3 The Green Climate Fund (GCF)</w:t>
      </w:r>
      <w:bookmarkEnd w:id="25"/>
      <w:bookmarkEnd w:id="26"/>
    </w:p>
    <w:p w14:paraId="3A805722" w14:textId="72A5582A" w:rsidR="001870BF" w:rsidRPr="003F6EA0" w:rsidRDefault="001870BF" w:rsidP="001870BF">
      <w:pPr>
        <w:widowControl w:val="0"/>
        <w:autoSpaceDE w:val="0"/>
        <w:autoSpaceDN w:val="0"/>
        <w:adjustRightInd w:val="0"/>
        <w:spacing w:line="276" w:lineRule="auto"/>
        <w:jc w:val="both"/>
        <w:rPr>
          <w:rFonts w:asciiTheme="minorHAnsi" w:hAnsiTheme="minorHAnsi" w:cstheme="minorHAnsi"/>
          <w:sz w:val="24"/>
          <w:szCs w:val="24"/>
          <w:lang w:val="en-US"/>
        </w:rPr>
      </w:pPr>
      <w:r w:rsidRPr="003F6EA0">
        <w:rPr>
          <w:rFonts w:asciiTheme="minorHAnsi" w:hAnsiTheme="minorHAnsi" w:cstheme="minorHAnsi"/>
          <w:sz w:val="24"/>
          <w:szCs w:val="24"/>
          <w:lang w:val="en-US"/>
        </w:rPr>
        <w:t>The Green Cl</w:t>
      </w:r>
      <w:r w:rsidR="00393379" w:rsidRPr="003F6EA0">
        <w:rPr>
          <w:rFonts w:asciiTheme="minorHAnsi" w:hAnsiTheme="minorHAnsi" w:cstheme="minorHAnsi"/>
          <w:sz w:val="24"/>
          <w:szCs w:val="24"/>
          <w:lang w:val="en-US"/>
        </w:rPr>
        <w:t xml:space="preserve">imate Fund (GCF) </w:t>
      </w:r>
      <w:proofErr w:type="gramStart"/>
      <w:r w:rsidRPr="003F6EA0">
        <w:rPr>
          <w:rFonts w:asciiTheme="minorHAnsi" w:hAnsiTheme="minorHAnsi" w:cstheme="minorHAnsi"/>
          <w:sz w:val="24"/>
          <w:szCs w:val="24"/>
          <w:lang w:val="en-US"/>
        </w:rPr>
        <w:t>was established</w:t>
      </w:r>
      <w:proofErr w:type="gramEnd"/>
      <w:r w:rsidRPr="003F6EA0">
        <w:rPr>
          <w:rFonts w:asciiTheme="minorHAnsi" w:hAnsiTheme="minorHAnsi" w:cstheme="minorHAnsi"/>
          <w:sz w:val="24"/>
          <w:szCs w:val="24"/>
          <w:lang w:val="en-US"/>
        </w:rPr>
        <w:t xml:space="preserve"> at UNFCCC COP 16 in Cancun, to serve as a financial operating mechanism of the UNFCCC.</w:t>
      </w:r>
      <w:r w:rsidRPr="003F6EA0">
        <w:rPr>
          <w:rFonts w:asciiTheme="minorHAnsi" w:hAnsiTheme="minorHAnsi" w:cstheme="minorHAnsi"/>
          <w:sz w:val="24"/>
          <w:szCs w:val="24"/>
          <w:vertAlign w:val="superscript"/>
        </w:rPr>
        <w:footnoteReference w:id="6"/>
      </w:r>
      <w:r w:rsidRPr="003F6EA0">
        <w:rPr>
          <w:rFonts w:asciiTheme="minorHAnsi" w:hAnsiTheme="minorHAnsi" w:cstheme="minorHAnsi"/>
          <w:sz w:val="24"/>
          <w:szCs w:val="24"/>
          <w:lang w:val="en-US"/>
        </w:rPr>
        <w:t xml:space="preserve"> It provides financing in the form of grants and concessional lending, and through other modalities, instruments or facilities as may be approved by its Board. The Governing Instrument also specifies that the GCF may employ results-based </w:t>
      </w:r>
      <w:r w:rsidRPr="003F6EA0">
        <w:rPr>
          <w:rFonts w:asciiTheme="minorHAnsi" w:hAnsiTheme="minorHAnsi" w:cstheme="minorHAnsi"/>
          <w:sz w:val="24"/>
          <w:szCs w:val="24"/>
          <w:lang w:val="en-US"/>
        </w:rPr>
        <w:lastRenderedPageBreak/>
        <w:t>financing approaches, including, in particular for incentivizing mitigation actions, and payment for verified results, where appropriate.</w:t>
      </w:r>
      <w:r w:rsidRPr="003F6EA0">
        <w:rPr>
          <w:rFonts w:asciiTheme="minorHAnsi" w:hAnsiTheme="minorHAnsi" w:cstheme="minorHAnsi"/>
          <w:sz w:val="24"/>
          <w:szCs w:val="24"/>
          <w:vertAlign w:val="superscript"/>
        </w:rPr>
        <w:footnoteReference w:id="7"/>
      </w:r>
    </w:p>
    <w:p w14:paraId="689B83E6" w14:textId="77777777" w:rsidR="001870BF" w:rsidRPr="003F6EA0" w:rsidRDefault="001870BF" w:rsidP="001870BF">
      <w:pPr>
        <w:tabs>
          <w:tab w:val="left" w:pos="1423"/>
        </w:tabs>
        <w:spacing w:line="276" w:lineRule="auto"/>
        <w:jc w:val="both"/>
        <w:rPr>
          <w:rFonts w:asciiTheme="minorHAnsi" w:hAnsiTheme="minorHAnsi" w:cstheme="minorHAnsi"/>
          <w:sz w:val="24"/>
          <w:szCs w:val="24"/>
        </w:rPr>
      </w:pPr>
      <w:r w:rsidRPr="003F6EA0">
        <w:rPr>
          <w:rFonts w:asciiTheme="minorHAnsi" w:hAnsiTheme="minorHAnsi" w:cstheme="minorHAnsi"/>
          <w:sz w:val="24"/>
          <w:szCs w:val="24"/>
          <w:lang w:val="en-US"/>
        </w:rPr>
        <w:t>The GCF was recognized by the UNFCCC as having “a key role to play” in channeling financial resources to developing countries and catalyzing climate finance.</w:t>
      </w:r>
      <w:r w:rsidRPr="003F6EA0">
        <w:rPr>
          <w:rFonts w:asciiTheme="minorHAnsi" w:hAnsiTheme="minorHAnsi" w:cstheme="minorHAnsi"/>
          <w:sz w:val="24"/>
          <w:szCs w:val="24"/>
          <w:vertAlign w:val="superscript"/>
        </w:rPr>
        <w:footnoteReference w:id="8"/>
      </w:r>
      <w:r w:rsidRPr="003F6EA0">
        <w:rPr>
          <w:rFonts w:asciiTheme="minorHAnsi" w:hAnsiTheme="minorHAnsi" w:cstheme="minorHAnsi"/>
          <w:sz w:val="24"/>
          <w:szCs w:val="24"/>
          <w:lang w:val="en-US"/>
        </w:rPr>
        <w:t xml:space="preserve"> Furthermore, the </w:t>
      </w:r>
      <w:proofErr w:type="gramStart"/>
      <w:r w:rsidRPr="003F6EA0">
        <w:rPr>
          <w:rFonts w:asciiTheme="minorHAnsi" w:hAnsiTheme="minorHAnsi" w:cstheme="minorHAnsi"/>
          <w:sz w:val="24"/>
          <w:szCs w:val="24"/>
          <w:lang w:val="en-US"/>
        </w:rPr>
        <w:t>GCF was requested by the UNFCCC COP, when providing results-based funding</w:t>
      </w:r>
      <w:proofErr w:type="gramEnd"/>
      <w:r w:rsidRPr="003F6EA0">
        <w:rPr>
          <w:rFonts w:asciiTheme="minorHAnsi" w:hAnsiTheme="minorHAnsi" w:cstheme="minorHAnsi"/>
          <w:sz w:val="24"/>
          <w:szCs w:val="24"/>
          <w:lang w:val="en-US"/>
        </w:rPr>
        <w:t>, to apply the methodological guidance consistent with UNFCCC decisions on REDD+</w:t>
      </w:r>
      <w:r w:rsidRPr="003F6EA0">
        <w:rPr>
          <w:rFonts w:asciiTheme="minorHAnsi" w:hAnsiTheme="minorHAnsi" w:cstheme="minorHAnsi"/>
          <w:sz w:val="24"/>
          <w:szCs w:val="24"/>
          <w:vertAlign w:val="superscript"/>
        </w:rPr>
        <w:footnoteReference w:id="9"/>
      </w:r>
    </w:p>
    <w:p w14:paraId="311FF283" w14:textId="77777777" w:rsidR="001870BF" w:rsidRPr="003F6EA0" w:rsidRDefault="001870BF" w:rsidP="001870BF">
      <w:pPr>
        <w:widowControl w:val="0"/>
        <w:autoSpaceDE w:val="0"/>
        <w:autoSpaceDN w:val="0"/>
        <w:adjustRightInd w:val="0"/>
        <w:spacing w:line="276" w:lineRule="auto"/>
        <w:jc w:val="both"/>
        <w:rPr>
          <w:rFonts w:asciiTheme="minorHAnsi" w:hAnsiTheme="minorHAnsi" w:cstheme="minorHAnsi"/>
          <w:sz w:val="24"/>
          <w:szCs w:val="24"/>
          <w:lang w:val="en-US"/>
        </w:rPr>
      </w:pPr>
      <w:r w:rsidRPr="003F6EA0">
        <w:rPr>
          <w:rFonts w:asciiTheme="minorHAnsi" w:hAnsiTheme="minorHAnsi" w:cstheme="minorHAnsi"/>
          <w:sz w:val="24"/>
          <w:szCs w:val="24"/>
          <w:lang w:val="en-US"/>
        </w:rPr>
        <w:t xml:space="preserve">The GCF defines ‘results’ as mitigation outcomes (greenhouse gas emission reductions and/or enhancements in forest cover and carbon stocks) measured and verified against a benchmark (FREL/FRL) expressed in tons of carbon dioxide equivalent per year. In </w:t>
      </w:r>
      <w:proofErr w:type="gramStart"/>
      <w:r w:rsidRPr="003F6EA0">
        <w:rPr>
          <w:rFonts w:asciiTheme="minorHAnsi" w:hAnsiTheme="minorHAnsi" w:cstheme="minorHAnsi"/>
          <w:sz w:val="24"/>
          <w:szCs w:val="24"/>
          <w:lang w:val="en-US"/>
        </w:rPr>
        <w:t>addition</w:t>
      </w:r>
      <w:proofErr w:type="gramEnd"/>
      <w:r w:rsidRPr="003F6EA0">
        <w:rPr>
          <w:rFonts w:asciiTheme="minorHAnsi" w:hAnsiTheme="minorHAnsi" w:cstheme="minorHAnsi"/>
          <w:sz w:val="24"/>
          <w:szCs w:val="24"/>
          <w:lang w:val="en-US"/>
        </w:rPr>
        <w:t xml:space="preserve"> however, the GCF notes that “results based finance may include incentives for intermediate, predefined, and measurable milestones or outputs (such as policy performance and results from REDD+ phase 2 activities) that will be necessary in order to effectively reduce deforestation and forest degradation, and ultimately leading to phase 3 results.”</w:t>
      </w:r>
      <w:r w:rsidRPr="003F6EA0">
        <w:rPr>
          <w:rFonts w:asciiTheme="minorHAnsi" w:hAnsiTheme="minorHAnsi" w:cstheme="minorHAnsi"/>
          <w:sz w:val="24"/>
          <w:szCs w:val="24"/>
          <w:vertAlign w:val="superscript"/>
        </w:rPr>
        <w:footnoteReference w:id="10"/>
      </w:r>
    </w:p>
    <w:p w14:paraId="31A74AE8" w14:textId="77777777" w:rsidR="001870BF" w:rsidRPr="003F6EA0" w:rsidRDefault="001870BF" w:rsidP="001870BF">
      <w:pPr>
        <w:spacing w:after="0" w:line="276" w:lineRule="auto"/>
        <w:contextualSpacing/>
        <w:jc w:val="both"/>
        <w:rPr>
          <w:rFonts w:asciiTheme="minorHAnsi" w:hAnsiTheme="minorHAnsi" w:cstheme="minorHAnsi"/>
          <w:b/>
          <w:sz w:val="24"/>
          <w:szCs w:val="24"/>
          <w:lang w:val="en-US"/>
        </w:rPr>
      </w:pPr>
      <w:r w:rsidRPr="003F6EA0">
        <w:rPr>
          <w:rFonts w:asciiTheme="minorHAnsi" w:hAnsiTheme="minorHAnsi" w:cstheme="minorHAnsi"/>
          <w:sz w:val="24"/>
          <w:szCs w:val="24"/>
          <w:lang w:val="en-US"/>
        </w:rPr>
        <w:t xml:space="preserve">Thus according to the GCF, results based </w:t>
      </w:r>
      <w:r w:rsidRPr="00DF723E">
        <w:rPr>
          <w:rFonts w:asciiTheme="minorHAnsi" w:hAnsiTheme="minorHAnsi" w:cstheme="minorHAnsi"/>
          <w:sz w:val="24"/>
          <w:szCs w:val="24"/>
          <w:lang w:val="en-US"/>
        </w:rPr>
        <w:t>funding</w:t>
      </w:r>
      <w:r w:rsidRPr="003F6EA0">
        <w:rPr>
          <w:rFonts w:asciiTheme="minorHAnsi" w:hAnsiTheme="minorHAnsi" w:cstheme="minorHAnsi"/>
          <w:sz w:val="24"/>
          <w:szCs w:val="24"/>
          <w:lang w:val="en-US"/>
        </w:rPr>
        <w:t xml:space="preserve"> </w:t>
      </w:r>
      <w:proofErr w:type="gramStart"/>
      <w:r w:rsidRPr="003F6EA0">
        <w:rPr>
          <w:rFonts w:asciiTheme="minorHAnsi" w:hAnsiTheme="minorHAnsi" w:cstheme="minorHAnsi"/>
          <w:sz w:val="24"/>
          <w:szCs w:val="24"/>
          <w:lang w:val="en-US"/>
        </w:rPr>
        <w:t>is considered</w:t>
      </w:r>
      <w:proofErr w:type="gramEnd"/>
      <w:r w:rsidRPr="003F6EA0">
        <w:rPr>
          <w:rFonts w:asciiTheme="minorHAnsi" w:hAnsiTheme="minorHAnsi" w:cstheme="minorHAnsi"/>
          <w:sz w:val="24"/>
          <w:szCs w:val="24"/>
          <w:lang w:val="en-US"/>
        </w:rPr>
        <w:t xml:space="preserve"> as a broader concept in which results based </w:t>
      </w:r>
      <w:r w:rsidRPr="00DF723E">
        <w:rPr>
          <w:rFonts w:asciiTheme="minorHAnsi" w:hAnsiTheme="minorHAnsi" w:cstheme="minorHAnsi"/>
          <w:sz w:val="24"/>
          <w:szCs w:val="24"/>
          <w:lang w:val="en-US"/>
        </w:rPr>
        <w:t>payments</w:t>
      </w:r>
      <w:r w:rsidRPr="003F6EA0">
        <w:rPr>
          <w:rFonts w:asciiTheme="minorHAnsi" w:hAnsiTheme="minorHAnsi" w:cstheme="minorHAnsi"/>
          <w:sz w:val="24"/>
          <w:szCs w:val="24"/>
          <w:lang w:val="en-US"/>
        </w:rPr>
        <w:t xml:space="preserve"> is embedded. The GCF adopts a flexible approach where results based funding could take the form of payments for emissions reductions and enhancement of carbon stocks but also as incentives for intermediate predefined measurable milestones or outputs.</w:t>
      </w:r>
      <w:r w:rsidRPr="003F6EA0">
        <w:rPr>
          <w:rFonts w:asciiTheme="minorHAnsi" w:hAnsiTheme="minorHAnsi" w:cstheme="minorHAnsi"/>
          <w:sz w:val="24"/>
          <w:szCs w:val="24"/>
          <w:vertAlign w:val="superscript"/>
        </w:rPr>
        <w:footnoteReference w:id="11"/>
      </w:r>
      <w:r w:rsidRPr="003F6EA0">
        <w:rPr>
          <w:rFonts w:asciiTheme="minorHAnsi" w:hAnsiTheme="minorHAnsi" w:cstheme="minorHAnsi"/>
          <w:sz w:val="24"/>
          <w:szCs w:val="24"/>
          <w:lang w:val="en-US"/>
        </w:rPr>
        <w:t xml:space="preserve"> It </w:t>
      </w:r>
      <w:proofErr w:type="gramStart"/>
      <w:r w:rsidRPr="003F6EA0">
        <w:rPr>
          <w:rFonts w:asciiTheme="minorHAnsi" w:hAnsiTheme="minorHAnsi" w:cstheme="minorHAnsi"/>
          <w:sz w:val="24"/>
          <w:szCs w:val="24"/>
          <w:lang w:val="en-US"/>
        </w:rPr>
        <w:t>has been acknowledged</w:t>
      </w:r>
      <w:proofErr w:type="gramEnd"/>
      <w:r w:rsidRPr="003F6EA0">
        <w:rPr>
          <w:rFonts w:asciiTheme="minorHAnsi" w:hAnsiTheme="minorHAnsi" w:cstheme="minorHAnsi"/>
          <w:sz w:val="24"/>
          <w:szCs w:val="24"/>
          <w:lang w:val="en-US"/>
        </w:rPr>
        <w:t xml:space="preserve"> that “a period of experimentation” will likely be required in order to operationalize this flexible approach.</w:t>
      </w:r>
    </w:p>
    <w:p w14:paraId="79F16C69" w14:textId="77777777" w:rsidR="001870BF" w:rsidRPr="003F6EA0" w:rsidRDefault="001870BF" w:rsidP="001870BF">
      <w:pPr>
        <w:pStyle w:val="Heading3"/>
        <w:rPr>
          <w:rFonts w:asciiTheme="minorHAnsi" w:hAnsiTheme="minorHAnsi" w:cstheme="minorHAnsi"/>
          <w:sz w:val="24"/>
          <w:szCs w:val="24"/>
          <w:lang w:val="en-US"/>
        </w:rPr>
      </w:pPr>
      <w:bookmarkStart w:id="27" w:name="_Toc514340014"/>
      <w:bookmarkStart w:id="28" w:name="_Toc535396834"/>
      <w:r w:rsidRPr="003F6EA0">
        <w:rPr>
          <w:rFonts w:asciiTheme="minorHAnsi" w:hAnsiTheme="minorHAnsi" w:cstheme="minorHAnsi"/>
          <w:sz w:val="24"/>
          <w:szCs w:val="24"/>
          <w:lang w:val="en-US"/>
        </w:rPr>
        <w:t xml:space="preserve">2.2.4 </w:t>
      </w:r>
      <w:proofErr w:type="spellStart"/>
      <w:r w:rsidRPr="003F6EA0">
        <w:rPr>
          <w:rFonts w:asciiTheme="minorHAnsi" w:hAnsiTheme="minorHAnsi" w:cstheme="minorHAnsi"/>
          <w:sz w:val="24"/>
          <w:szCs w:val="24"/>
          <w:lang w:val="en-US"/>
        </w:rPr>
        <w:t>AfDB</w:t>
      </w:r>
      <w:proofErr w:type="spellEnd"/>
      <w:r w:rsidRPr="003F6EA0">
        <w:rPr>
          <w:rFonts w:asciiTheme="minorHAnsi" w:hAnsiTheme="minorHAnsi" w:cstheme="minorHAnsi"/>
          <w:sz w:val="24"/>
          <w:szCs w:val="24"/>
          <w:lang w:val="en-US"/>
        </w:rPr>
        <w:t xml:space="preserve"> Safeguards Framework</w:t>
      </w:r>
      <w:bookmarkEnd w:id="27"/>
      <w:bookmarkEnd w:id="28"/>
    </w:p>
    <w:p w14:paraId="3DD8F8F2" w14:textId="77777777" w:rsidR="001870BF" w:rsidRPr="003F6EA0" w:rsidRDefault="001870BF" w:rsidP="001870BF">
      <w:pPr>
        <w:spacing w:line="276" w:lineRule="auto"/>
        <w:jc w:val="both"/>
        <w:rPr>
          <w:rFonts w:asciiTheme="minorHAnsi" w:hAnsiTheme="minorHAnsi" w:cstheme="minorHAnsi"/>
          <w:sz w:val="24"/>
          <w:szCs w:val="24"/>
          <w:lang w:val="en-US"/>
        </w:rPr>
      </w:pPr>
      <w:r w:rsidRPr="003F6EA0">
        <w:rPr>
          <w:rFonts w:asciiTheme="minorHAnsi" w:hAnsiTheme="minorHAnsi" w:cstheme="minorHAnsi"/>
          <w:sz w:val="24"/>
          <w:szCs w:val="24"/>
          <w:lang w:val="en-US"/>
        </w:rPr>
        <w:t>Environmental and social sustainability is key to economic growth and poverty reduction in Africa. The African Development Bank’s Strategy for 2013-2022 emphasizes the need to assist regional member countries in their efforts to achieve inclusive growth and transition to green growth. In addition, the Bank is committed to ensuring the social and environmental sustainability of the projects it supports. The Integrated Safeguard System</w:t>
      </w:r>
      <w:r w:rsidRPr="003F6EA0">
        <w:rPr>
          <w:rStyle w:val="CommentReference"/>
          <w:rFonts w:asciiTheme="minorHAnsi" w:hAnsiTheme="minorHAnsi" w:cstheme="minorHAnsi"/>
          <w:sz w:val="24"/>
          <w:szCs w:val="24"/>
          <w:lang w:val="en-US"/>
        </w:rPr>
        <w:t xml:space="preserve"> </w:t>
      </w:r>
      <w:proofErr w:type="gramStart"/>
      <w:r w:rsidRPr="003F6EA0">
        <w:rPr>
          <w:rFonts w:asciiTheme="minorHAnsi" w:hAnsiTheme="minorHAnsi" w:cstheme="minorHAnsi"/>
          <w:sz w:val="24"/>
          <w:szCs w:val="24"/>
          <w:lang w:val="en-US"/>
        </w:rPr>
        <w:t>is designed</w:t>
      </w:r>
      <w:proofErr w:type="gramEnd"/>
      <w:r w:rsidRPr="003F6EA0">
        <w:rPr>
          <w:rFonts w:asciiTheme="minorHAnsi" w:hAnsiTheme="minorHAnsi" w:cstheme="minorHAnsi"/>
          <w:sz w:val="24"/>
          <w:szCs w:val="24"/>
          <w:lang w:val="en-US"/>
        </w:rPr>
        <w:t xml:space="preserve"> to promote the sustainability of project outcomes by protecting the environment and people from the potentially adverse impacts of projects. The safeguards aim to: </w:t>
      </w:r>
    </w:p>
    <w:p w14:paraId="47D33F0B" w14:textId="77777777" w:rsidR="001870BF" w:rsidRPr="003F6EA0" w:rsidRDefault="001870BF" w:rsidP="002816FC">
      <w:pPr>
        <w:numPr>
          <w:ilvl w:val="0"/>
          <w:numId w:val="6"/>
        </w:numPr>
        <w:spacing w:line="276" w:lineRule="auto"/>
        <w:contextualSpacing/>
        <w:jc w:val="both"/>
        <w:rPr>
          <w:rFonts w:asciiTheme="minorHAnsi" w:hAnsiTheme="minorHAnsi" w:cstheme="minorHAnsi"/>
          <w:sz w:val="24"/>
          <w:szCs w:val="24"/>
          <w:lang w:val="en-US"/>
        </w:rPr>
      </w:pPr>
      <w:r w:rsidRPr="003F6EA0">
        <w:rPr>
          <w:rFonts w:asciiTheme="minorHAnsi" w:hAnsiTheme="minorHAnsi" w:cstheme="minorHAnsi"/>
          <w:sz w:val="24"/>
          <w:szCs w:val="24"/>
          <w:lang w:val="en-US"/>
        </w:rPr>
        <w:t xml:space="preserve">Avoid adverse impacts of projects on the environment and affected people, while maximizing potential development benefits to the extent possible; </w:t>
      </w:r>
    </w:p>
    <w:p w14:paraId="0E266EC1" w14:textId="77777777" w:rsidR="001870BF" w:rsidRPr="003F6EA0" w:rsidRDefault="001870BF" w:rsidP="002816FC">
      <w:pPr>
        <w:numPr>
          <w:ilvl w:val="0"/>
          <w:numId w:val="6"/>
        </w:numPr>
        <w:spacing w:line="276" w:lineRule="auto"/>
        <w:contextualSpacing/>
        <w:jc w:val="both"/>
        <w:rPr>
          <w:rFonts w:asciiTheme="minorHAnsi" w:hAnsiTheme="minorHAnsi" w:cstheme="minorHAnsi"/>
          <w:sz w:val="24"/>
          <w:szCs w:val="24"/>
          <w:lang w:val="en-US"/>
        </w:rPr>
      </w:pPr>
      <w:r w:rsidRPr="003F6EA0">
        <w:rPr>
          <w:rFonts w:asciiTheme="minorHAnsi" w:hAnsiTheme="minorHAnsi" w:cstheme="minorHAnsi"/>
          <w:sz w:val="24"/>
          <w:szCs w:val="24"/>
          <w:lang w:val="en-US"/>
        </w:rPr>
        <w:lastRenderedPageBreak/>
        <w:t xml:space="preserve">Minimize, mitigate, and/ or compensate for adverse impacts on the environment and affected people when avoidance is not possible; and </w:t>
      </w:r>
    </w:p>
    <w:p w14:paraId="737388D9" w14:textId="77777777" w:rsidR="001870BF" w:rsidRPr="003F6EA0" w:rsidRDefault="001870BF" w:rsidP="002816FC">
      <w:pPr>
        <w:numPr>
          <w:ilvl w:val="0"/>
          <w:numId w:val="6"/>
        </w:numPr>
        <w:spacing w:line="276" w:lineRule="auto"/>
        <w:contextualSpacing/>
        <w:jc w:val="both"/>
        <w:rPr>
          <w:rFonts w:asciiTheme="minorHAnsi" w:hAnsiTheme="minorHAnsi" w:cstheme="minorHAnsi"/>
          <w:sz w:val="24"/>
          <w:szCs w:val="24"/>
          <w:lang w:val="en-US"/>
        </w:rPr>
      </w:pPr>
      <w:r w:rsidRPr="003F6EA0">
        <w:rPr>
          <w:rFonts w:asciiTheme="minorHAnsi" w:hAnsiTheme="minorHAnsi" w:cstheme="minorHAnsi"/>
          <w:sz w:val="24"/>
          <w:szCs w:val="24"/>
          <w:lang w:val="en-US"/>
        </w:rPr>
        <w:t xml:space="preserve">Help borrowers/clients to strengthen their safeguard systems and develop the capacity to manage environmental and social risks. </w:t>
      </w:r>
    </w:p>
    <w:p w14:paraId="3255E984" w14:textId="77777777" w:rsidR="001870BF" w:rsidRPr="003F6EA0" w:rsidRDefault="001870BF" w:rsidP="001870BF">
      <w:pPr>
        <w:spacing w:line="276" w:lineRule="auto"/>
        <w:jc w:val="both"/>
        <w:rPr>
          <w:rFonts w:asciiTheme="minorHAnsi" w:hAnsiTheme="minorHAnsi" w:cstheme="minorHAnsi"/>
          <w:sz w:val="24"/>
          <w:szCs w:val="24"/>
          <w:lang w:val="en-US"/>
        </w:rPr>
      </w:pPr>
      <w:r w:rsidRPr="003F6EA0">
        <w:rPr>
          <w:rFonts w:asciiTheme="minorHAnsi" w:hAnsiTheme="minorHAnsi" w:cstheme="minorHAnsi"/>
          <w:sz w:val="24"/>
          <w:szCs w:val="24"/>
          <w:lang w:val="en-US"/>
        </w:rPr>
        <w:t xml:space="preserve">The ADB requires that borrowers/ clients comply with these safeguards requirements during project preparation and implementation. The Integrated Safeguards Policy Statement sets out the basic tenets that guide and underpin the Bank’s approach to environmental safeguards. In addition, the Bank has adopted five OSs, limiting their number to just what is required to achieve the goals and optimal functioning of the ISS: </w:t>
      </w:r>
    </w:p>
    <w:p w14:paraId="24EC2A06" w14:textId="77777777" w:rsidR="001870BF" w:rsidRPr="003F6EA0" w:rsidRDefault="001870BF" w:rsidP="001870BF">
      <w:pPr>
        <w:spacing w:line="276" w:lineRule="auto"/>
        <w:jc w:val="both"/>
        <w:rPr>
          <w:rFonts w:asciiTheme="minorHAnsi" w:hAnsiTheme="minorHAnsi" w:cstheme="minorHAnsi"/>
          <w:sz w:val="24"/>
          <w:szCs w:val="24"/>
          <w:lang w:val="en-US"/>
        </w:rPr>
      </w:pPr>
      <w:r w:rsidRPr="003F6EA0">
        <w:rPr>
          <w:rFonts w:asciiTheme="minorHAnsi" w:hAnsiTheme="minorHAnsi" w:cstheme="minorHAnsi"/>
          <w:b/>
          <w:sz w:val="24"/>
          <w:szCs w:val="24"/>
          <w:lang w:val="en-US"/>
        </w:rPr>
        <w:t>Operational Safeguard 1: Environmental and social assessment</w:t>
      </w:r>
      <w:r w:rsidRPr="003F6EA0">
        <w:rPr>
          <w:rFonts w:asciiTheme="minorHAnsi" w:hAnsiTheme="minorHAnsi" w:cstheme="minorHAnsi"/>
          <w:sz w:val="24"/>
          <w:szCs w:val="24"/>
          <w:lang w:val="en-US"/>
        </w:rPr>
        <w:t xml:space="preserve"> – This overarching safeguard governs the process of determining a project’s environmental and social category and the resulting environmental and social assessment requirements. </w:t>
      </w:r>
    </w:p>
    <w:p w14:paraId="1314DD15" w14:textId="77777777" w:rsidR="001870BF" w:rsidRPr="003F6EA0" w:rsidRDefault="001870BF" w:rsidP="001870BF">
      <w:pPr>
        <w:spacing w:line="276" w:lineRule="auto"/>
        <w:jc w:val="both"/>
        <w:rPr>
          <w:rFonts w:asciiTheme="minorHAnsi" w:hAnsiTheme="minorHAnsi" w:cstheme="minorHAnsi"/>
          <w:sz w:val="24"/>
          <w:szCs w:val="24"/>
          <w:lang w:val="en-US"/>
        </w:rPr>
      </w:pPr>
      <w:r w:rsidRPr="003F6EA0">
        <w:rPr>
          <w:rFonts w:asciiTheme="minorHAnsi" w:hAnsiTheme="minorHAnsi" w:cstheme="minorHAnsi"/>
          <w:b/>
          <w:sz w:val="24"/>
          <w:szCs w:val="24"/>
          <w:lang w:val="en-US"/>
        </w:rPr>
        <w:t>Operational Safeguard 2: Involuntary resettlement land acquisition, population displacement and compensation</w:t>
      </w:r>
      <w:r w:rsidRPr="003F6EA0">
        <w:rPr>
          <w:rFonts w:asciiTheme="minorHAnsi" w:hAnsiTheme="minorHAnsi" w:cstheme="minorHAnsi"/>
          <w:sz w:val="24"/>
          <w:szCs w:val="24"/>
          <w:lang w:val="en-US"/>
        </w:rPr>
        <w:t xml:space="preserve"> – This safeguard consolidates the policy commitments and requirements set out in the Bank’s policy on involuntary resettlement, and incorporates a number of refinements designed to improve the operational effectiveness of those requirements. </w:t>
      </w:r>
    </w:p>
    <w:p w14:paraId="22722B3F" w14:textId="77777777" w:rsidR="001870BF" w:rsidRPr="003F6EA0" w:rsidRDefault="001870BF" w:rsidP="001870BF">
      <w:pPr>
        <w:spacing w:line="276" w:lineRule="auto"/>
        <w:jc w:val="both"/>
        <w:rPr>
          <w:rFonts w:asciiTheme="minorHAnsi" w:hAnsiTheme="minorHAnsi" w:cstheme="minorHAnsi"/>
          <w:sz w:val="24"/>
          <w:szCs w:val="24"/>
          <w:lang w:val="en-US"/>
        </w:rPr>
      </w:pPr>
      <w:r w:rsidRPr="003F6EA0">
        <w:rPr>
          <w:rFonts w:asciiTheme="minorHAnsi" w:hAnsiTheme="minorHAnsi" w:cstheme="minorHAnsi"/>
          <w:b/>
          <w:sz w:val="24"/>
          <w:szCs w:val="24"/>
          <w:lang w:val="en-US"/>
        </w:rPr>
        <w:t>Operational Safeguard 3: Biodiversity and ecosystem services</w:t>
      </w:r>
      <w:r w:rsidRPr="003F6EA0">
        <w:rPr>
          <w:rFonts w:asciiTheme="minorHAnsi" w:hAnsiTheme="minorHAnsi" w:cstheme="minorHAnsi"/>
          <w:sz w:val="24"/>
          <w:szCs w:val="24"/>
          <w:lang w:val="en-US"/>
        </w:rPr>
        <w:t xml:space="preserve"> – This safeguard aims to conserve biological diversity and promote the sustainable use of natural resources. It also translates the commitments in the Bank’s policy on integrated water resources management into operational requirements.  </w:t>
      </w:r>
    </w:p>
    <w:p w14:paraId="10F1E7B5" w14:textId="77777777" w:rsidR="001870BF" w:rsidRPr="003F6EA0" w:rsidRDefault="001870BF" w:rsidP="001870BF">
      <w:pPr>
        <w:spacing w:line="276" w:lineRule="auto"/>
        <w:jc w:val="both"/>
        <w:rPr>
          <w:rFonts w:asciiTheme="minorHAnsi" w:hAnsiTheme="minorHAnsi" w:cstheme="minorHAnsi"/>
          <w:sz w:val="24"/>
          <w:szCs w:val="24"/>
          <w:lang w:val="en-US"/>
        </w:rPr>
      </w:pPr>
      <w:r w:rsidRPr="003F6EA0">
        <w:rPr>
          <w:rFonts w:asciiTheme="minorHAnsi" w:hAnsiTheme="minorHAnsi" w:cstheme="minorHAnsi"/>
          <w:b/>
          <w:sz w:val="24"/>
          <w:szCs w:val="24"/>
          <w:lang w:val="en-US"/>
        </w:rPr>
        <w:t>Operational Safeguard 4: Pollution prevention and control, hazardous materials and resource efficiency</w:t>
      </w:r>
      <w:r w:rsidRPr="003F6EA0">
        <w:rPr>
          <w:rFonts w:asciiTheme="minorHAnsi" w:hAnsiTheme="minorHAnsi" w:cstheme="minorHAnsi"/>
          <w:sz w:val="24"/>
          <w:szCs w:val="24"/>
          <w:lang w:val="en-US"/>
        </w:rPr>
        <w:t xml:space="preserve"> – This safeguard covers the range of key impacts of pollution, waste, and hazardous materials for which there are agreed international conventions, as well as comprehensive industry-specific and regional standards, including greenhouse gas accounting, that other multilateral development banks follow.  </w:t>
      </w:r>
    </w:p>
    <w:p w14:paraId="2B52B9BC" w14:textId="77777777" w:rsidR="001870BF" w:rsidRPr="003F6EA0" w:rsidRDefault="001870BF" w:rsidP="001870BF">
      <w:pPr>
        <w:spacing w:line="276" w:lineRule="auto"/>
        <w:jc w:val="both"/>
        <w:rPr>
          <w:rFonts w:asciiTheme="minorHAnsi" w:hAnsiTheme="minorHAnsi" w:cstheme="minorHAnsi"/>
          <w:sz w:val="24"/>
          <w:szCs w:val="24"/>
          <w:lang w:val="en-US"/>
        </w:rPr>
      </w:pPr>
      <w:r w:rsidRPr="003F6EA0">
        <w:rPr>
          <w:rFonts w:asciiTheme="minorHAnsi" w:hAnsiTheme="minorHAnsi" w:cstheme="minorHAnsi"/>
          <w:b/>
          <w:sz w:val="24"/>
          <w:szCs w:val="24"/>
          <w:lang w:val="en-US"/>
        </w:rPr>
        <w:t xml:space="preserve">Operational Safeguard 5: </w:t>
      </w:r>
      <w:proofErr w:type="spellStart"/>
      <w:r w:rsidRPr="003F6EA0">
        <w:rPr>
          <w:rFonts w:asciiTheme="minorHAnsi" w:hAnsiTheme="minorHAnsi" w:cstheme="minorHAnsi"/>
          <w:b/>
          <w:sz w:val="24"/>
          <w:szCs w:val="24"/>
          <w:lang w:val="en-US"/>
        </w:rPr>
        <w:t>Labour</w:t>
      </w:r>
      <w:proofErr w:type="spellEnd"/>
      <w:r w:rsidRPr="003F6EA0">
        <w:rPr>
          <w:rFonts w:asciiTheme="minorHAnsi" w:hAnsiTheme="minorHAnsi" w:cstheme="minorHAnsi"/>
          <w:b/>
          <w:sz w:val="24"/>
          <w:szCs w:val="24"/>
          <w:lang w:val="en-US"/>
        </w:rPr>
        <w:t xml:space="preserve"> conditions, health and safety</w:t>
      </w:r>
      <w:r w:rsidRPr="003F6EA0">
        <w:rPr>
          <w:rFonts w:asciiTheme="minorHAnsi" w:hAnsiTheme="minorHAnsi" w:cstheme="minorHAnsi"/>
          <w:sz w:val="24"/>
          <w:szCs w:val="24"/>
          <w:lang w:val="en-US"/>
        </w:rPr>
        <w:t> – This safeguard establishes the Bank’s requirements for its borrowers or clients concerning workers’ conditions, rights and protection from abuse or exploitation. It also ensures greater harmonization with most other multilateral development banks.</w:t>
      </w:r>
    </w:p>
    <w:p w14:paraId="1FAC36DE" w14:textId="75B4AC59" w:rsidR="001870BF" w:rsidRPr="003F6EA0" w:rsidRDefault="001870BF" w:rsidP="001870BF">
      <w:pPr>
        <w:pStyle w:val="Heading3"/>
        <w:rPr>
          <w:rFonts w:asciiTheme="minorHAnsi" w:hAnsiTheme="minorHAnsi" w:cstheme="minorHAnsi"/>
          <w:sz w:val="24"/>
          <w:szCs w:val="24"/>
          <w:lang w:val="en-US"/>
        </w:rPr>
      </w:pPr>
      <w:bookmarkStart w:id="29" w:name="_Toc514340015"/>
      <w:bookmarkStart w:id="30" w:name="_Toc535396835"/>
      <w:r w:rsidRPr="003F6EA0">
        <w:rPr>
          <w:rFonts w:asciiTheme="minorHAnsi" w:hAnsiTheme="minorHAnsi" w:cstheme="minorHAnsi"/>
          <w:sz w:val="24"/>
          <w:szCs w:val="24"/>
          <w:lang w:val="en-US"/>
        </w:rPr>
        <w:t xml:space="preserve">2.2.5 </w:t>
      </w:r>
      <w:r w:rsidR="003F6EA0" w:rsidRPr="003F6EA0">
        <w:rPr>
          <w:rFonts w:asciiTheme="minorHAnsi" w:hAnsiTheme="minorHAnsi" w:cstheme="minorHAnsi"/>
          <w:sz w:val="24"/>
          <w:szCs w:val="24"/>
          <w:lang w:val="en-US"/>
        </w:rPr>
        <w:t xml:space="preserve">Linkages </w:t>
      </w:r>
      <w:proofErr w:type="gramStart"/>
      <w:r w:rsidR="00425A4B">
        <w:rPr>
          <w:rFonts w:asciiTheme="minorHAnsi" w:hAnsiTheme="minorHAnsi" w:cstheme="minorHAnsi"/>
          <w:sz w:val="24"/>
          <w:szCs w:val="24"/>
          <w:lang w:val="en-US"/>
        </w:rPr>
        <w:t>Between</w:t>
      </w:r>
      <w:proofErr w:type="gramEnd"/>
      <w:r w:rsidR="00425A4B">
        <w:rPr>
          <w:rFonts w:asciiTheme="minorHAnsi" w:hAnsiTheme="minorHAnsi" w:cstheme="minorHAnsi"/>
          <w:sz w:val="24"/>
          <w:szCs w:val="24"/>
          <w:lang w:val="en-US"/>
        </w:rPr>
        <w:t xml:space="preserve"> </w:t>
      </w:r>
      <w:r w:rsidRPr="003F6EA0">
        <w:rPr>
          <w:rFonts w:asciiTheme="minorHAnsi" w:hAnsiTheme="minorHAnsi" w:cstheme="minorHAnsi"/>
          <w:sz w:val="24"/>
          <w:szCs w:val="24"/>
          <w:lang w:val="en-US"/>
        </w:rPr>
        <w:t>World Bank</w:t>
      </w:r>
      <w:r w:rsidR="003F6EA0" w:rsidRPr="003F6EA0">
        <w:rPr>
          <w:rFonts w:asciiTheme="minorHAnsi" w:hAnsiTheme="minorHAnsi" w:cstheme="minorHAnsi"/>
          <w:sz w:val="24"/>
          <w:szCs w:val="24"/>
          <w:lang w:val="en-US"/>
        </w:rPr>
        <w:t xml:space="preserve">, </w:t>
      </w:r>
      <w:proofErr w:type="spellStart"/>
      <w:r w:rsidR="003F6EA0" w:rsidRPr="003F6EA0">
        <w:rPr>
          <w:rFonts w:asciiTheme="minorHAnsi" w:hAnsiTheme="minorHAnsi" w:cstheme="minorHAnsi"/>
          <w:sz w:val="24"/>
          <w:szCs w:val="24"/>
          <w:lang w:val="en-US"/>
        </w:rPr>
        <w:t>AfDB</w:t>
      </w:r>
      <w:proofErr w:type="spellEnd"/>
      <w:r w:rsidRPr="003F6EA0">
        <w:rPr>
          <w:rFonts w:asciiTheme="minorHAnsi" w:hAnsiTheme="minorHAnsi" w:cstheme="minorHAnsi"/>
          <w:sz w:val="24"/>
          <w:szCs w:val="24"/>
          <w:lang w:val="en-US"/>
        </w:rPr>
        <w:t xml:space="preserve"> and </w:t>
      </w:r>
      <w:r w:rsidR="003F6EA0" w:rsidRPr="003F6EA0">
        <w:rPr>
          <w:rFonts w:asciiTheme="minorHAnsi" w:hAnsiTheme="minorHAnsi" w:cstheme="minorHAnsi"/>
          <w:sz w:val="24"/>
          <w:szCs w:val="24"/>
          <w:lang w:val="en-US"/>
        </w:rPr>
        <w:t>National</w:t>
      </w:r>
      <w:r w:rsidRPr="003F6EA0">
        <w:rPr>
          <w:rFonts w:asciiTheme="minorHAnsi" w:hAnsiTheme="minorHAnsi" w:cstheme="minorHAnsi"/>
          <w:sz w:val="24"/>
          <w:szCs w:val="24"/>
          <w:lang w:val="en-US"/>
        </w:rPr>
        <w:t xml:space="preserve"> Safeguards </w:t>
      </w:r>
      <w:bookmarkEnd w:id="29"/>
      <w:r w:rsidR="00425A4B">
        <w:rPr>
          <w:rFonts w:asciiTheme="minorHAnsi" w:hAnsiTheme="minorHAnsi" w:cstheme="minorHAnsi"/>
          <w:sz w:val="24"/>
          <w:szCs w:val="24"/>
          <w:lang w:val="en-US"/>
        </w:rPr>
        <w:t>R</w:t>
      </w:r>
      <w:r w:rsidR="003F6EA0" w:rsidRPr="003F6EA0">
        <w:rPr>
          <w:rFonts w:asciiTheme="minorHAnsi" w:hAnsiTheme="minorHAnsi" w:cstheme="minorHAnsi"/>
          <w:sz w:val="24"/>
          <w:szCs w:val="24"/>
          <w:lang w:val="en-US"/>
        </w:rPr>
        <w:t>equirements</w:t>
      </w:r>
      <w:bookmarkEnd w:id="30"/>
    </w:p>
    <w:p w14:paraId="6EC4FA4C" w14:textId="137CDA67" w:rsidR="003F6EA0" w:rsidRPr="003F6EA0" w:rsidRDefault="003F6EA0" w:rsidP="003F6EA0">
      <w:pPr>
        <w:rPr>
          <w:rFonts w:asciiTheme="minorHAnsi" w:hAnsiTheme="minorHAnsi" w:cstheme="minorHAnsi"/>
          <w:sz w:val="24"/>
          <w:szCs w:val="24"/>
          <w:lang w:val="en-US"/>
        </w:rPr>
      </w:pPr>
      <w:r w:rsidRPr="003F6EA0">
        <w:rPr>
          <w:rFonts w:asciiTheme="minorHAnsi" w:hAnsiTheme="minorHAnsi" w:cstheme="minorHAnsi"/>
          <w:sz w:val="24"/>
          <w:szCs w:val="24"/>
          <w:lang w:val="en-US"/>
        </w:rPr>
        <w:t xml:space="preserve">The table below outlines the various linkages among the World Bank, </w:t>
      </w:r>
      <w:proofErr w:type="spellStart"/>
      <w:r w:rsidRPr="003F6EA0">
        <w:rPr>
          <w:rFonts w:asciiTheme="minorHAnsi" w:hAnsiTheme="minorHAnsi" w:cstheme="minorHAnsi"/>
          <w:sz w:val="24"/>
          <w:szCs w:val="24"/>
          <w:lang w:val="en-US"/>
        </w:rPr>
        <w:t>AfDB</w:t>
      </w:r>
      <w:proofErr w:type="spellEnd"/>
      <w:r w:rsidRPr="003F6EA0">
        <w:rPr>
          <w:rFonts w:asciiTheme="minorHAnsi" w:hAnsiTheme="minorHAnsi" w:cstheme="minorHAnsi"/>
          <w:sz w:val="24"/>
          <w:szCs w:val="24"/>
          <w:lang w:val="en-US"/>
        </w:rPr>
        <w:t xml:space="preserve"> and Ghana’s National Safeguards (EPA Regulations).</w:t>
      </w:r>
    </w:p>
    <w:p w14:paraId="0AFBB093" w14:textId="2546B48F" w:rsidR="00BA30A7" w:rsidRPr="003F6EA0" w:rsidRDefault="00BA30A7" w:rsidP="001870BF">
      <w:pPr>
        <w:spacing w:line="276" w:lineRule="auto"/>
        <w:rPr>
          <w:rFonts w:asciiTheme="minorHAnsi" w:hAnsiTheme="minorHAnsi" w:cstheme="minorHAnsi"/>
          <w:b/>
          <w:sz w:val="24"/>
          <w:szCs w:val="24"/>
          <w:lang w:val="en-US"/>
        </w:rPr>
      </w:pPr>
      <w:r w:rsidRPr="00D22AE9">
        <w:rPr>
          <w:rFonts w:asciiTheme="minorHAnsi" w:hAnsiTheme="minorHAnsi" w:cstheme="minorHAnsi"/>
          <w:b/>
          <w:sz w:val="24"/>
          <w:szCs w:val="24"/>
        </w:rPr>
        <w:t xml:space="preserve">Table </w:t>
      </w:r>
      <w:r w:rsidR="00D22AE9" w:rsidRPr="00D22AE9">
        <w:rPr>
          <w:rFonts w:asciiTheme="minorHAnsi" w:hAnsiTheme="minorHAnsi" w:cstheme="minorHAnsi"/>
          <w:b/>
          <w:sz w:val="24"/>
          <w:szCs w:val="24"/>
        </w:rPr>
        <w:t>4</w:t>
      </w:r>
      <w:r w:rsidRPr="00D22AE9">
        <w:rPr>
          <w:rFonts w:asciiTheme="minorHAnsi" w:hAnsiTheme="minorHAnsi" w:cstheme="minorHAnsi"/>
          <w:b/>
          <w:sz w:val="24"/>
          <w:szCs w:val="24"/>
        </w:rPr>
        <w:t>:</w:t>
      </w:r>
      <w:r w:rsidRPr="003F6EA0">
        <w:rPr>
          <w:rFonts w:asciiTheme="minorHAnsi" w:hAnsiTheme="minorHAnsi" w:cstheme="minorHAnsi"/>
          <w:sz w:val="24"/>
          <w:szCs w:val="24"/>
        </w:rPr>
        <w:t xml:space="preserve"> </w:t>
      </w:r>
      <w:r w:rsidR="00425A4B">
        <w:rPr>
          <w:rFonts w:asciiTheme="minorHAnsi" w:hAnsiTheme="minorHAnsi" w:cstheme="minorHAnsi"/>
          <w:b/>
          <w:sz w:val="24"/>
          <w:szCs w:val="24"/>
          <w:lang w:val="en-US"/>
        </w:rPr>
        <w:t>Linkages and D</w:t>
      </w:r>
      <w:r w:rsidRPr="003F6EA0">
        <w:rPr>
          <w:rFonts w:asciiTheme="minorHAnsi" w:hAnsiTheme="minorHAnsi" w:cstheme="minorHAnsi"/>
          <w:b/>
          <w:sz w:val="24"/>
          <w:szCs w:val="24"/>
          <w:lang w:val="en-US"/>
        </w:rPr>
        <w:t xml:space="preserve">ifferences </w:t>
      </w:r>
      <w:proofErr w:type="gramStart"/>
      <w:r w:rsidR="00425A4B">
        <w:rPr>
          <w:rFonts w:asciiTheme="minorHAnsi" w:hAnsiTheme="minorHAnsi" w:cstheme="minorHAnsi"/>
          <w:b/>
          <w:sz w:val="24"/>
          <w:szCs w:val="24"/>
          <w:lang w:val="en-US"/>
        </w:rPr>
        <w:t>Between</w:t>
      </w:r>
      <w:proofErr w:type="gramEnd"/>
      <w:r w:rsidR="00425A4B">
        <w:rPr>
          <w:rFonts w:asciiTheme="minorHAnsi" w:hAnsiTheme="minorHAnsi" w:cstheme="minorHAnsi"/>
          <w:b/>
          <w:sz w:val="24"/>
          <w:szCs w:val="24"/>
          <w:lang w:val="en-US"/>
        </w:rPr>
        <w:t xml:space="preserve"> </w:t>
      </w:r>
      <w:r w:rsidRPr="003F6EA0">
        <w:rPr>
          <w:rFonts w:asciiTheme="minorHAnsi" w:hAnsiTheme="minorHAnsi" w:cstheme="minorHAnsi"/>
          <w:b/>
          <w:sz w:val="24"/>
          <w:szCs w:val="24"/>
          <w:lang w:val="en-US"/>
        </w:rPr>
        <w:t xml:space="preserve">National, World Bank and </w:t>
      </w:r>
      <w:proofErr w:type="spellStart"/>
      <w:r w:rsidRPr="003F6EA0">
        <w:rPr>
          <w:rFonts w:asciiTheme="minorHAnsi" w:hAnsiTheme="minorHAnsi" w:cstheme="minorHAnsi"/>
          <w:b/>
          <w:sz w:val="24"/>
          <w:szCs w:val="24"/>
          <w:lang w:val="en-US"/>
        </w:rPr>
        <w:t>AfDB</w:t>
      </w:r>
      <w:proofErr w:type="spellEnd"/>
      <w:r w:rsidRPr="003F6EA0">
        <w:rPr>
          <w:rFonts w:asciiTheme="minorHAnsi" w:hAnsiTheme="minorHAnsi" w:cstheme="minorHAnsi"/>
          <w:b/>
          <w:sz w:val="24"/>
          <w:szCs w:val="24"/>
          <w:lang w:val="en-US"/>
        </w:rPr>
        <w:t xml:space="preserve"> Safeguards</w:t>
      </w:r>
    </w:p>
    <w:tbl>
      <w:tblPr>
        <w:tblStyle w:val="TableGrid"/>
        <w:tblW w:w="0" w:type="auto"/>
        <w:tblLook w:val="04A0" w:firstRow="1" w:lastRow="0" w:firstColumn="1" w:lastColumn="0" w:noHBand="0" w:noVBand="1"/>
      </w:tblPr>
      <w:tblGrid>
        <w:gridCol w:w="2337"/>
        <w:gridCol w:w="2337"/>
        <w:gridCol w:w="2338"/>
        <w:gridCol w:w="2338"/>
      </w:tblGrid>
      <w:tr w:rsidR="003044F5" w:rsidRPr="003F6EA0" w14:paraId="395BDEED" w14:textId="77777777" w:rsidTr="00BA30A7">
        <w:trPr>
          <w:trHeight w:val="894"/>
        </w:trPr>
        <w:tc>
          <w:tcPr>
            <w:tcW w:w="2337" w:type="dxa"/>
            <w:hideMark/>
          </w:tcPr>
          <w:p w14:paraId="63EA9A16" w14:textId="77777777" w:rsidR="003044F5" w:rsidRPr="003F6EA0" w:rsidRDefault="003044F5" w:rsidP="003044F5">
            <w:pPr>
              <w:spacing w:line="276" w:lineRule="auto"/>
              <w:rPr>
                <w:rFonts w:asciiTheme="minorHAnsi" w:hAnsiTheme="minorHAnsi" w:cstheme="minorHAnsi"/>
                <w:sz w:val="24"/>
                <w:szCs w:val="24"/>
                <w:lang w:val="en-US"/>
              </w:rPr>
            </w:pPr>
            <w:r w:rsidRPr="003F6EA0">
              <w:rPr>
                <w:rFonts w:asciiTheme="minorHAnsi" w:hAnsiTheme="minorHAnsi" w:cstheme="minorHAnsi"/>
                <w:b/>
                <w:bCs/>
                <w:sz w:val="24"/>
                <w:szCs w:val="24"/>
              </w:rPr>
              <w:lastRenderedPageBreak/>
              <w:t>Topic</w:t>
            </w:r>
          </w:p>
        </w:tc>
        <w:tc>
          <w:tcPr>
            <w:tcW w:w="2337" w:type="dxa"/>
            <w:hideMark/>
          </w:tcPr>
          <w:p w14:paraId="3A263CD9" w14:textId="77777777" w:rsidR="003044F5" w:rsidRPr="003F6EA0" w:rsidRDefault="003044F5" w:rsidP="003044F5">
            <w:pPr>
              <w:spacing w:line="276" w:lineRule="auto"/>
              <w:rPr>
                <w:rFonts w:asciiTheme="minorHAnsi" w:hAnsiTheme="minorHAnsi" w:cstheme="minorHAnsi"/>
                <w:sz w:val="24"/>
                <w:szCs w:val="24"/>
                <w:lang w:val="en-US"/>
              </w:rPr>
            </w:pPr>
            <w:r w:rsidRPr="003F6EA0">
              <w:rPr>
                <w:rFonts w:asciiTheme="minorHAnsi" w:hAnsiTheme="minorHAnsi" w:cstheme="minorHAnsi"/>
                <w:b/>
                <w:bCs/>
                <w:sz w:val="24"/>
                <w:szCs w:val="24"/>
              </w:rPr>
              <w:t>Ghana legislation /EPA requirement</w:t>
            </w:r>
          </w:p>
        </w:tc>
        <w:tc>
          <w:tcPr>
            <w:tcW w:w="2338" w:type="dxa"/>
            <w:hideMark/>
          </w:tcPr>
          <w:p w14:paraId="67F91829" w14:textId="77777777" w:rsidR="003044F5" w:rsidRPr="003F6EA0" w:rsidRDefault="003044F5" w:rsidP="003044F5">
            <w:pPr>
              <w:spacing w:line="276" w:lineRule="auto"/>
              <w:rPr>
                <w:rFonts w:asciiTheme="minorHAnsi" w:hAnsiTheme="minorHAnsi" w:cstheme="minorHAnsi"/>
                <w:sz w:val="24"/>
                <w:szCs w:val="24"/>
                <w:lang w:val="en-US"/>
              </w:rPr>
            </w:pPr>
            <w:r w:rsidRPr="003F6EA0">
              <w:rPr>
                <w:rFonts w:asciiTheme="minorHAnsi" w:hAnsiTheme="minorHAnsi" w:cstheme="minorHAnsi"/>
                <w:b/>
                <w:bCs/>
                <w:sz w:val="24"/>
                <w:szCs w:val="24"/>
              </w:rPr>
              <w:t>WB policy requirement</w:t>
            </w:r>
          </w:p>
        </w:tc>
        <w:tc>
          <w:tcPr>
            <w:tcW w:w="2338" w:type="dxa"/>
            <w:hideMark/>
          </w:tcPr>
          <w:p w14:paraId="5A20DA19" w14:textId="1AE54AB3" w:rsidR="003044F5" w:rsidRPr="003F6EA0" w:rsidRDefault="003044F5" w:rsidP="003044F5">
            <w:pPr>
              <w:spacing w:line="276" w:lineRule="auto"/>
              <w:rPr>
                <w:rFonts w:asciiTheme="minorHAnsi" w:hAnsiTheme="minorHAnsi" w:cstheme="minorHAnsi"/>
                <w:sz w:val="24"/>
                <w:szCs w:val="24"/>
                <w:lang w:val="en-US"/>
              </w:rPr>
            </w:pPr>
            <w:proofErr w:type="spellStart"/>
            <w:r w:rsidRPr="003F6EA0">
              <w:rPr>
                <w:rFonts w:asciiTheme="minorHAnsi" w:hAnsiTheme="minorHAnsi" w:cstheme="minorHAnsi"/>
                <w:b/>
                <w:bCs/>
                <w:sz w:val="24"/>
                <w:szCs w:val="24"/>
              </w:rPr>
              <w:t>AfDB</w:t>
            </w:r>
            <w:proofErr w:type="spellEnd"/>
            <w:r w:rsidR="003F6EA0" w:rsidRPr="003F6EA0">
              <w:rPr>
                <w:rFonts w:asciiTheme="minorHAnsi" w:hAnsiTheme="minorHAnsi" w:cstheme="minorHAnsi"/>
                <w:b/>
                <w:bCs/>
                <w:sz w:val="24"/>
                <w:szCs w:val="24"/>
              </w:rPr>
              <w:t xml:space="preserve"> requirement</w:t>
            </w:r>
          </w:p>
        </w:tc>
      </w:tr>
      <w:tr w:rsidR="003044F5" w:rsidRPr="003F6EA0" w14:paraId="35EFC246" w14:textId="77777777" w:rsidTr="00BA30A7">
        <w:trPr>
          <w:trHeight w:val="1341"/>
        </w:trPr>
        <w:tc>
          <w:tcPr>
            <w:tcW w:w="2337" w:type="dxa"/>
            <w:hideMark/>
          </w:tcPr>
          <w:p w14:paraId="14840EE1" w14:textId="4CE6F932" w:rsidR="003044F5" w:rsidRPr="003F6EA0" w:rsidRDefault="003044F5" w:rsidP="003044F5">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Env</w:t>
            </w:r>
            <w:r w:rsidR="003F6EA0" w:rsidRPr="003F6EA0">
              <w:rPr>
                <w:rFonts w:asciiTheme="minorHAnsi" w:hAnsiTheme="minorHAnsi" w:cstheme="minorHAnsi"/>
                <w:sz w:val="24"/>
                <w:szCs w:val="24"/>
              </w:rPr>
              <w:t>ironmental</w:t>
            </w:r>
            <w:r w:rsidRPr="003F6EA0">
              <w:rPr>
                <w:rFonts w:asciiTheme="minorHAnsi" w:hAnsiTheme="minorHAnsi" w:cstheme="minorHAnsi"/>
                <w:sz w:val="24"/>
                <w:szCs w:val="24"/>
              </w:rPr>
              <w:t xml:space="preserve"> Assessment (Instruments)</w:t>
            </w:r>
          </w:p>
        </w:tc>
        <w:tc>
          <w:tcPr>
            <w:tcW w:w="2337" w:type="dxa"/>
            <w:hideMark/>
          </w:tcPr>
          <w:p w14:paraId="293B8CFB" w14:textId="77777777" w:rsidR="003044F5" w:rsidRPr="008D1334" w:rsidRDefault="003044F5" w:rsidP="003044F5">
            <w:pPr>
              <w:spacing w:line="276" w:lineRule="auto"/>
              <w:rPr>
                <w:rFonts w:asciiTheme="minorHAnsi" w:hAnsiTheme="minorHAnsi" w:cstheme="minorHAnsi"/>
                <w:sz w:val="24"/>
                <w:szCs w:val="24"/>
                <w:lang w:val="es-ES"/>
              </w:rPr>
            </w:pPr>
            <w:r w:rsidRPr="008D1334">
              <w:rPr>
                <w:rFonts w:asciiTheme="minorHAnsi" w:hAnsiTheme="minorHAnsi" w:cstheme="minorHAnsi"/>
                <w:sz w:val="24"/>
                <w:szCs w:val="24"/>
                <w:lang w:val="es-ES"/>
              </w:rPr>
              <w:t>SEA, EIA, PEA, (</w:t>
            </w:r>
            <w:proofErr w:type="spellStart"/>
            <w:r w:rsidRPr="008D1334">
              <w:rPr>
                <w:rFonts w:asciiTheme="minorHAnsi" w:hAnsiTheme="minorHAnsi" w:cstheme="minorHAnsi"/>
                <w:sz w:val="24"/>
                <w:szCs w:val="24"/>
                <w:lang w:val="es-ES"/>
              </w:rPr>
              <w:t>Forms</w:t>
            </w:r>
            <w:proofErr w:type="spellEnd"/>
            <w:r w:rsidRPr="008D1334">
              <w:rPr>
                <w:rFonts w:asciiTheme="minorHAnsi" w:hAnsiTheme="minorHAnsi" w:cstheme="minorHAnsi"/>
                <w:sz w:val="24"/>
                <w:szCs w:val="24"/>
                <w:lang w:val="es-ES"/>
              </w:rPr>
              <w:t xml:space="preserve"> EA 1 &amp; 2) , EMP</w:t>
            </w:r>
          </w:p>
        </w:tc>
        <w:tc>
          <w:tcPr>
            <w:tcW w:w="2338" w:type="dxa"/>
            <w:hideMark/>
          </w:tcPr>
          <w:p w14:paraId="6C9C3859" w14:textId="77777777" w:rsidR="003044F5" w:rsidRPr="003F6EA0" w:rsidRDefault="003044F5" w:rsidP="003044F5">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SESA, ESIA, ESMF, ESMP</w:t>
            </w:r>
          </w:p>
        </w:tc>
        <w:tc>
          <w:tcPr>
            <w:tcW w:w="2338" w:type="dxa"/>
            <w:hideMark/>
          </w:tcPr>
          <w:p w14:paraId="402A8CE4" w14:textId="77777777" w:rsidR="003044F5" w:rsidRPr="003F6EA0" w:rsidRDefault="003044F5" w:rsidP="003044F5">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SESA, ESIA, ESMP</w:t>
            </w:r>
          </w:p>
          <w:p w14:paraId="3B6BE9A9" w14:textId="77777777" w:rsidR="003044F5" w:rsidRPr="003F6EA0" w:rsidRDefault="003044F5" w:rsidP="003044F5">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 </w:t>
            </w:r>
          </w:p>
        </w:tc>
      </w:tr>
      <w:tr w:rsidR="003044F5" w:rsidRPr="003F6EA0" w14:paraId="6BF76F34" w14:textId="77777777" w:rsidTr="00BA30A7">
        <w:trPr>
          <w:trHeight w:val="2558"/>
        </w:trPr>
        <w:tc>
          <w:tcPr>
            <w:tcW w:w="2337" w:type="dxa"/>
            <w:hideMark/>
          </w:tcPr>
          <w:p w14:paraId="49FCD504" w14:textId="77777777" w:rsidR="003044F5" w:rsidRPr="003F6EA0" w:rsidRDefault="003044F5" w:rsidP="003044F5">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Content of EA</w:t>
            </w:r>
          </w:p>
        </w:tc>
        <w:tc>
          <w:tcPr>
            <w:tcW w:w="2337" w:type="dxa"/>
            <w:hideMark/>
          </w:tcPr>
          <w:p w14:paraId="0384CF47" w14:textId="77777777" w:rsidR="003044F5" w:rsidRPr="003F6EA0" w:rsidRDefault="003044F5" w:rsidP="003044F5">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 xml:space="preserve">Physical, Biological and Social environment. Health and safety (workers/public). </w:t>
            </w:r>
          </w:p>
          <w:p w14:paraId="19107B96" w14:textId="77777777" w:rsidR="003044F5" w:rsidRPr="003F6EA0" w:rsidRDefault="003044F5" w:rsidP="003044F5">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National laws and relevant international conventions</w:t>
            </w:r>
          </w:p>
        </w:tc>
        <w:tc>
          <w:tcPr>
            <w:tcW w:w="2338" w:type="dxa"/>
            <w:hideMark/>
          </w:tcPr>
          <w:p w14:paraId="2861E416" w14:textId="77777777" w:rsidR="003044F5" w:rsidRPr="003F6EA0" w:rsidRDefault="003044F5" w:rsidP="003044F5">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Physical, Biological and Social environment. Health and safety (workers/public). National laws and relevant international conventions</w:t>
            </w:r>
          </w:p>
        </w:tc>
        <w:tc>
          <w:tcPr>
            <w:tcW w:w="2338" w:type="dxa"/>
            <w:hideMark/>
          </w:tcPr>
          <w:p w14:paraId="4E77FB7B" w14:textId="77777777" w:rsidR="003044F5" w:rsidRPr="003F6EA0" w:rsidRDefault="003044F5" w:rsidP="003044F5">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Physical, Biological and Social environment. Health and safety (workers/public) and labour issues. Climate change assessment. National laws and relevant international conventions</w:t>
            </w:r>
          </w:p>
        </w:tc>
      </w:tr>
      <w:tr w:rsidR="003044F5" w:rsidRPr="003F6EA0" w14:paraId="6F4551A5" w14:textId="77777777" w:rsidTr="00BA30A7">
        <w:trPr>
          <w:trHeight w:val="1341"/>
        </w:trPr>
        <w:tc>
          <w:tcPr>
            <w:tcW w:w="2337" w:type="dxa"/>
            <w:hideMark/>
          </w:tcPr>
          <w:p w14:paraId="0E720FB6" w14:textId="77777777" w:rsidR="003044F5" w:rsidRPr="003F6EA0" w:rsidRDefault="003044F5" w:rsidP="003044F5">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EA consultation</w:t>
            </w:r>
          </w:p>
        </w:tc>
        <w:tc>
          <w:tcPr>
            <w:tcW w:w="2337" w:type="dxa"/>
            <w:hideMark/>
          </w:tcPr>
          <w:p w14:paraId="48D1694C" w14:textId="77777777" w:rsidR="003044F5" w:rsidRPr="003F6EA0" w:rsidRDefault="003044F5" w:rsidP="003044F5">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 xml:space="preserve">Stakeholder consultations and public involvement. </w:t>
            </w:r>
          </w:p>
        </w:tc>
        <w:tc>
          <w:tcPr>
            <w:tcW w:w="2338" w:type="dxa"/>
            <w:hideMark/>
          </w:tcPr>
          <w:p w14:paraId="24C15A95" w14:textId="77777777" w:rsidR="003044F5" w:rsidRPr="003F6EA0" w:rsidRDefault="003044F5" w:rsidP="003044F5">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Stakeholder consultations and public involvement</w:t>
            </w:r>
          </w:p>
        </w:tc>
        <w:tc>
          <w:tcPr>
            <w:tcW w:w="2338" w:type="dxa"/>
            <w:hideMark/>
          </w:tcPr>
          <w:p w14:paraId="28BCD508" w14:textId="77777777" w:rsidR="003044F5" w:rsidRPr="003F6EA0" w:rsidRDefault="003044F5" w:rsidP="003044F5">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Stakeholder consultations and public involvement</w:t>
            </w:r>
          </w:p>
        </w:tc>
      </w:tr>
      <w:tr w:rsidR="003044F5" w:rsidRPr="003F6EA0" w14:paraId="698D211D" w14:textId="77777777" w:rsidTr="00BA30A7">
        <w:trPr>
          <w:trHeight w:val="1787"/>
        </w:trPr>
        <w:tc>
          <w:tcPr>
            <w:tcW w:w="2337" w:type="dxa"/>
            <w:hideMark/>
          </w:tcPr>
          <w:p w14:paraId="515A1A8E" w14:textId="77777777" w:rsidR="003044F5" w:rsidRPr="003F6EA0" w:rsidRDefault="003044F5" w:rsidP="003044F5">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EA Disclosure</w:t>
            </w:r>
          </w:p>
        </w:tc>
        <w:tc>
          <w:tcPr>
            <w:tcW w:w="2337" w:type="dxa"/>
            <w:hideMark/>
          </w:tcPr>
          <w:p w14:paraId="08B99DEB" w14:textId="77777777" w:rsidR="003044F5" w:rsidRPr="003F6EA0" w:rsidRDefault="003044F5" w:rsidP="003044F5">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EIA notification in a national daily. Send draft copies to relevant stakeholders. Public hearing for sensitive projects.</w:t>
            </w:r>
          </w:p>
        </w:tc>
        <w:tc>
          <w:tcPr>
            <w:tcW w:w="2338" w:type="dxa"/>
            <w:hideMark/>
          </w:tcPr>
          <w:p w14:paraId="53EBFC2A" w14:textId="77777777" w:rsidR="003044F5" w:rsidRPr="003F6EA0" w:rsidRDefault="003044F5" w:rsidP="003044F5">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 xml:space="preserve">EIA notification in a national daily. Send copies to relevant stakeholders. Info shop publication at Bank website. Send final copies to relevant </w:t>
            </w:r>
            <w:proofErr w:type="gramStart"/>
            <w:r w:rsidRPr="003F6EA0">
              <w:rPr>
                <w:rFonts w:asciiTheme="minorHAnsi" w:hAnsiTheme="minorHAnsi" w:cstheme="minorHAnsi"/>
                <w:sz w:val="24"/>
                <w:szCs w:val="24"/>
              </w:rPr>
              <w:t>stakeholders</w:t>
            </w:r>
            <w:proofErr w:type="gramEnd"/>
            <w:r w:rsidRPr="003F6EA0">
              <w:rPr>
                <w:rFonts w:asciiTheme="minorHAnsi" w:hAnsiTheme="minorHAnsi" w:cstheme="minorHAnsi"/>
                <w:sz w:val="24"/>
                <w:szCs w:val="24"/>
              </w:rPr>
              <w:t xml:space="preserve"> esp. ESMP.</w:t>
            </w:r>
          </w:p>
        </w:tc>
        <w:tc>
          <w:tcPr>
            <w:tcW w:w="2338" w:type="dxa"/>
            <w:hideMark/>
          </w:tcPr>
          <w:p w14:paraId="1F35AF27" w14:textId="77777777" w:rsidR="003044F5" w:rsidRPr="003F6EA0" w:rsidRDefault="003044F5" w:rsidP="003044F5">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Similar to WB</w:t>
            </w:r>
          </w:p>
        </w:tc>
      </w:tr>
      <w:tr w:rsidR="00BA30A7" w:rsidRPr="003F6EA0" w14:paraId="7F73F389" w14:textId="77777777" w:rsidTr="00BA30A7">
        <w:trPr>
          <w:trHeight w:val="1145"/>
        </w:trPr>
        <w:tc>
          <w:tcPr>
            <w:tcW w:w="2337" w:type="dxa"/>
            <w:hideMark/>
          </w:tcPr>
          <w:p w14:paraId="56558C5C" w14:textId="77777777" w:rsidR="00BA30A7" w:rsidRPr="003F6EA0" w:rsidRDefault="00BA30A7" w:rsidP="00BA30A7">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Timing of compensation payment</w:t>
            </w:r>
          </w:p>
        </w:tc>
        <w:tc>
          <w:tcPr>
            <w:tcW w:w="2337" w:type="dxa"/>
            <w:hideMark/>
          </w:tcPr>
          <w:p w14:paraId="2AF67AB1" w14:textId="77777777" w:rsidR="00BA30A7" w:rsidRPr="003F6EA0" w:rsidRDefault="00BA30A7" w:rsidP="00BA30A7">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Prompt</w:t>
            </w:r>
          </w:p>
        </w:tc>
        <w:tc>
          <w:tcPr>
            <w:tcW w:w="2338" w:type="dxa"/>
            <w:hideMark/>
          </w:tcPr>
          <w:p w14:paraId="4CCDA6E6" w14:textId="77777777" w:rsidR="00BA30A7" w:rsidRPr="003F6EA0" w:rsidRDefault="00BA30A7" w:rsidP="00BA30A7">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Prior to displacement</w:t>
            </w:r>
          </w:p>
        </w:tc>
        <w:tc>
          <w:tcPr>
            <w:tcW w:w="2338" w:type="dxa"/>
            <w:hideMark/>
          </w:tcPr>
          <w:p w14:paraId="0888B427" w14:textId="77777777" w:rsidR="00BA30A7" w:rsidRPr="003F6EA0" w:rsidRDefault="00BA30A7" w:rsidP="00BA30A7">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Prior to displacement</w:t>
            </w:r>
          </w:p>
        </w:tc>
      </w:tr>
      <w:tr w:rsidR="00BA30A7" w:rsidRPr="003F6EA0" w14:paraId="77DF30EB" w14:textId="77777777" w:rsidTr="00BA30A7">
        <w:trPr>
          <w:trHeight w:val="1758"/>
        </w:trPr>
        <w:tc>
          <w:tcPr>
            <w:tcW w:w="2337" w:type="dxa"/>
            <w:hideMark/>
          </w:tcPr>
          <w:p w14:paraId="1E52D7E4" w14:textId="77777777" w:rsidR="00BA30A7" w:rsidRPr="003F6EA0" w:rsidRDefault="00BA30A7" w:rsidP="00BA30A7">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lastRenderedPageBreak/>
              <w:t>Calculation of compensation</w:t>
            </w:r>
          </w:p>
        </w:tc>
        <w:tc>
          <w:tcPr>
            <w:tcW w:w="2337" w:type="dxa"/>
            <w:hideMark/>
          </w:tcPr>
          <w:p w14:paraId="6B3108E3" w14:textId="77777777" w:rsidR="00BA30A7" w:rsidRPr="003F6EA0" w:rsidRDefault="00BA30A7" w:rsidP="00BA30A7">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Fair and adequate</w:t>
            </w:r>
          </w:p>
          <w:p w14:paraId="532EDC1B" w14:textId="77777777" w:rsidR="00BA30A7" w:rsidRPr="003F6EA0" w:rsidRDefault="00BA30A7" w:rsidP="00BA30A7">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 xml:space="preserve">(Replacement Cost Approach) </w:t>
            </w:r>
          </w:p>
          <w:p w14:paraId="47BEEA86" w14:textId="77777777" w:rsidR="00BA30A7" w:rsidRPr="003F6EA0" w:rsidRDefault="00BA30A7" w:rsidP="00BA30A7">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-Depreciation factored</w:t>
            </w:r>
          </w:p>
        </w:tc>
        <w:tc>
          <w:tcPr>
            <w:tcW w:w="2338" w:type="dxa"/>
            <w:hideMark/>
          </w:tcPr>
          <w:p w14:paraId="0237F40B" w14:textId="77777777" w:rsidR="00BA30A7" w:rsidRPr="003F6EA0" w:rsidRDefault="00BA30A7" w:rsidP="00BA30A7">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Full Replacement Cost</w:t>
            </w:r>
          </w:p>
          <w:p w14:paraId="379A09E9" w14:textId="77777777" w:rsidR="00BA30A7" w:rsidRPr="003F6EA0" w:rsidRDefault="00BA30A7" w:rsidP="00BA30A7">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-No depreciation</w:t>
            </w:r>
          </w:p>
        </w:tc>
        <w:tc>
          <w:tcPr>
            <w:tcW w:w="2338" w:type="dxa"/>
            <w:hideMark/>
          </w:tcPr>
          <w:p w14:paraId="2B7B072A" w14:textId="77777777" w:rsidR="00BA30A7" w:rsidRPr="003F6EA0" w:rsidRDefault="00BA30A7" w:rsidP="00BA30A7">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Full Replacement Cost</w:t>
            </w:r>
          </w:p>
          <w:p w14:paraId="29CEA6BC" w14:textId="77777777" w:rsidR="00BA30A7" w:rsidRPr="003F6EA0" w:rsidRDefault="00BA30A7" w:rsidP="00BA30A7">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-No depreciation</w:t>
            </w:r>
          </w:p>
        </w:tc>
      </w:tr>
      <w:tr w:rsidR="00BA30A7" w:rsidRPr="003F6EA0" w14:paraId="7FF1B760" w14:textId="77777777" w:rsidTr="00BA30A7">
        <w:trPr>
          <w:trHeight w:val="1500"/>
        </w:trPr>
        <w:tc>
          <w:tcPr>
            <w:tcW w:w="2337" w:type="dxa"/>
            <w:hideMark/>
          </w:tcPr>
          <w:p w14:paraId="4864912B" w14:textId="77777777" w:rsidR="00BA30A7" w:rsidRPr="003F6EA0" w:rsidRDefault="00BA30A7" w:rsidP="00BA30A7">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 xml:space="preserve">Squatters </w:t>
            </w:r>
          </w:p>
        </w:tc>
        <w:tc>
          <w:tcPr>
            <w:tcW w:w="2337" w:type="dxa"/>
            <w:hideMark/>
          </w:tcPr>
          <w:p w14:paraId="55220ABE" w14:textId="77777777" w:rsidR="00BA30A7" w:rsidRPr="003F6EA0" w:rsidRDefault="00BA30A7" w:rsidP="00BA30A7">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Are deemed not to be eligible and therefore not entitled to any compensation</w:t>
            </w:r>
          </w:p>
        </w:tc>
        <w:tc>
          <w:tcPr>
            <w:tcW w:w="2338" w:type="dxa"/>
            <w:hideMark/>
          </w:tcPr>
          <w:p w14:paraId="1602F8FD" w14:textId="77777777" w:rsidR="00BA30A7" w:rsidRPr="003F6EA0" w:rsidRDefault="00BA30A7" w:rsidP="00BA30A7">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Are to be provided resettlement assistance (but no compensation for land)</w:t>
            </w:r>
          </w:p>
        </w:tc>
        <w:tc>
          <w:tcPr>
            <w:tcW w:w="2338" w:type="dxa"/>
            <w:hideMark/>
          </w:tcPr>
          <w:p w14:paraId="0B16ACD9" w14:textId="77777777" w:rsidR="00BA30A7" w:rsidRPr="003F6EA0" w:rsidRDefault="00BA30A7" w:rsidP="00BA30A7">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Are to be provided resettlement assistance (but no compensation for land)</w:t>
            </w:r>
          </w:p>
        </w:tc>
      </w:tr>
      <w:tr w:rsidR="00BA30A7" w:rsidRPr="003F6EA0" w14:paraId="77323745" w14:textId="77777777" w:rsidTr="00BA30A7">
        <w:trPr>
          <w:trHeight w:val="3516"/>
        </w:trPr>
        <w:tc>
          <w:tcPr>
            <w:tcW w:w="2337" w:type="dxa"/>
            <w:hideMark/>
          </w:tcPr>
          <w:p w14:paraId="7714E711" w14:textId="77777777" w:rsidR="00BA30A7" w:rsidRPr="003F6EA0" w:rsidRDefault="00BA30A7" w:rsidP="00BA30A7">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 xml:space="preserve">Physical displacement  </w:t>
            </w:r>
          </w:p>
        </w:tc>
        <w:tc>
          <w:tcPr>
            <w:tcW w:w="2337" w:type="dxa"/>
            <w:hideMark/>
          </w:tcPr>
          <w:p w14:paraId="77F1677D" w14:textId="77777777" w:rsidR="00BA30A7" w:rsidRPr="003F6EA0" w:rsidRDefault="00BA30A7" w:rsidP="00BA30A7">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 xml:space="preserve">In the event where inhabitants have to </w:t>
            </w:r>
            <w:proofErr w:type="gramStart"/>
            <w:r w:rsidRPr="003F6EA0">
              <w:rPr>
                <w:rFonts w:asciiTheme="minorHAnsi" w:hAnsiTheme="minorHAnsi" w:cstheme="minorHAnsi"/>
                <w:sz w:val="24"/>
                <w:szCs w:val="24"/>
              </w:rPr>
              <w:t>be physically displaced</w:t>
            </w:r>
            <w:proofErr w:type="gramEnd"/>
            <w:r w:rsidRPr="003F6EA0">
              <w:rPr>
                <w:rFonts w:asciiTheme="minorHAnsi" w:hAnsiTheme="minorHAnsi" w:cstheme="minorHAnsi"/>
                <w:sz w:val="24"/>
                <w:szCs w:val="24"/>
              </w:rPr>
              <w:t xml:space="preserve">, the State is to resettle them on </w:t>
            </w:r>
            <w:r w:rsidRPr="003F6EA0">
              <w:rPr>
                <w:rFonts w:asciiTheme="minorHAnsi" w:hAnsiTheme="minorHAnsi" w:cstheme="minorHAnsi"/>
                <w:i/>
                <w:iCs/>
                <w:sz w:val="24"/>
                <w:szCs w:val="24"/>
              </w:rPr>
              <w:t>“suitable land with due regard for their economic well-being and social and cultural values”</w:t>
            </w:r>
            <w:r w:rsidRPr="003F6EA0">
              <w:rPr>
                <w:rFonts w:asciiTheme="minorHAnsi" w:hAnsiTheme="minorHAnsi" w:cstheme="minorHAnsi"/>
                <w:sz w:val="24"/>
                <w:szCs w:val="24"/>
              </w:rPr>
              <w:t>.</w:t>
            </w:r>
          </w:p>
        </w:tc>
        <w:tc>
          <w:tcPr>
            <w:tcW w:w="2338" w:type="dxa"/>
            <w:hideMark/>
          </w:tcPr>
          <w:p w14:paraId="031C3168" w14:textId="77777777" w:rsidR="00BA30A7" w:rsidRPr="003F6EA0" w:rsidRDefault="00BA30A7" w:rsidP="00BA30A7">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 xml:space="preserve">Affected people who </w:t>
            </w:r>
            <w:proofErr w:type="gramStart"/>
            <w:r w:rsidRPr="003F6EA0">
              <w:rPr>
                <w:rFonts w:asciiTheme="minorHAnsi" w:hAnsiTheme="minorHAnsi" w:cstheme="minorHAnsi"/>
                <w:sz w:val="24"/>
                <w:szCs w:val="24"/>
              </w:rPr>
              <w:t>are physically displaced</w:t>
            </w:r>
            <w:proofErr w:type="gramEnd"/>
            <w:r w:rsidRPr="003F6EA0">
              <w:rPr>
                <w:rFonts w:asciiTheme="minorHAnsi" w:hAnsiTheme="minorHAnsi" w:cstheme="minorHAnsi"/>
                <w:sz w:val="24"/>
                <w:szCs w:val="24"/>
              </w:rPr>
              <w:t xml:space="preserve"> are to be provided with residential housing, or housing sites, or, as required, agricultural sites at least equivalent to the old site. Compensation and resettlement assistance</w:t>
            </w:r>
          </w:p>
        </w:tc>
        <w:tc>
          <w:tcPr>
            <w:tcW w:w="2338" w:type="dxa"/>
            <w:hideMark/>
          </w:tcPr>
          <w:p w14:paraId="6BA01428" w14:textId="77777777" w:rsidR="00BA30A7" w:rsidRPr="003F6EA0" w:rsidRDefault="00BA30A7" w:rsidP="00BA30A7">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Similar to WB. Compensation and resettlement assistance.</w:t>
            </w:r>
          </w:p>
        </w:tc>
      </w:tr>
      <w:tr w:rsidR="00BA30A7" w:rsidRPr="003F6EA0" w14:paraId="370694AC" w14:textId="77777777" w:rsidTr="00BA30A7">
        <w:trPr>
          <w:trHeight w:val="2061"/>
        </w:trPr>
        <w:tc>
          <w:tcPr>
            <w:tcW w:w="2337" w:type="dxa"/>
            <w:hideMark/>
          </w:tcPr>
          <w:p w14:paraId="0F862AA3" w14:textId="77777777" w:rsidR="00BA30A7" w:rsidRPr="003F6EA0" w:rsidRDefault="00BA30A7" w:rsidP="00BA30A7">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Vulnerable groups</w:t>
            </w:r>
          </w:p>
        </w:tc>
        <w:tc>
          <w:tcPr>
            <w:tcW w:w="2337" w:type="dxa"/>
            <w:hideMark/>
          </w:tcPr>
          <w:p w14:paraId="291E5834" w14:textId="77777777" w:rsidR="00BA30A7" w:rsidRPr="003F6EA0" w:rsidRDefault="00BA30A7" w:rsidP="00BA30A7">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No specific provision</w:t>
            </w:r>
          </w:p>
        </w:tc>
        <w:tc>
          <w:tcPr>
            <w:tcW w:w="2338" w:type="dxa"/>
            <w:hideMark/>
          </w:tcPr>
          <w:p w14:paraId="0C2A8415" w14:textId="77777777" w:rsidR="00BA30A7" w:rsidRPr="003F6EA0" w:rsidRDefault="00BA30A7" w:rsidP="00BA30A7">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Particular attention to be paid to vulnerable groups, especially those below the poverty line, the landless, the elderly, women and children.</w:t>
            </w:r>
          </w:p>
        </w:tc>
        <w:tc>
          <w:tcPr>
            <w:tcW w:w="2338" w:type="dxa"/>
            <w:hideMark/>
          </w:tcPr>
          <w:p w14:paraId="5619CE27" w14:textId="77777777" w:rsidR="00BA30A7" w:rsidRPr="003F6EA0" w:rsidRDefault="00BA30A7" w:rsidP="00BA30A7">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Similar to WB</w:t>
            </w:r>
          </w:p>
        </w:tc>
      </w:tr>
      <w:tr w:rsidR="00BA30A7" w:rsidRPr="003F6EA0" w14:paraId="5927820B" w14:textId="77777777" w:rsidTr="00BA30A7">
        <w:trPr>
          <w:trHeight w:val="1430"/>
        </w:trPr>
        <w:tc>
          <w:tcPr>
            <w:tcW w:w="2337" w:type="dxa"/>
            <w:hideMark/>
          </w:tcPr>
          <w:p w14:paraId="1282508C" w14:textId="77777777" w:rsidR="00BA30A7" w:rsidRPr="003F6EA0" w:rsidRDefault="00BA30A7" w:rsidP="00BA30A7">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Information and Consultation of PAPs</w:t>
            </w:r>
          </w:p>
        </w:tc>
        <w:tc>
          <w:tcPr>
            <w:tcW w:w="2337" w:type="dxa"/>
            <w:hideMark/>
          </w:tcPr>
          <w:p w14:paraId="2C58B7F8" w14:textId="77777777" w:rsidR="00BA30A7" w:rsidRPr="003F6EA0" w:rsidRDefault="00BA30A7" w:rsidP="00BA30A7">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 xml:space="preserve">The owner/occupier of the land must be formally notified at least a week in </w:t>
            </w:r>
            <w:r w:rsidRPr="003F6EA0">
              <w:rPr>
                <w:rFonts w:asciiTheme="minorHAnsi" w:hAnsiTheme="minorHAnsi" w:cstheme="minorHAnsi"/>
                <w:sz w:val="24"/>
                <w:szCs w:val="24"/>
              </w:rPr>
              <w:lastRenderedPageBreak/>
              <w:t>advance of the intent to enter, and be given at least 24 hours’ notice before actual entry</w:t>
            </w:r>
          </w:p>
        </w:tc>
        <w:tc>
          <w:tcPr>
            <w:tcW w:w="2338" w:type="dxa"/>
            <w:hideMark/>
          </w:tcPr>
          <w:p w14:paraId="629665E8" w14:textId="77777777" w:rsidR="00BA30A7" w:rsidRPr="003F6EA0" w:rsidRDefault="00BA30A7" w:rsidP="00BA30A7">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lastRenderedPageBreak/>
              <w:t xml:space="preserve">Displaced persons and their communities </w:t>
            </w:r>
            <w:proofErr w:type="gramStart"/>
            <w:r w:rsidRPr="003F6EA0">
              <w:rPr>
                <w:rFonts w:asciiTheme="minorHAnsi" w:hAnsiTheme="minorHAnsi" w:cstheme="minorHAnsi"/>
                <w:sz w:val="24"/>
                <w:szCs w:val="24"/>
              </w:rPr>
              <w:t xml:space="preserve">are provided timely and </w:t>
            </w:r>
            <w:r w:rsidRPr="003F6EA0">
              <w:rPr>
                <w:rFonts w:asciiTheme="minorHAnsi" w:hAnsiTheme="minorHAnsi" w:cstheme="minorHAnsi"/>
                <w:sz w:val="24"/>
                <w:szCs w:val="24"/>
              </w:rPr>
              <w:lastRenderedPageBreak/>
              <w:t>relevant information, consulted on resettlement options, and offered opportunities to participate in planning, implementing, and monitoring resettlement</w:t>
            </w:r>
            <w:proofErr w:type="gramEnd"/>
            <w:r w:rsidRPr="003F6EA0">
              <w:rPr>
                <w:rFonts w:asciiTheme="minorHAnsi" w:hAnsiTheme="minorHAnsi" w:cstheme="minorHAnsi"/>
                <w:sz w:val="24"/>
                <w:szCs w:val="24"/>
              </w:rPr>
              <w:t>.</w:t>
            </w:r>
          </w:p>
        </w:tc>
        <w:tc>
          <w:tcPr>
            <w:tcW w:w="2338" w:type="dxa"/>
            <w:hideMark/>
          </w:tcPr>
          <w:p w14:paraId="3ED053B1" w14:textId="77777777" w:rsidR="00BA30A7" w:rsidRPr="003F6EA0" w:rsidRDefault="00BA30A7" w:rsidP="00BA30A7">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lastRenderedPageBreak/>
              <w:t>Similar to WB</w:t>
            </w:r>
          </w:p>
        </w:tc>
      </w:tr>
      <w:tr w:rsidR="00BA30A7" w:rsidRPr="003F6EA0" w14:paraId="32AD7042" w14:textId="77777777" w:rsidTr="00BA30A7">
        <w:trPr>
          <w:trHeight w:val="1439"/>
        </w:trPr>
        <w:tc>
          <w:tcPr>
            <w:tcW w:w="2337" w:type="dxa"/>
            <w:hideMark/>
          </w:tcPr>
          <w:p w14:paraId="5BB4CA8B" w14:textId="77777777" w:rsidR="00BA30A7" w:rsidRPr="003F6EA0" w:rsidRDefault="00BA30A7" w:rsidP="00BA30A7">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Grievance</w:t>
            </w:r>
          </w:p>
        </w:tc>
        <w:tc>
          <w:tcPr>
            <w:tcW w:w="2337" w:type="dxa"/>
            <w:hideMark/>
          </w:tcPr>
          <w:p w14:paraId="27EDB184" w14:textId="6A8AB310" w:rsidR="00BA30A7" w:rsidRPr="003F6EA0" w:rsidRDefault="00BA30A7" w:rsidP="00BA30A7">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Access to Court of Law</w:t>
            </w:r>
            <w:r w:rsidRPr="003F6EA0">
              <w:rPr>
                <w:rFonts w:asciiTheme="minorHAnsi" w:hAnsiTheme="minorHAnsi" w:cstheme="minorHAnsi"/>
                <w:sz w:val="24"/>
                <w:szCs w:val="24"/>
                <w:lang w:val="en-US"/>
              </w:rPr>
              <w:t xml:space="preserve"> </w:t>
            </w:r>
            <w:r w:rsidRPr="003F6EA0">
              <w:rPr>
                <w:rFonts w:asciiTheme="minorHAnsi" w:hAnsiTheme="minorHAnsi" w:cstheme="minorHAnsi"/>
                <w:sz w:val="24"/>
                <w:szCs w:val="24"/>
              </w:rPr>
              <w:t>and Alternative Dispute Resolution (ADR) options</w:t>
            </w:r>
          </w:p>
        </w:tc>
        <w:tc>
          <w:tcPr>
            <w:tcW w:w="2338" w:type="dxa"/>
            <w:hideMark/>
          </w:tcPr>
          <w:p w14:paraId="64BFE9FF" w14:textId="77777777" w:rsidR="00BA30A7" w:rsidRPr="003F6EA0" w:rsidRDefault="00BA30A7" w:rsidP="00BA30A7">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Appropriate and accessible grievance mechanisms to be established</w:t>
            </w:r>
          </w:p>
        </w:tc>
        <w:tc>
          <w:tcPr>
            <w:tcW w:w="2338" w:type="dxa"/>
            <w:hideMark/>
          </w:tcPr>
          <w:p w14:paraId="3180BBB2" w14:textId="77777777" w:rsidR="00BA30A7" w:rsidRPr="003F6EA0" w:rsidRDefault="00BA30A7" w:rsidP="00BA30A7">
            <w:pPr>
              <w:spacing w:line="276" w:lineRule="auto"/>
              <w:rPr>
                <w:rFonts w:asciiTheme="minorHAnsi" w:hAnsiTheme="minorHAnsi" w:cstheme="minorHAnsi"/>
                <w:sz w:val="24"/>
                <w:szCs w:val="24"/>
                <w:lang w:val="en-US"/>
              </w:rPr>
            </w:pPr>
            <w:r w:rsidRPr="003F6EA0">
              <w:rPr>
                <w:rFonts w:asciiTheme="minorHAnsi" w:hAnsiTheme="minorHAnsi" w:cstheme="minorHAnsi"/>
                <w:sz w:val="24"/>
                <w:szCs w:val="24"/>
              </w:rPr>
              <w:t>Appropriate and accessible grievance mechanisms to be established</w:t>
            </w:r>
          </w:p>
        </w:tc>
      </w:tr>
    </w:tbl>
    <w:p w14:paraId="339A4663" w14:textId="77777777" w:rsidR="003044F5" w:rsidRPr="003F6EA0" w:rsidRDefault="003044F5" w:rsidP="001870BF">
      <w:pPr>
        <w:spacing w:line="276" w:lineRule="auto"/>
        <w:rPr>
          <w:rFonts w:asciiTheme="minorHAnsi" w:hAnsiTheme="minorHAnsi" w:cstheme="minorHAnsi"/>
          <w:sz w:val="24"/>
          <w:szCs w:val="24"/>
        </w:rPr>
      </w:pPr>
    </w:p>
    <w:p w14:paraId="0C83B6F1" w14:textId="77777777" w:rsidR="001870BF" w:rsidRPr="003F6EA0" w:rsidRDefault="001870BF" w:rsidP="001870BF">
      <w:pPr>
        <w:pStyle w:val="Heading2"/>
        <w:rPr>
          <w:rFonts w:asciiTheme="minorHAnsi" w:hAnsiTheme="minorHAnsi" w:cstheme="minorHAnsi"/>
          <w:b/>
          <w:color w:val="auto"/>
          <w:sz w:val="24"/>
          <w:szCs w:val="24"/>
        </w:rPr>
      </w:pPr>
      <w:bookmarkStart w:id="31" w:name="_Toc514340016"/>
      <w:bookmarkStart w:id="32" w:name="_Toc535396836"/>
      <w:r w:rsidRPr="003F6EA0">
        <w:rPr>
          <w:rFonts w:asciiTheme="minorHAnsi" w:hAnsiTheme="minorHAnsi" w:cstheme="minorHAnsi"/>
          <w:b/>
          <w:color w:val="auto"/>
          <w:sz w:val="24"/>
          <w:szCs w:val="24"/>
        </w:rPr>
        <w:t>2.3 Country Approach to Safeguards (CAS)</w:t>
      </w:r>
      <w:bookmarkEnd w:id="31"/>
      <w:bookmarkEnd w:id="32"/>
      <w:r w:rsidRPr="003F6EA0">
        <w:rPr>
          <w:rFonts w:asciiTheme="minorHAnsi" w:hAnsiTheme="minorHAnsi" w:cstheme="minorHAnsi"/>
          <w:b/>
          <w:color w:val="auto"/>
          <w:sz w:val="24"/>
          <w:szCs w:val="24"/>
        </w:rPr>
        <w:t xml:space="preserve"> </w:t>
      </w:r>
    </w:p>
    <w:p w14:paraId="340DF22D" w14:textId="77777777" w:rsidR="001870BF" w:rsidRPr="003F6EA0" w:rsidRDefault="001870BF" w:rsidP="001870BF">
      <w:pPr>
        <w:spacing w:line="276" w:lineRule="auto"/>
        <w:jc w:val="both"/>
        <w:textAlignment w:val="baseline"/>
        <w:rPr>
          <w:rFonts w:asciiTheme="minorHAnsi" w:hAnsiTheme="minorHAnsi" w:cstheme="minorHAnsi"/>
          <w:color w:val="000000"/>
          <w:sz w:val="24"/>
          <w:szCs w:val="24"/>
          <w:lang w:val="en-US"/>
        </w:rPr>
      </w:pPr>
      <w:r w:rsidRPr="003F6EA0">
        <w:rPr>
          <w:rFonts w:asciiTheme="minorHAnsi" w:hAnsiTheme="minorHAnsi" w:cstheme="minorHAnsi"/>
          <w:color w:val="000000"/>
          <w:sz w:val="24"/>
          <w:szCs w:val="24"/>
          <w:lang w:val="en-US"/>
        </w:rPr>
        <w:t xml:space="preserve">Ghana has decided to adopt a Country Approach to Safeguards (CAS) in order to meet and implement its safeguards requirements for REDD+. </w:t>
      </w:r>
      <w:proofErr w:type="gramStart"/>
      <w:r w:rsidRPr="003F6EA0">
        <w:rPr>
          <w:rFonts w:asciiTheme="minorHAnsi" w:hAnsiTheme="minorHAnsi" w:cstheme="minorHAnsi"/>
          <w:color w:val="000000"/>
          <w:sz w:val="24"/>
          <w:szCs w:val="24"/>
          <w:lang w:val="en-US"/>
        </w:rPr>
        <w:t>In addition to responding to the United Nations Framework Convention on Climate Change (UNFCCC) requirements, a country approach to safeguards will allow Ghana to consider further objectives, including, for example, meeting the safeguard requirements of organizations (e.g. donors) providing interim results-based REDD+ payments/finance, such as the Forest Carbon Partnership Facility (FCPF), and also contributing to the social and environmental sustainability of national policies and their implementation.</w:t>
      </w:r>
      <w:proofErr w:type="gramEnd"/>
      <w:r w:rsidRPr="003F6EA0">
        <w:rPr>
          <w:rFonts w:asciiTheme="minorHAnsi" w:hAnsiTheme="minorHAnsi" w:cstheme="minorHAnsi"/>
          <w:color w:val="000000"/>
          <w:sz w:val="24"/>
          <w:szCs w:val="24"/>
          <w:lang w:val="en-US"/>
        </w:rPr>
        <w:t xml:space="preserve"> </w:t>
      </w:r>
    </w:p>
    <w:p w14:paraId="16106BC9" w14:textId="77777777" w:rsidR="001870BF" w:rsidRPr="003F6EA0" w:rsidRDefault="001870BF" w:rsidP="001870BF">
      <w:pPr>
        <w:spacing w:line="276" w:lineRule="auto"/>
        <w:jc w:val="both"/>
        <w:rPr>
          <w:rFonts w:asciiTheme="minorHAnsi" w:hAnsiTheme="minorHAnsi" w:cstheme="minorHAnsi"/>
          <w:sz w:val="24"/>
          <w:szCs w:val="24"/>
        </w:rPr>
      </w:pPr>
      <w:r w:rsidRPr="003F6EA0">
        <w:rPr>
          <w:rFonts w:asciiTheme="minorHAnsi" w:hAnsiTheme="minorHAnsi" w:cstheme="minorHAnsi"/>
          <w:sz w:val="24"/>
          <w:szCs w:val="24"/>
          <w:lang w:val="en-US"/>
        </w:rPr>
        <w:t xml:space="preserve">The objective of the adopted roadmap is to provide a clear conceptual overview and outline a clear process for a CAS for Ghana. This approach aims to meet applicable international safeguard requirements, notably those of the UNFCCC and FCPF. </w:t>
      </w:r>
      <w:r w:rsidRPr="003F6EA0">
        <w:rPr>
          <w:rFonts w:asciiTheme="minorHAnsi" w:hAnsiTheme="minorHAnsi" w:cstheme="minorHAnsi"/>
          <w:sz w:val="24"/>
          <w:szCs w:val="24"/>
        </w:rPr>
        <w:t>It also aims to ensure:</w:t>
      </w:r>
    </w:p>
    <w:p w14:paraId="0F03C3C8" w14:textId="77777777" w:rsidR="001870BF" w:rsidRPr="003F6EA0" w:rsidRDefault="001870BF" w:rsidP="002816FC">
      <w:pPr>
        <w:numPr>
          <w:ilvl w:val="0"/>
          <w:numId w:val="7"/>
        </w:numPr>
        <w:spacing w:after="0" w:line="276" w:lineRule="auto"/>
        <w:contextualSpacing/>
        <w:jc w:val="both"/>
        <w:rPr>
          <w:rFonts w:asciiTheme="minorHAnsi" w:hAnsiTheme="minorHAnsi" w:cstheme="minorHAnsi"/>
          <w:sz w:val="24"/>
          <w:szCs w:val="24"/>
          <w:lang w:val="en-US"/>
        </w:rPr>
      </w:pPr>
      <w:r w:rsidRPr="003F6EA0">
        <w:rPr>
          <w:rFonts w:asciiTheme="minorHAnsi" w:hAnsiTheme="minorHAnsi" w:cstheme="minorHAnsi"/>
          <w:sz w:val="24"/>
          <w:szCs w:val="24"/>
          <w:lang w:val="en-US"/>
        </w:rPr>
        <w:t xml:space="preserve">That REDD+ policymakers and implementers in Ghana have a complete understanding of the scope and extent of these international requirements, and </w:t>
      </w:r>
    </w:p>
    <w:p w14:paraId="1E7A8741" w14:textId="77777777" w:rsidR="001870BF" w:rsidRPr="003F6EA0" w:rsidRDefault="001870BF" w:rsidP="002816FC">
      <w:pPr>
        <w:numPr>
          <w:ilvl w:val="0"/>
          <w:numId w:val="7"/>
        </w:numPr>
        <w:spacing w:after="0" w:line="276" w:lineRule="auto"/>
        <w:contextualSpacing/>
        <w:jc w:val="both"/>
        <w:rPr>
          <w:rFonts w:asciiTheme="minorHAnsi" w:hAnsiTheme="minorHAnsi" w:cstheme="minorHAnsi"/>
          <w:sz w:val="24"/>
          <w:szCs w:val="24"/>
          <w:lang w:val="en-US"/>
        </w:rPr>
      </w:pPr>
      <w:r w:rsidRPr="003F6EA0">
        <w:rPr>
          <w:rFonts w:asciiTheme="minorHAnsi" w:hAnsiTheme="minorHAnsi" w:cstheme="minorHAnsi"/>
          <w:sz w:val="24"/>
          <w:szCs w:val="24"/>
          <w:lang w:val="en-US"/>
        </w:rPr>
        <w:t>That the aforementioned actors also have a clear and complete understanding of the activities that need to be undertaken in order to develop a country approach to safeguards that is consistent with international best practice</w:t>
      </w:r>
    </w:p>
    <w:p w14:paraId="5DA399E9" w14:textId="77777777" w:rsidR="001870BF" w:rsidRPr="003F6EA0" w:rsidRDefault="001870BF" w:rsidP="001870BF">
      <w:pPr>
        <w:spacing w:after="0" w:line="276" w:lineRule="auto"/>
        <w:contextualSpacing/>
        <w:jc w:val="both"/>
        <w:rPr>
          <w:rFonts w:asciiTheme="minorHAnsi" w:hAnsiTheme="minorHAnsi" w:cstheme="minorHAnsi"/>
          <w:i/>
          <w:sz w:val="24"/>
          <w:szCs w:val="24"/>
          <w:lang w:val="en-US"/>
        </w:rPr>
      </w:pPr>
      <w:r w:rsidRPr="003F6EA0">
        <w:rPr>
          <w:rFonts w:asciiTheme="minorHAnsi" w:hAnsiTheme="minorHAnsi" w:cstheme="minorHAnsi"/>
          <w:sz w:val="24"/>
          <w:szCs w:val="24"/>
          <w:lang w:val="en-US"/>
        </w:rPr>
        <w:t xml:space="preserve">Ghana Country Approach to Safeguards: </w:t>
      </w:r>
      <w:hyperlink r:id="rId12" w:history="1">
        <w:r w:rsidRPr="003F6EA0">
          <w:rPr>
            <w:rFonts w:asciiTheme="minorHAnsi" w:hAnsiTheme="minorHAnsi" w:cstheme="minorHAnsi"/>
            <w:i/>
            <w:color w:val="0563C1"/>
            <w:sz w:val="24"/>
            <w:szCs w:val="24"/>
            <w:u w:val="single"/>
            <w:lang w:val="en-US"/>
          </w:rPr>
          <w:t>http://fcghana.org/nrs/phocadownload/Inception-Report-Ghana REDD_Database_final_April_4_2017.pdf</w:t>
        </w:r>
      </w:hyperlink>
    </w:p>
    <w:p w14:paraId="68545C8E" w14:textId="77777777" w:rsidR="001870BF" w:rsidRPr="003F6EA0" w:rsidRDefault="001870BF" w:rsidP="001870BF">
      <w:pPr>
        <w:spacing w:after="0" w:line="276" w:lineRule="auto"/>
        <w:contextualSpacing/>
        <w:jc w:val="both"/>
        <w:rPr>
          <w:rFonts w:asciiTheme="minorHAnsi" w:hAnsiTheme="minorHAnsi" w:cstheme="minorHAnsi"/>
          <w:sz w:val="24"/>
          <w:szCs w:val="24"/>
          <w:lang w:val="en-US"/>
        </w:rPr>
      </w:pPr>
    </w:p>
    <w:p w14:paraId="076F966C" w14:textId="77777777" w:rsidR="001870BF" w:rsidRPr="003F6EA0" w:rsidRDefault="001870BF" w:rsidP="001870BF">
      <w:pPr>
        <w:pStyle w:val="Heading2"/>
        <w:rPr>
          <w:rFonts w:asciiTheme="minorHAnsi" w:hAnsiTheme="minorHAnsi" w:cstheme="minorHAnsi"/>
          <w:b/>
          <w:color w:val="auto"/>
          <w:sz w:val="24"/>
          <w:szCs w:val="24"/>
        </w:rPr>
      </w:pPr>
      <w:bookmarkStart w:id="33" w:name="_Toc514340017"/>
      <w:bookmarkStart w:id="34" w:name="_Toc535396837"/>
      <w:r w:rsidRPr="003F6EA0">
        <w:rPr>
          <w:rFonts w:asciiTheme="minorHAnsi" w:hAnsiTheme="minorHAnsi" w:cstheme="minorHAnsi"/>
          <w:b/>
          <w:color w:val="auto"/>
          <w:sz w:val="24"/>
          <w:szCs w:val="24"/>
        </w:rPr>
        <w:lastRenderedPageBreak/>
        <w:t>2.4 Ghana Legal Analysis/ Interpretation of the Cancun Safeguards</w:t>
      </w:r>
      <w:bookmarkEnd w:id="33"/>
      <w:bookmarkEnd w:id="34"/>
    </w:p>
    <w:p w14:paraId="5EEA50C0" w14:textId="77777777" w:rsidR="001870BF" w:rsidRPr="003F6EA0" w:rsidRDefault="001870BF" w:rsidP="001870BF">
      <w:pPr>
        <w:spacing w:after="200" w:line="276" w:lineRule="auto"/>
        <w:jc w:val="both"/>
        <w:rPr>
          <w:rFonts w:asciiTheme="minorHAnsi" w:eastAsia="MS Gothic" w:hAnsiTheme="minorHAnsi" w:cstheme="minorHAnsi"/>
          <w:caps/>
          <w:color w:val="823B0B"/>
          <w:sz w:val="24"/>
          <w:szCs w:val="24"/>
        </w:rPr>
      </w:pPr>
      <w:r w:rsidRPr="003F6EA0">
        <w:rPr>
          <w:rFonts w:asciiTheme="minorHAnsi" w:eastAsia="MS Gothic" w:hAnsiTheme="minorHAnsi" w:cstheme="minorHAnsi"/>
          <w:color w:val="000000"/>
          <w:sz w:val="24"/>
          <w:szCs w:val="24"/>
        </w:rPr>
        <w:t xml:space="preserve">The legal frameworks of most countries already protect and regulate many of the rights and objectives enshrined in the Cancun safeguards.  However, the precise way in which these general rights and duties </w:t>
      </w:r>
      <w:proofErr w:type="gramStart"/>
      <w:r w:rsidRPr="003F6EA0">
        <w:rPr>
          <w:rFonts w:asciiTheme="minorHAnsi" w:eastAsia="MS Gothic" w:hAnsiTheme="minorHAnsi" w:cstheme="minorHAnsi"/>
          <w:color w:val="000000"/>
          <w:sz w:val="24"/>
          <w:szCs w:val="24"/>
        </w:rPr>
        <w:t>are spelt out</w:t>
      </w:r>
      <w:proofErr w:type="gramEnd"/>
      <w:r w:rsidRPr="003F6EA0">
        <w:rPr>
          <w:rFonts w:asciiTheme="minorHAnsi" w:eastAsia="MS Gothic" w:hAnsiTheme="minorHAnsi" w:cstheme="minorHAnsi"/>
          <w:color w:val="000000"/>
          <w:sz w:val="24"/>
          <w:szCs w:val="24"/>
        </w:rPr>
        <w:t xml:space="preserve"> will likely differ from country to country. The analysis of the legal framework </w:t>
      </w:r>
      <w:proofErr w:type="gramStart"/>
      <w:r w:rsidRPr="003F6EA0">
        <w:rPr>
          <w:rFonts w:asciiTheme="minorHAnsi" w:eastAsia="MS Gothic" w:hAnsiTheme="minorHAnsi" w:cstheme="minorHAnsi"/>
          <w:color w:val="000000"/>
          <w:sz w:val="24"/>
          <w:szCs w:val="24"/>
        </w:rPr>
        <w:t>is therefore considered</w:t>
      </w:r>
      <w:proofErr w:type="gramEnd"/>
      <w:r w:rsidRPr="003F6EA0">
        <w:rPr>
          <w:rFonts w:asciiTheme="minorHAnsi" w:eastAsia="MS Gothic" w:hAnsiTheme="minorHAnsi" w:cstheme="minorHAnsi"/>
          <w:color w:val="000000"/>
          <w:sz w:val="24"/>
          <w:szCs w:val="24"/>
        </w:rPr>
        <w:t xml:space="preserve"> a crucial step to be able to interpret or explain how the broad rights and duties embodied in the Cancun safeguards text are reflected in the country. This is useful as the resulting ‘country-specific clarification, interpretation or explanation’ of the Cancun safeguards can be used as a more precise and tailored substantive ‘standard’ to ensure and report on the extent to which consistency with the Cancun safeguards is being ensured during REDD+ implementation.</w:t>
      </w:r>
    </w:p>
    <w:p w14:paraId="5E28B355" w14:textId="77777777" w:rsidR="001870BF" w:rsidRPr="003F6EA0" w:rsidRDefault="001870BF" w:rsidP="001870BF">
      <w:pPr>
        <w:spacing w:after="200" w:line="276" w:lineRule="auto"/>
        <w:jc w:val="both"/>
        <w:rPr>
          <w:rFonts w:asciiTheme="minorHAnsi" w:eastAsia="MS Gothic" w:hAnsiTheme="minorHAnsi" w:cstheme="minorHAnsi"/>
          <w:b/>
          <w:sz w:val="24"/>
          <w:szCs w:val="24"/>
        </w:rPr>
      </w:pPr>
      <w:r w:rsidRPr="003F6EA0">
        <w:rPr>
          <w:rFonts w:asciiTheme="minorHAnsi" w:eastAsia="MS Gothic" w:hAnsiTheme="minorHAnsi" w:cstheme="minorHAnsi"/>
          <w:b/>
          <w:sz w:val="24"/>
          <w:szCs w:val="24"/>
        </w:rPr>
        <w:t>Objectives</w:t>
      </w:r>
    </w:p>
    <w:p w14:paraId="5A74BF0F" w14:textId="77777777" w:rsidR="001870BF" w:rsidRPr="003F6EA0" w:rsidRDefault="001870BF" w:rsidP="001870BF">
      <w:pPr>
        <w:spacing w:after="200" w:line="276" w:lineRule="auto"/>
        <w:jc w:val="both"/>
        <w:rPr>
          <w:rFonts w:asciiTheme="minorHAnsi" w:eastAsia="MS Gothic" w:hAnsiTheme="minorHAnsi" w:cstheme="minorHAnsi"/>
          <w:sz w:val="24"/>
          <w:szCs w:val="24"/>
        </w:rPr>
      </w:pPr>
      <w:r w:rsidRPr="003F6EA0">
        <w:rPr>
          <w:rFonts w:asciiTheme="minorHAnsi" w:eastAsia="MS Gothic" w:hAnsiTheme="minorHAnsi" w:cstheme="minorHAnsi"/>
          <w:sz w:val="24"/>
          <w:szCs w:val="24"/>
        </w:rPr>
        <w:t>The analysis of Ghana's relevant legal framework has the following objectives:</w:t>
      </w:r>
    </w:p>
    <w:p w14:paraId="4BD293F7" w14:textId="77777777" w:rsidR="001870BF" w:rsidRPr="003F6EA0" w:rsidRDefault="001870BF" w:rsidP="002816FC">
      <w:pPr>
        <w:numPr>
          <w:ilvl w:val="0"/>
          <w:numId w:val="2"/>
        </w:numPr>
        <w:spacing w:after="0" w:line="276" w:lineRule="auto"/>
        <w:contextualSpacing/>
        <w:jc w:val="both"/>
        <w:rPr>
          <w:rFonts w:asciiTheme="minorHAnsi" w:eastAsia="MS Gothic" w:hAnsiTheme="minorHAnsi" w:cstheme="minorHAnsi"/>
          <w:b/>
          <w:sz w:val="24"/>
          <w:szCs w:val="24"/>
        </w:rPr>
      </w:pPr>
      <w:r w:rsidRPr="003F6EA0">
        <w:rPr>
          <w:rFonts w:asciiTheme="minorHAnsi" w:eastAsia="MS Gothic" w:hAnsiTheme="minorHAnsi" w:cstheme="minorHAnsi"/>
          <w:b/>
          <w:sz w:val="24"/>
          <w:szCs w:val="24"/>
        </w:rPr>
        <w:t>To identify and analyse the aspects of Ghana’s legal framework that are relevant to the Cancun safeguards</w:t>
      </w:r>
    </w:p>
    <w:p w14:paraId="68834BAF" w14:textId="77777777" w:rsidR="001870BF" w:rsidRPr="003F6EA0" w:rsidRDefault="001870BF" w:rsidP="002816FC">
      <w:pPr>
        <w:numPr>
          <w:ilvl w:val="0"/>
          <w:numId w:val="2"/>
        </w:numPr>
        <w:spacing w:after="0" w:line="276" w:lineRule="auto"/>
        <w:contextualSpacing/>
        <w:jc w:val="both"/>
        <w:rPr>
          <w:rFonts w:asciiTheme="minorHAnsi" w:eastAsia="MS Gothic" w:hAnsiTheme="minorHAnsi" w:cstheme="minorHAnsi"/>
          <w:b/>
          <w:sz w:val="24"/>
          <w:szCs w:val="24"/>
        </w:rPr>
      </w:pPr>
      <w:r w:rsidRPr="003F6EA0">
        <w:rPr>
          <w:rFonts w:asciiTheme="minorHAnsi" w:eastAsia="MS Gothic" w:hAnsiTheme="minorHAnsi" w:cstheme="minorHAnsi"/>
          <w:b/>
          <w:sz w:val="24"/>
          <w:szCs w:val="24"/>
        </w:rPr>
        <w:t>To provide recommendations to address identified gaps or weaknesses</w:t>
      </w:r>
    </w:p>
    <w:p w14:paraId="0FFB7A6E" w14:textId="77777777" w:rsidR="001870BF" w:rsidRPr="003F6EA0" w:rsidRDefault="008573B4" w:rsidP="001870BF">
      <w:pPr>
        <w:spacing w:after="200" w:line="276" w:lineRule="auto"/>
        <w:jc w:val="both"/>
        <w:rPr>
          <w:rFonts w:asciiTheme="minorHAnsi" w:eastAsia="MS Gothic" w:hAnsiTheme="minorHAnsi" w:cstheme="minorHAnsi"/>
          <w:i/>
          <w:iCs/>
          <w:sz w:val="24"/>
          <w:szCs w:val="24"/>
        </w:rPr>
      </w:pPr>
      <w:hyperlink r:id="rId13" w:history="1">
        <w:r w:rsidR="001870BF" w:rsidRPr="003F6EA0">
          <w:rPr>
            <w:rFonts w:asciiTheme="minorHAnsi" w:hAnsiTheme="minorHAnsi" w:cstheme="minorHAnsi"/>
            <w:i/>
            <w:color w:val="0563C1"/>
            <w:sz w:val="24"/>
            <w:szCs w:val="24"/>
            <w:u w:val="single"/>
            <w:lang w:val="en-US"/>
          </w:rPr>
          <w:t>http://fcghana.org/nrs/phocadownload/DRAFT_Report_legal%20analysis_Ghana_12Jan2017.pdf</w:t>
        </w:r>
      </w:hyperlink>
    </w:p>
    <w:p w14:paraId="3D94791F" w14:textId="77777777" w:rsidR="001870BF" w:rsidRPr="003F6EA0" w:rsidRDefault="001870BF" w:rsidP="001870BF">
      <w:pPr>
        <w:spacing w:after="0" w:line="276" w:lineRule="auto"/>
        <w:contextualSpacing/>
        <w:rPr>
          <w:rFonts w:asciiTheme="minorHAnsi" w:hAnsiTheme="minorHAnsi" w:cstheme="minorHAnsi"/>
          <w:b/>
          <w:sz w:val="24"/>
          <w:szCs w:val="24"/>
          <w:lang w:val="en-US"/>
        </w:rPr>
      </w:pPr>
    </w:p>
    <w:p w14:paraId="03F765B8" w14:textId="77777777" w:rsidR="001870BF" w:rsidRPr="003F6EA0" w:rsidRDefault="001870BF" w:rsidP="001870BF">
      <w:pPr>
        <w:pStyle w:val="Heading2"/>
        <w:rPr>
          <w:rFonts w:asciiTheme="minorHAnsi" w:hAnsiTheme="minorHAnsi" w:cstheme="minorHAnsi"/>
          <w:b/>
          <w:color w:val="auto"/>
          <w:sz w:val="24"/>
          <w:szCs w:val="24"/>
        </w:rPr>
      </w:pPr>
      <w:bookmarkStart w:id="35" w:name="_Toc514340018"/>
      <w:bookmarkStart w:id="36" w:name="_Toc535396838"/>
      <w:r w:rsidRPr="003F6EA0">
        <w:rPr>
          <w:rFonts w:asciiTheme="minorHAnsi" w:hAnsiTheme="minorHAnsi" w:cstheme="minorHAnsi"/>
          <w:b/>
          <w:color w:val="auto"/>
          <w:sz w:val="24"/>
          <w:szCs w:val="24"/>
        </w:rPr>
        <w:t>2.5 Clarification of the Cancun Safeguards in Accordance with Ghana’s National Circumstances</w:t>
      </w:r>
      <w:bookmarkEnd w:id="35"/>
      <w:bookmarkEnd w:id="36"/>
    </w:p>
    <w:p w14:paraId="4505F3F3" w14:textId="76F052E4" w:rsidR="001870BF" w:rsidRPr="003F6EA0" w:rsidRDefault="001870BF" w:rsidP="001870BF">
      <w:pPr>
        <w:spacing w:after="0" w:line="276" w:lineRule="auto"/>
        <w:jc w:val="both"/>
        <w:rPr>
          <w:rFonts w:asciiTheme="minorHAnsi" w:hAnsiTheme="minorHAnsi" w:cstheme="minorHAnsi"/>
          <w:sz w:val="24"/>
          <w:szCs w:val="24"/>
          <w:lang w:val="en-US"/>
        </w:rPr>
      </w:pPr>
      <w:r w:rsidRPr="003F6EA0">
        <w:rPr>
          <w:rFonts w:asciiTheme="minorHAnsi" w:hAnsiTheme="minorHAnsi" w:cstheme="minorHAnsi"/>
          <w:sz w:val="24"/>
          <w:szCs w:val="24"/>
          <w:lang w:val="en-US"/>
        </w:rPr>
        <w:t xml:space="preserve">Parties to the UNFCCC agreed to a set of seven broad principles that </w:t>
      </w:r>
      <w:proofErr w:type="gramStart"/>
      <w:r w:rsidRPr="003F6EA0">
        <w:rPr>
          <w:rFonts w:asciiTheme="minorHAnsi" w:hAnsiTheme="minorHAnsi" w:cstheme="minorHAnsi"/>
          <w:sz w:val="24"/>
          <w:szCs w:val="24"/>
          <w:lang w:val="en-US"/>
        </w:rPr>
        <w:t>are expected to be applied</w:t>
      </w:r>
      <w:proofErr w:type="gramEnd"/>
      <w:r w:rsidRPr="003F6EA0">
        <w:rPr>
          <w:rFonts w:asciiTheme="minorHAnsi" w:hAnsiTheme="minorHAnsi" w:cstheme="minorHAnsi"/>
          <w:sz w:val="24"/>
          <w:szCs w:val="24"/>
          <w:lang w:val="en-US"/>
        </w:rPr>
        <w:t xml:space="preserve"> in accordance with national circumstances.  In the final series of decisions on REDD+, agreed in Paris at COP 21, Parties to the UNFCCC developed some further guidance “on ensuring transparency, consistency, comprehensiveness and effectiveness when informing on how all the safeguards referred to in decision 1/CP.16, appendix I, are being addressed and respected.”</w:t>
      </w:r>
      <w:r w:rsidRPr="003F6EA0">
        <w:rPr>
          <w:rFonts w:asciiTheme="minorHAnsi" w:hAnsiTheme="minorHAnsi" w:cstheme="minorHAnsi"/>
          <w:sz w:val="24"/>
          <w:szCs w:val="24"/>
          <w:vertAlign w:val="superscript"/>
          <w:lang w:val="en-US"/>
        </w:rPr>
        <w:footnoteReference w:id="12"/>
      </w:r>
    </w:p>
    <w:p w14:paraId="106C7C49" w14:textId="77777777" w:rsidR="001870BF" w:rsidRPr="003F6EA0" w:rsidRDefault="001870BF" w:rsidP="001870BF">
      <w:pPr>
        <w:spacing w:after="0" w:line="276" w:lineRule="auto"/>
        <w:jc w:val="both"/>
        <w:rPr>
          <w:rFonts w:asciiTheme="minorHAnsi" w:hAnsiTheme="minorHAnsi" w:cstheme="minorHAnsi"/>
          <w:sz w:val="24"/>
          <w:szCs w:val="24"/>
          <w:lang w:val="en-US"/>
        </w:rPr>
      </w:pPr>
    </w:p>
    <w:p w14:paraId="2CE8A92E" w14:textId="77777777" w:rsidR="001870BF" w:rsidRPr="003F6EA0" w:rsidRDefault="001870BF" w:rsidP="001870BF">
      <w:pPr>
        <w:spacing w:after="0" w:line="276" w:lineRule="auto"/>
        <w:jc w:val="both"/>
        <w:rPr>
          <w:rFonts w:asciiTheme="minorHAnsi" w:hAnsiTheme="minorHAnsi" w:cstheme="minorHAnsi"/>
          <w:sz w:val="24"/>
          <w:szCs w:val="24"/>
          <w:lang w:val="en-US"/>
        </w:rPr>
      </w:pPr>
      <w:r w:rsidRPr="003F6EA0">
        <w:rPr>
          <w:rFonts w:asciiTheme="minorHAnsi" w:hAnsiTheme="minorHAnsi" w:cstheme="minorHAnsi"/>
          <w:sz w:val="24"/>
          <w:szCs w:val="24"/>
          <w:lang w:val="en-US"/>
        </w:rPr>
        <w:t>As part of this guidance, the COP “strongly encourages” developing country Parties, when providing the summary of information on how the Cancun Safeguards are being addressed and respected, to include, inter alia: “A description of each safeguard in accordance with national circumstances.”</w:t>
      </w:r>
      <w:r w:rsidRPr="003F6EA0">
        <w:rPr>
          <w:rFonts w:asciiTheme="minorHAnsi" w:hAnsiTheme="minorHAnsi" w:cstheme="minorHAnsi"/>
          <w:sz w:val="24"/>
          <w:szCs w:val="24"/>
          <w:vertAlign w:val="superscript"/>
          <w:lang w:val="en-US"/>
        </w:rPr>
        <w:footnoteReference w:id="13"/>
      </w:r>
    </w:p>
    <w:p w14:paraId="74AF0713" w14:textId="77777777" w:rsidR="001870BF" w:rsidRPr="003F6EA0" w:rsidRDefault="001870BF" w:rsidP="001870BF">
      <w:pPr>
        <w:spacing w:after="0" w:line="276" w:lineRule="auto"/>
        <w:jc w:val="both"/>
        <w:rPr>
          <w:rFonts w:asciiTheme="minorHAnsi" w:hAnsiTheme="minorHAnsi" w:cstheme="minorHAnsi"/>
          <w:sz w:val="24"/>
          <w:szCs w:val="24"/>
          <w:lang w:val="en-US"/>
        </w:rPr>
      </w:pPr>
    </w:p>
    <w:p w14:paraId="5265D208" w14:textId="04F2D5CC" w:rsidR="00152FEB" w:rsidRDefault="00152FEB" w:rsidP="001870BF">
      <w:pPr>
        <w:spacing w:after="0" w:line="276" w:lineRule="auto"/>
        <w:jc w:val="both"/>
        <w:rPr>
          <w:rFonts w:asciiTheme="minorHAnsi" w:hAnsiTheme="minorHAnsi" w:cstheme="minorHAnsi"/>
          <w:sz w:val="24"/>
          <w:szCs w:val="24"/>
          <w:lang w:val="en-US"/>
        </w:rPr>
      </w:pPr>
      <w:proofErr w:type="spellStart"/>
      <w:r>
        <w:rPr>
          <w:rFonts w:asciiTheme="minorHAnsi" w:hAnsiTheme="minorHAnsi" w:cstheme="minorHAnsi"/>
          <w:sz w:val="24"/>
          <w:szCs w:val="24"/>
          <w:lang w:val="en-US"/>
        </w:rPr>
        <w:t>Ghanas</w:t>
      </w:r>
      <w:proofErr w:type="spellEnd"/>
      <w:r>
        <w:rPr>
          <w:rFonts w:asciiTheme="minorHAnsi" w:hAnsiTheme="minorHAnsi" w:cstheme="minorHAnsi"/>
          <w:sz w:val="24"/>
          <w:szCs w:val="24"/>
          <w:lang w:val="en-US"/>
        </w:rPr>
        <w:t xml:space="preserve"> approach to safeguards has been </w:t>
      </w:r>
      <w:proofErr w:type="spellStart"/>
      <w:r>
        <w:rPr>
          <w:rFonts w:asciiTheme="minorHAnsi" w:hAnsiTheme="minorHAnsi" w:cstheme="minorHAnsi"/>
          <w:sz w:val="24"/>
          <w:szCs w:val="24"/>
          <w:lang w:val="en-US"/>
        </w:rPr>
        <w:t>developed</w:t>
      </w:r>
      <w:r w:rsidR="001870BF" w:rsidRPr="003F6EA0">
        <w:rPr>
          <w:rFonts w:asciiTheme="minorHAnsi" w:hAnsiTheme="minorHAnsi" w:cstheme="minorHAnsi"/>
          <w:sz w:val="24"/>
          <w:szCs w:val="24"/>
          <w:lang w:val="en-US"/>
        </w:rPr>
        <w:t>in</w:t>
      </w:r>
      <w:proofErr w:type="spellEnd"/>
      <w:r w:rsidR="001870BF" w:rsidRPr="003F6EA0">
        <w:rPr>
          <w:rFonts w:asciiTheme="minorHAnsi" w:hAnsiTheme="minorHAnsi" w:cstheme="minorHAnsi"/>
          <w:sz w:val="24"/>
          <w:szCs w:val="24"/>
          <w:lang w:val="en-US"/>
        </w:rPr>
        <w:t xml:space="preserve"> accordance with national </w:t>
      </w:r>
      <w:proofErr w:type="gramStart"/>
      <w:r w:rsidR="001870BF" w:rsidRPr="003F6EA0">
        <w:rPr>
          <w:rFonts w:asciiTheme="minorHAnsi" w:hAnsiTheme="minorHAnsi" w:cstheme="minorHAnsi"/>
          <w:sz w:val="24"/>
          <w:szCs w:val="24"/>
          <w:lang w:val="en-US"/>
        </w:rPr>
        <w:t>circumstances  by</w:t>
      </w:r>
      <w:proofErr w:type="gramEnd"/>
      <w:r w:rsidR="001870BF" w:rsidRPr="003F6EA0">
        <w:rPr>
          <w:rFonts w:asciiTheme="minorHAnsi" w:hAnsiTheme="minorHAnsi" w:cstheme="minorHAnsi"/>
          <w:sz w:val="24"/>
          <w:szCs w:val="24"/>
          <w:lang w:val="en-US"/>
        </w:rPr>
        <w:t xml:space="preserve"> identifying the various rights and obligations that are embodied in the Cancun safeguards, and examining how these are reflected in the  country context. </w:t>
      </w:r>
    </w:p>
    <w:p w14:paraId="79AF5B09" w14:textId="7300AA8E" w:rsidR="001870BF" w:rsidRPr="003F6EA0" w:rsidRDefault="00152FEB" w:rsidP="001870BF">
      <w:pPr>
        <w:spacing w:after="0" w:line="276" w:lineRule="auto"/>
        <w:jc w:val="both"/>
        <w:rPr>
          <w:rFonts w:asciiTheme="minorHAnsi" w:hAnsiTheme="minorHAnsi" w:cstheme="minorHAnsi"/>
          <w:sz w:val="24"/>
          <w:szCs w:val="24"/>
          <w:lang w:val="en-US"/>
        </w:rPr>
      </w:pPr>
      <w:r>
        <w:rPr>
          <w:rFonts w:asciiTheme="minorHAnsi" w:hAnsiTheme="minorHAnsi" w:cstheme="minorHAnsi"/>
          <w:sz w:val="24"/>
          <w:szCs w:val="24"/>
          <w:lang w:val="en-US"/>
        </w:rPr>
        <w:lastRenderedPageBreak/>
        <w:t>T</w:t>
      </w:r>
      <w:r w:rsidR="001870BF" w:rsidRPr="003F6EA0">
        <w:rPr>
          <w:rFonts w:asciiTheme="minorHAnsi" w:hAnsiTheme="minorHAnsi" w:cstheme="minorHAnsi"/>
          <w:sz w:val="24"/>
          <w:szCs w:val="24"/>
          <w:lang w:val="en-US"/>
        </w:rPr>
        <w:t xml:space="preserve">he clarification of the Cancun safeguards in accordance with national circumstances outlines the environmental, social and governance objectives the country seeks to achieve throughout the design and implementation of REDD+. </w:t>
      </w:r>
    </w:p>
    <w:p w14:paraId="57446147" w14:textId="7B9BF34E" w:rsidR="001870BF" w:rsidRPr="003F6EA0" w:rsidRDefault="001870BF" w:rsidP="001870BF">
      <w:pPr>
        <w:spacing w:after="0" w:line="276" w:lineRule="auto"/>
        <w:jc w:val="both"/>
        <w:rPr>
          <w:rFonts w:asciiTheme="minorHAnsi" w:hAnsiTheme="minorHAnsi" w:cstheme="minorHAnsi"/>
          <w:sz w:val="24"/>
          <w:szCs w:val="24"/>
          <w:lang w:val="en-US"/>
        </w:rPr>
      </w:pPr>
      <w:r w:rsidRPr="003F6EA0">
        <w:rPr>
          <w:rFonts w:asciiTheme="minorHAnsi" w:hAnsiTheme="minorHAnsi" w:cstheme="minorHAnsi"/>
          <w:sz w:val="24"/>
          <w:szCs w:val="24"/>
          <w:lang w:val="en-US"/>
        </w:rPr>
        <w:t xml:space="preserve">The clarification, interpretation or description of the Cancun Safeguards in accordance with </w:t>
      </w:r>
      <w:proofErr w:type="gramStart"/>
      <w:r w:rsidR="00152FEB">
        <w:rPr>
          <w:rFonts w:asciiTheme="minorHAnsi" w:hAnsiTheme="minorHAnsi" w:cstheme="minorHAnsi"/>
          <w:sz w:val="24"/>
          <w:szCs w:val="24"/>
          <w:lang w:val="en-US"/>
        </w:rPr>
        <w:t xml:space="preserve">Ghana’s </w:t>
      </w:r>
      <w:r w:rsidRPr="003F6EA0">
        <w:rPr>
          <w:rFonts w:asciiTheme="minorHAnsi" w:hAnsiTheme="minorHAnsi" w:cstheme="minorHAnsi"/>
          <w:sz w:val="24"/>
          <w:szCs w:val="24"/>
          <w:lang w:val="en-US"/>
        </w:rPr>
        <w:t xml:space="preserve"> circumstances</w:t>
      </w:r>
      <w:proofErr w:type="gramEnd"/>
      <w:r w:rsidRPr="003F6EA0">
        <w:rPr>
          <w:rFonts w:asciiTheme="minorHAnsi" w:hAnsiTheme="minorHAnsi" w:cstheme="minorHAnsi"/>
          <w:sz w:val="24"/>
          <w:szCs w:val="24"/>
          <w:lang w:val="en-US"/>
        </w:rPr>
        <w:t xml:space="preserve"> is considered an essential step in the design of an effective safeguard governance framework for REDD+ for two reasons:</w:t>
      </w:r>
    </w:p>
    <w:p w14:paraId="7554C81E" w14:textId="77777777" w:rsidR="001870BF" w:rsidRPr="003F6EA0" w:rsidRDefault="001870BF" w:rsidP="001870BF">
      <w:pPr>
        <w:spacing w:after="0" w:line="276" w:lineRule="auto"/>
        <w:jc w:val="both"/>
        <w:rPr>
          <w:rFonts w:asciiTheme="minorHAnsi" w:hAnsiTheme="minorHAnsi" w:cstheme="minorHAnsi"/>
          <w:sz w:val="24"/>
          <w:szCs w:val="24"/>
          <w:lang w:val="en-US"/>
        </w:rPr>
      </w:pPr>
    </w:p>
    <w:p w14:paraId="508E133E" w14:textId="77777777" w:rsidR="001870BF" w:rsidRPr="003F6EA0" w:rsidRDefault="001870BF" w:rsidP="002816FC">
      <w:pPr>
        <w:numPr>
          <w:ilvl w:val="0"/>
          <w:numId w:val="3"/>
        </w:numPr>
        <w:spacing w:after="0" w:line="276" w:lineRule="auto"/>
        <w:contextualSpacing/>
        <w:jc w:val="both"/>
        <w:rPr>
          <w:rFonts w:asciiTheme="minorHAnsi" w:hAnsiTheme="minorHAnsi" w:cstheme="minorHAnsi"/>
          <w:sz w:val="24"/>
          <w:szCs w:val="24"/>
          <w:lang w:val="en-US"/>
        </w:rPr>
      </w:pPr>
      <w:r w:rsidRPr="003F6EA0">
        <w:rPr>
          <w:rFonts w:asciiTheme="minorHAnsi" w:hAnsiTheme="minorHAnsi" w:cstheme="minorHAnsi"/>
          <w:b/>
          <w:sz w:val="24"/>
          <w:szCs w:val="24"/>
          <w:lang w:val="en-US"/>
        </w:rPr>
        <w:t>It is one of the foundations of the Safeguard Information System (SIS)</w:t>
      </w:r>
      <w:r w:rsidRPr="003F6EA0">
        <w:rPr>
          <w:rFonts w:asciiTheme="minorHAnsi" w:hAnsiTheme="minorHAnsi" w:cstheme="minorHAnsi"/>
          <w:sz w:val="24"/>
          <w:szCs w:val="24"/>
          <w:lang w:val="en-US"/>
        </w:rPr>
        <w:t xml:space="preserve"> as it is key to determining the types of information that are to be </w:t>
      </w:r>
      <w:r w:rsidRPr="003F6EA0">
        <w:rPr>
          <w:rFonts w:asciiTheme="minorHAnsi" w:hAnsiTheme="minorHAnsi" w:cstheme="minorHAnsi"/>
          <w:i/>
          <w:sz w:val="24"/>
          <w:szCs w:val="24"/>
          <w:lang w:val="en-US"/>
        </w:rPr>
        <w:t>gathered</w:t>
      </w:r>
      <w:r w:rsidRPr="003F6EA0">
        <w:rPr>
          <w:rFonts w:asciiTheme="minorHAnsi" w:hAnsiTheme="minorHAnsi" w:cstheme="minorHAnsi"/>
          <w:sz w:val="24"/>
          <w:szCs w:val="24"/>
          <w:lang w:val="en-US"/>
        </w:rPr>
        <w:t xml:space="preserve"> by the SIS; and</w:t>
      </w:r>
    </w:p>
    <w:p w14:paraId="75852489" w14:textId="77777777" w:rsidR="001870BF" w:rsidRPr="003F6EA0" w:rsidRDefault="001870BF" w:rsidP="002816FC">
      <w:pPr>
        <w:numPr>
          <w:ilvl w:val="0"/>
          <w:numId w:val="3"/>
        </w:numPr>
        <w:spacing w:after="0" w:line="276" w:lineRule="auto"/>
        <w:contextualSpacing/>
        <w:jc w:val="both"/>
        <w:rPr>
          <w:rFonts w:asciiTheme="minorHAnsi" w:hAnsiTheme="minorHAnsi" w:cstheme="minorHAnsi"/>
          <w:sz w:val="24"/>
          <w:szCs w:val="24"/>
          <w:lang w:val="en-US"/>
        </w:rPr>
      </w:pPr>
      <w:r w:rsidRPr="003F6EA0">
        <w:rPr>
          <w:rFonts w:asciiTheme="minorHAnsi" w:hAnsiTheme="minorHAnsi" w:cstheme="minorHAnsi"/>
          <w:b/>
          <w:sz w:val="24"/>
          <w:szCs w:val="24"/>
          <w:lang w:val="en-US"/>
        </w:rPr>
        <w:t>It is central to the preparation of the summary of information</w:t>
      </w:r>
      <w:r w:rsidRPr="003F6EA0">
        <w:rPr>
          <w:rFonts w:asciiTheme="minorHAnsi" w:hAnsiTheme="minorHAnsi" w:cstheme="minorHAnsi"/>
          <w:sz w:val="24"/>
          <w:szCs w:val="24"/>
          <w:lang w:val="en-US"/>
        </w:rPr>
        <w:t xml:space="preserve">, as it helps to determine the information that </w:t>
      </w:r>
      <w:proofErr w:type="gramStart"/>
      <w:r w:rsidRPr="003F6EA0">
        <w:rPr>
          <w:rFonts w:asciiTheme="minorHAnsi" w:hAnsiTheme="minorHAnsi" w:cstheme="minorHAnsi"/>
          <w:sz w:val="24"/>
          <w:szCs w:val="24"/>
          <w:lang w:val="en-US"/>
        </w:rPr>
        <w:t xml:space="preserve">should be </w:t>
      </w:r>
      <w:r w:rsidRPr="003F6EA0">
        <w:rPr>
          <w:rFonts w:asciiTheme="minorHAnsi" w:hAnsiTheme="minorHAnsi" w:cstheme="minorHAnsi"/>
          <w:i/>
          <w:sz w:val="24"/>
          <w:szCs w:val="24"/>
          <w:lang w:val="en-US"/>
        </w:rPr>
        <w:t>provided</w:t>
      </w:r>
      <w:proofErr w:type="gramEnd"/>
      <w:r w:rsidRPr="003F6EA0">
        <w:rPr>
          <w:rFonts w:asciiTheme="minorHAnsi" w:hAnsiTheme="minorHAnsi" w:cstheme="minorHAnsi"/>
          <w:sz w:val="24"/>
          <w:szCs w:val="24"/>
          <w:lang w:val="en-US"/>
        </w:rPr>
        <w:t xml:space="preserve"> to the UNFCCC to demonstrate how the safeguards are being addressed and respected. </w:t>
      </w:r>
    </w:p>
    <w:p w14:paraId="0FD79502" w14:textId="77777777" w:rsidR="001870BF" w:rsidRPr="003F6EA0" w:rsidRDefault="001870BF" w:rsidP="001870BF">
      <w:pPr>
        <w:spacing w:after="0" w:line="276" w:lineRule="auto"/>
        <w:contextualSpacing/>
        <w:jc w:val="both"/>
        <w:rPr>
          <w:rFonts w:asciiTheme="minorHAnsi" w:hAnsiTheme="minorHAnsi" w:cstheme="minorHAnsi"/>
          <w:b/>
          <w:sz w:val="24"/>
          <w:szCs w:val="24"/>
          <w:lang w:val="en-US"/>
        </w:rPr>
      </w:pPr>
    </w:p>
    <w:p w14:paraId="5C7C1D4E" w14:textId="28D202EE" w:rsidR="001870BF" w:rsidRPr="003F6EA0" w:rsidRDefault="001870BF" w:rsidP="001870BF">
      <w:pPr>
        <w:spacing w:after="0" w:line="276" w:lineRule="auto"/>
        <w:contextualSpacing/>
        <w:jc w:val="both"/>
        <w:rPr>
          <w:rFonts w:asciiTheme="minorHAnsi" w:hAnsiTheme="minorHAnsi" w:cstheme="minorHAnsi"/>
          <w:b/>
          <w:sz w:val="24"/>
          <w:szCs w:val="24"/>
          <w:lang w:val="en-US"/>
        </w:rPr>
      </w:pPr>
    </w:p>
    <w:p w14:paraId="6F18140E" w14:textId="0DFEEA03" w:rsidR="002E26C1" w:rsidRDefault="002E26C1" w:rsidP="001870BF">
      <w:pPr>
        <w:spacing w:after="0" w:line="276" w:lineRule="auto"/>
        <w:jc w:val="both"/>
        <w:rPr>
          <w:rFonts w:asciiTheme="minorHAnsi" w:hAnsiTheme="minorHAnsi" w:cstheme="minorHAnsi"/>
          <w:sz w:val="24"/>
          <w:szCs w:val="24"/>
          <w:lang w:val="en-US"/>
        </w:rPr>
      </w:pPr>
    </w:p>
    <w:p w14:paraId="207D204A" w14:textId="71C6B4EE" w:rsidR="001870BF" w:rsidRPr="003F6EA0" w:rsidRDefault="001870BF" w:rsidP="001870BF">
      <w:pPr>
        <w:spacing w:after="0" w:line="276" w:lineRule="auto"/>
        <w:jc w:val="both"/>
        <w:rPr>
          <w:rFonts w:asciiTheme="minorHAnsi" w:hAnsiTheme="minorHAnsi" w:cstheme="minorHAnsi"/>
          <w:sz w:val="24"/>
          <w:szCs w:val="24"/>
          <w:lang w:val="en-US"/>
        </w:rPr>
      </w:pPr>
      <w:r w:rsidRPr="003F6EA0">
        <w:rPr>
          <w:rFonts w:asciiTheme="minorHAnsi" w:hAnsiTheme="minorHAnsi" w:cstheme="minorHAnsi"/>
          <w:sz w:val="24"/>
          <w:szCs w:val="24"/>
          <w:lang w:val="en-US"/>
        </w:rPr>
        <w:t>The ‘national context’ in relation to safeguards means two things:</w:t>
      </w:r>
    </w:p>
    <w:p w14:paraId="7B4C8062" w14:textId="77777777" w:rsidR="001870BF" w:rsidRPr="003F6EA0" w:rsidRDefault="001870BF" w:rsidP="001870BF">
      <w:pPr>
        <w:spacing w:after="0" w:line="276" w:lineRule="auto"/>
        <w:jc w:val="both"/>
        <w:rPr>
          <w:rFonts w:asciiTheme="minorHAnsi" w:hAnsiTheme="minorHAnsi" w:cstheme="minorHAnsi"/>
          <w:sz w:val="24"/>
          <w:szCs w:val="24"/>
          <w:lang w:val="en-US"/>
        </w:rPr>
      </w:pPr>
    </w:p>
    <w:p w14:paraId="40E63712" w14:textId="77777777" w:rsidR="001870BF" w:rsidRPr="003F6EA0" w:rsidRDefault="001870BF" w:rsidP="002816FC">
      <w:pPr>
        <w:numPr>
          <w:ilvl w:val="0"/>
          <w:numId w:val="5"/>
        </w:numPr>
        <w:spacing w:after="0" w:line="276" w:lineRule="auto"/>
        <w:contextualSpacing/>
        <w:jc w:val="both"/>
        <w:rPr>
          <w:rFonts w:asciiTheme="minorHAnsi" w:hAnsiTheme="minorHAnsi" w:cstheme="minorHAnsi"/>
          <w:sz w:val="24"/>
          <w:szCs w:val="24"/>
        </w:rPr>
      </w:pPr>
      <w:r w:rsidRPr="003F6EA0">
        <w:rPr>
          <w:rFonts w:asciiTheme="minorHAnsi" w:hAnsiTheme="minorHAnsi" w:cstheme="minorHAnsi"/>
          <w:sz w:val="24"/>
          <w:szCs w:val="24"/>
          <w:lang w:val="en-US"/>
        </w:rPr>
        <w:t xml:space="preserve">The </w:t>
      </w:r>
      <w:r w:rsidRPr="003F6EA0">
        <w:rPr>
          <w:rFonts w:asciiTheme="minorHAnsi" w:hAnsiTheme="minorHAnsi" w:cstheme="minorHAnsi"/>
          <w:iCs/>
          <w:sz w:val="24"/>
          <w:szCs w:val="24"/>
          <w:lang w:val="en-US"/>
        </w:rPr>
        <w:t>policies, laws and regulations (PLRs) that reflect the rights and obligations embodied in the safeguards (including international legal commitments)</w:t>
      </w:r>
    </w:p>
    <w:p w14:paraId="5ADB96F6" w14:textId="77777777" w:rsidR="001870BF" w:rsidRPr="003F6EA0" w:rsidRDefault="001870BF" w:rsidP="002816FC">
      <w:pPr>
        <w:numPr>
          <w:ilvl w:val="0"/>
          <w:numId w:val="4"/>
        </w:numPr>
        <w:spacing w:after="0" w:line="276" w:lineRule="auto"/>
        <w:contextualSpacing/>
        <w:jc w:val="both"/>
        <w:rPr>
          <w:rFonts w:asciiTheme="minorHAnsi" w:hAnsiTheme="minorHAnsi" w:cstheme="minorHAnsi"/>
          <w:sz w:val="24"/>
          <w:szCs w:val="24"/>
          <w:lang w:val="en-US"/>
        </w:rPr>
      </w:pPr>
      <w:r w:rsidRPr="003F6EA0">
        <w:rPr>
          <w:rFonts w:asciiTheme="minorHAnsi" w:hAnsiTheme="minorHAnsi" w:cstheme="minorHAnsi"/>
          <w:sz w:val="24"/>
          <w:szCs w:val="24"/>
          <w:lang w:val="en-US"/>
        </w:rPr>
        <w:t xml:space="preserve">The REDD+ actions (and specifically the policies and measures or </w:t>
      </w:r>
      <w:proofErr w:type="spellStart"/>
      <w:r w:rsidRPr="003F6EA0">
        <w:rPr>
          <w:rFonts w:asciiTheme="minorHAnsi" w:hAnsiTheme="minorHAnsi" w:cstheme="minorHAnsi"/>
          <w:sz w:val="24"/>
          <w:szCs w:val="24"/>
          <w:lang w:val="en-US"/>
        </w:rPr>
        <w:t>PaMs</w:t>
      </w:r>
      <w:proofErr w:type="spellEnd"/>
      <w:r w:rsidRPr="003F6EA0">
        <w:rPr>
          <w:rFonts w:asciiTheme="minorHAnsi" w:hAnsiTheme="minorHAnsi" w:cstheme="minorHAnsi"/>
          <w:sz w:val="24"/>
          <w:szCs w:val="24"/>
          <w:lang w:val="en-US"/>
        </w:rPr>
        <w:t>) that are included in the National REDD+ Strategy to address the domestic drivers of deforestation, forest degradation and 'plus' activities'.</w:t>
      </w:r>
    </w:p>
    <w:p w14:paraId="337D7F97" w14:textId="54CF9628" w:rsidR="003F6EA0" w:rsidRPr="003F6EA0" w:rsidRDefault="003F6EA0" w:rsidP="001870BF">
      <w:pPr>
        <w:pStyle w:val="Heading2"/>
        <w:rPr>
          <w:rFonts w:asciiTheme="minorHAnsi" w:hAnsiTheme="minorHAnsi" w:cstheme="minorHAnsi"/>
          <w:b/>
          <w:color w:val="auto"/>
          <w:sz w:val="24"/>
          <w:szCs w:val="24"/>
        </w:rPr>
      </w:pPr>
      <w:bookmarkStart w:id="37" w:name="_Toc514340020"/>
    </w:p>
    <w:p w14:paraId="5CE578E1" w14:textId="7F44FD50" w:rsidR="001870BF" w:rsidRPr="003F6EA0" w:rsidRDefault="005B6D0F" w:rsidP="001870BF">
      <w:pPr>
        <w:pStyle w:val="Heading2"/>
        <w:rPr>
          <w:rFonts w:asciiTheme="minorHAnsi" w:hAnsiTheme="minorHAnsi" w:cstheme="minorHAnsi"/>
          <w:b/>
          <w:color w:val="auto"/>
          <w:sz w:val="24"/>
          <w:szCs w:val="24"/>
        </w:rPr>
      </w:pPr>
      <w:bookmarkStart w:id="38" w:name="_Toc535396839"/>
      <w:r>
        <w:rPr>
          <w:rFonts w:asciiTheme="minorHAnsi" w:hAnsiTheme="minorHAnsi" w:cstheme="minorHAnsi"/>
          <w:b/>
          <w:color w:val="auto"/>
          <w:sz w:val="24"/>
          <w:szCs w:val="24"/>
        </w:rPr>
        <w:t>2.6</w:t>
      </w:r>
      <w:r w:rsidR="001870BF" w:rsidRPr="003F6EA0">
        <w:rPr>
          <w:rFonts w:asciiTheme="minorHAnsi" w:hAnsiTheme="minorHAnsi" w:cstheme="minorHAnsi"/>
          <w:b/>
          <w:color w:val="auto"/>
          <w:sz w:val="24"/>
          <w:szCs w:val="24"/>
        </w:rPr>
        <w:t xml:space="preserve"> Information Needs Assessment for Ghana’s SIS</w:t>
      </w:r>
      <w:bookmarkEnd w:id="37"/>
      <w:bookmarkEnd w:id="38"/>
      <w:r w:rsidR="001870BF" w:rsidRPr="003F6EA0">
        <w:rPr>
          <w:rFonts w:asciiTheme="minorHAnsi" w:hAnsiTheme="minorHAnsi" w:cstheme="minorHAnsi"/>
          <w:b/>
          <w:color w:val="auto"/>
          <w:sz w:val="24"/>
          <w:szCs w:val="24"/>
        </w:rPr>
        <w:t xml:space="preserve"> </w:t>
      </w:r>
    </w:p>
    <w:p w14:paraId="6A5B3976" w14:textId="77777777" w:rsidR="001870BF" w:rsidRPr="003F6EA0" w:rsidRDefault="001870BF" w:rsidP="001870BF">
      <w:pPr>
        <w:spacing w:line="276" w:lineRule="auto"/>
        <w:jc w:val="both"/>
        <w:rPr>
          <w:rFonts w:asciiTheme="minorHAnsi" w:hAnsiTheme="minorHAnsi" w:cstheme="minorHAnsi"/>
          <w:sz w:val="24"/>
          <w:szCs w:val="24"/>
          <w:lang w:val="en-US"/>
        </w:rPr>
      </w:pPr>
      <w:r w:rsidRPr="003F6EA0">
        <w:rPr>
          <w:rFonts w:asciiTheme="minorHAnsi" w:hAnsiTheme="minorHAnsi" w:cstheme="minorHAnsi"/>
          <w:sz w:val="24"/>
          <w:szCs w:val="24"/>
          <w:lang w:val="en-US"/>
        </w:rPr>
        <w:t xml:space="preserve">As part of the Warsaw Framework on REDD+, developing countries are required to develop </w:t>
      </w:r>
      <w:r w:rsidRPr="003F6EA0">
        <w:rPr>
          <w:rFonts w:asciiTheme="minorHAnsi" w:hAnsiTheme="minorHAnsi" w:cstheme="minorHAnsi"/>
          <w:b/>
          <w:sz w:val="24"/>
          <w:szCs w:val="24"/>
          <w:lang w:val="en-US"/>
        </w:rPr>
        <w:t xml:space="preserve">“a system for providing information on how the safeguards </w:t>
      </w:r>
      <w:proofErr w:type="gramStart"/>
      <w:r w:rsidRPr="003F6EA0">
        <w:rPr>
          <w:rFonts w:asciiTheme="minorHAnsi" w:hAnsiTheme="minorHAnsi" w:cstheme="minorHAnsi"/>
          <w:b/>
          <w:sz w:val="24"/>
          <w:szCs w:val="24"/>
          <w:lang w:val="en-US"/>
        </w:rPr>
        <w:t xml:space="preserve">are being </w:t>
      </w:r>
      <w:r w:rsidRPr="003F6EA0">
        <w:rPr>
          <w:rFonts w:asciiTheme="minorHAnsi" w:hAnsiTheme="minorHAnsi" w:cstheme="minorHAnsi"/>
          <w:b/>
          <w:sz w:val="24"/>
          <w:szCs w:val="24"/>
          <w:u w:val="single"/>
          <w:lang w:val="en-US"/>
        </w:rPr>
        <w:t>addressed</w:t>
      </w:r>
      <w:r w:rsidRPr="003F6EA0">
        <w:rPr>
          <w:rFonts w:asciiTheme="minorHAnsi" w:hAnsiTheme="minorHAnsi" w:cstheme="minorHAnsi"/>
          <w:b/>
          <w:sz w:val="24"/>
          <w:szCs w:val="24"/>
          <w:lang w:val="en-US"/>
        </w:rPr>
        <w:t xml:space="preserve"> and </w:t>
      </w:r>
      <w:r w:rsidRPr="003F6EA0">
        <w:rPr>
          <w:rFonts w:asciiTheme="minorHAnsi" w:hAnsiTheme="minorHAnsi" w:cstheme="minorHAnsi"/>
          <w:b/>
          <w:sz w:val="24"/>
          <w:szCs w:val="24"/>
          <w:u w:val="single"/>
          <w:lang w:val="en-US"/>
        </w:rPr>
        <w:t>respected</w:t>
      </w:r>
      <w:r w:rsidRPr="003F6EA0">
        <w:rPr>
          <w:rFonts w:asciiTheme="minorHAnsi" w:hAnsiTheme="minorHAnsi" w:cstheme="minorHAnsi"/>
          <w:b/>
          <w:sz w:val="24"/>
          <w:szCs w:val="24"/>
          <w:lang w:val="en-US"/>
        </w:rPr>
        <w:t xml:space="preserve"> throughout the implementation of [REDD+] activities</w:t>
      </w:r>
      <w:proofErr w:type="gramEnd"/>
      <w:r w:rsidRPr="003F6EA0">
        <w:rPr>
          <w:rFonts w:asciiTheme="minorHAnsi" w:hAnsiTheme="minorHAnsi" w:cstheme="minorHAnsi"/>
          <w:b/>
          <w:sz w:val="24"/>
          <w:szCs w:val="24"/>
          <w:lang w:val="en-US"/>
        </w:rPr>
        <w:t>.”</w:t>
      </w:r>
      <w:r w:rsidRPr="003F6EA0">
        <w:rPr>
          <w:rFonts w:asciiTheme="minorHAnsi" w:hAnsiTheme="minorHAnsi" w:cstheme="minorHAnsi"/>
          <w:b/>
          <w:sz w:val="24"/>
          <w:szCs w:val="24"/>
          <w:vertAlign w:val="superscript"/>
        </w:rPr>
        <w:footnoteReference w:id="14"/>
      </w:r>
      <w:r w:rsidRPr="003F6EA0">
        <w:rPr>
          <w:rFonts w:asciiTheme="minorHAnsi" w:hAnsiTheme="minorHAnsi" w:cstheme="minorHAnsi"/>
          <w:sz w:val="24"/>
          <w:szCs w:val="24"/>
          <w:lang w:val="en-US"/>
        </w:rPr>
        <w:t xml:space="preserve"> This system </w:t>
      </w:r>
      <w:proofErr w:type="gramStart"/>
      <w:r w:rsidRPr="003F6EA0">
        <w:rPr>
          <w:rFonts w:asciiTheme="minorHAnsi" w:hAnsiTheme="minorHAnsi" w:cstheme="minorHAnsi"/>
          <w:sz w:val="24"/>
          <w:szCs w:val="24"/>
          <w:lang w:val="en-US"/>
        </w:rPr>
        <w:t>is generally referred</w:t>
      </w:r>
      <w:proofErr w:type="gramEnd"/>
      <w:r w:rsidRPr="003F6EA0">
        <w:rPr>
          <w:rFonts w:asciiTheme="minorHAnsi" w:hAnsiTheme="minorHAnsi" w:cstheme="minorHAnsi"/>
          <w:sz w:val="24"/>
          <w:szCs w:val="24"/>
          <w:lang w:val="en-US"/>
        </w:rPr>
        <w:t xml:space="preserve"> to as the Safeguard Information System or ‘SIS’. However, the UNFCCC does not provide any guidance as to what type of information is expected to be provided to demonstrate how safeguards are being 'addressed' and 'respected' throughout the implementation of their REDD+ activities.</w:t>
      </w:r>
      <w:r w:rsidRPr="003F6EA0">
        <w:rPr>
          <w:rFonts w:asciiTheme="minorHAnsi" w:hAnsiTheme="minorHAnsi" w:cstheme="minorHAnsi"/>
          <w:sz w:val="24"/>
          <w:szCs w:val="24"/>
          <w:vertAlign w:val="superscript"/>
        </w:rPr>
        <w:footnoteReference w:id="15"/>
      </w:r>
    </w:p>
    <w:p w14:paraId="48B84905" w14:textId="4E70EEE2" w:rsidR="001870BF" w:rsidRPr="003F6EA0" w:rsidRDefault="001870BF" w:rsidP="001870BF">
      <w:pPr>
        <w:spacing w:line="276" w:lineRule="auto"/>
        <w:jc w:val="both"/>
        <w:rPr>
          <w:rFonts w:asciiTheme="minorHAnsi" w:hAnsiTheme="minorHAnsi" w:cstheme="minorHAnsi"/>
          <w:sz w:val="24"/>
          <w:szCs w:val="24"/>
          <w:lang w:val="en-US"/>
        </w:rPr>
      </w:pPr>
      <w:r w:rsidRPr="003F6EA0">
        <w:rPr>
          <w:rFonts w:asciiTheme="minorHAnsi" w:hAnsiTheme="minorHAnsi" w:cstheme="minorHAnsi"/>
          <w:sz w:val="24"/>
          <w:szCs w:val="24"/>
          <w:lang w:val="en-US"/>
        </w:rPr>
        <w:t xml:space="preserve">Early country experiences have highlighted that, during the process of designing the SIS, a useful step </w:t>
      </w:r>
      <w:r w:rsidR="002E26C1">
        <w:rPr>
          <w:rFonts w:asciiTheme="minorHAnsi" w:hAnsiTheme="minorHAnsi" w:cstheme="minorHAnsi"/>
          <w:sz w:val="24"/>
          <w:szCs w:val="24"/>
          <w:lang w:val="en-US"/>
        </w:rPr>
        <w:t>tried</w:t>
      </w:r>
      <w:r w:rsidRPr="003F6EA0">
        <w:rPr>
          <w:rFonts w:asciiTheme="minorHAnsi" w:hAnsiTheme="minorHAnsi" w:cstheme="minorHAnsi"/>
          <w:sz w:val="24"/>
          <w:szCs w:val="24"/>
          <w:lang w:val="en-US"/>
        </w:rPr>
        <w:t xml:space="preserve"> to define the ‘types’ of information that could be provided to demonstrate how each of the Cancun safeguards has been addressed (‘front end’ or pre-REDD+ implementation measures) and respected (impacts, outcomes). This is known as </w:t>
      </w:r>
      <w:r w:rsidRPr="003F6EA0">
        <w:rPr>
          <w:rFonts w:asciiTheme="minorHAnsi" w:hAnsiTheme="minorHAnsi" w:cstheme="minorHAnsi"/>
          <w:b/>
          <w:sz w:val="24"/>
          <w:szCs w:val="24"/>
          <w:lang w:val="en-US"/>
        </w:rPr>
        <w:t>‘defining the information needs’</w:t>
      </w:r>
      <w:r w:rsidRPr="003F6EA0">
        <w:rPr>
          <w:rFonts w:asciiTheme="minorHAnsi" w:hAnsiTheme="minorHAnsi" w:cstheme="minorHAnsi"/>
          <w:sz w:val="24"/>
          <w:szCs w:val="24"/>
          <w:lang w:val="en-US"/>
        </w:rPr>
        <w:t xml:space="preserve"> of the SIS and can contribute to determining the institutional arrangements for the SIS (who will </w:t>
      </w:r>
      <w:r w:rsidRPr="003F6EA0">
        <w:rPr>
          <w:rFonts w:asciiTheme="minorHAnsi" w:hAnsiTheme="minorHAnsi" w:cstheme="minorHAnsi"/>
          <w:sz w:val="24"/>
          <w:szCs w:val="24"/>
          <w:lang w:val="en-US"/>
        </w:rPr>
        <w:lastRenderedPageBreak/>
        <w:t xml:space="preserve">compile and analyze the information, what sources will produce the information, how will it flow from the project level to the national database), as well as help define reporting formats/structure/templates. This process helps determine the information to be included in the Summary of Information (SOI) that needs to </w:t>
      </w:r>
      <w:proofErr w:type="gramStart"/>
      <w:r w:rsidRPr="003F6EA0">
        <w:rPr>
          <w:rFonts w:asciiTheme="minorHAnsi" w:hAnsiTheme="minorHAnsi" w:cstheme="minorHAnsi"/>
          <w:sz w:val="24"/>
          <w:szCs w:val="24"/>
          <w:lang w:val="en-US"/>
        </w:rPr>
        <w:t>be submitted</w:t>
      </w:r>
      <w:proofErr w:type="gramEnd"/>
      <w:r w:rsidRPr="003F6EA0">
        <w:rPr>
          <w:rFonts w:asciiTheme="minorHAnsi" w:hAnsiTheme="minorHAnsi" w:cstheme="minorHAnsi"/>
          <w:sz w:val="24"/>
          <w:szCs w:val="24"/>
          <w:lang w:val="en-US"/>
        </w:rPr>
        <w:t xml:space="preserve"> to the UNFCCC.</w:t>
      </w:r>
      <w:r w:rsidRPr="003F6EA0">
        <w:rPr>
          <w:rFonts w:asciiTheme="minorHAnsi" w:hAnsiTheme="minorHAnsi" w:cstheme="minorHAnsi"/>
          <w:sz w:val="24"/>
          <w:szCs w:val="24"/>
          <w:vertAlign w:val="superscript"/>
        </w:rPr>
        <w:footnoteReference w:id="16"/>
      </w:r>
    </w:p>
    <w:p w14:paraId="60D626E5" w14:textId="77777777" w:rsidR="001870BF" w:rsidRPr="003F6EA0" w:rsidRDefault="001870BF" w:rsidP="001870BF">
      <w:pPr>
        <w:spacing w:line="276" w:lineRule="auto"/>
        <w:jc w:val="both"/>
        <w:rPr>
          <w:rFonts w:asciiTheme="minorHAnsi" w:hAnsiTheme="minorHAnsi" w:cstheme="minorHAnsi"/>
          <w:sz w:val="24"/>
          <w:szCs w:val="24"/>
          <w:lang w:val="en-US"/>
        </w:rPr>
      </w:pPr>
    </w:p>
    <w:p w14:paraId="129F167B" w14:textId="2F2B7491" w:rsidR="001870BF" w:rsidRDefault="001870BF" w:rsidP="001870BF">
      <w:pPr>
        <w:spacing w:line="276" w:lineRule="auto"/>
        <w:jc w:val="both"/>
        <w:rPr>
          <w:rFonts w:asciiTheme="minorHAnsi" w:hAnsiTheme="minorHAnsi" w:cstheme="minorHAnsi"/>
          <w:sz w:val="24"/>
          <w:szCs w:val="24"/>
          <w:lang w:val="en-US"/>
        </w:rPr>
      </w:pPr>
    </w:p>
    <w:p w14:paraId="3123B6F1" w14:textId="7B2E15E5" w:rsidR="005B6D0F" w:rsidRDefault="005B6D0F" w:rsidP="001870BF">
      <w:pPr>
        <w:spacing w:line="276" w:lineRule="auto"/>
        <w:jc w:val="both"/>
        <w:rPr>
          <w:rFonts w:asciiTheme="minorHAnsi" w:hAnsiTheme="minorHAnsi" w:cstheme="minorHAnsi"/>
          <w:sz w:val="24"/>
          <w:szCs w:val="24"/>
          <w:lang w:val="en-US"/>
        </w:rPr>
      </w:pPr>
    </w:p>
    <w:p w14:paraId="320AEAAD" w14:textId="651E2B1A" w:rsidR="005B6D0F" w:rsidRDefault="005B6D0F" w:rsidP="001870BF">
      <w:pPr>
        <w:spacing w:line="276" w:lineRule="auto"/>
        <w:jc w:val="both"/>
        <w:rPr>
          <w:rFonts w:asciiTheme="minorHAnsi" w:hAnsiTheme="minorHAnsi" w:cstheme="minorHAnsi"/>
          <w:sz w:val="24"/>
          <w:szCs w:val="24"/>
          <w:lang w:val="en-US"/>
        </w:rPr>
      </w:pPr>
    </w:p>
    <w:p w14:paraId="51686268" w14:textId="1F2BA478" w:rsidR="005B6D0F" w:rsidRDefault="005B6D0F" w:rsidP="001870BF">
      <w:pPr>
        <w:spacing w:line="276" w:lineRule="auto"/>
        <w:jc w:val="both"/>
        <w:rPr>
          <w:rFonts w:asciiTheme="minorHAnsi" w:hAnsiTheme="minorHAnsi" w:cstheme="minorHAnsi"/>
          <w:sz w:val="24"/>
          <w:szCs w:val="24"/>
          <w:lang w:val="en-US"/>
        </w:rPr>
      </w:pPr>
    </w:p>
    <w:p w14:paraId="6851611D" w14:textId="730D802B" w:rsidR="005B6D0F" w:rsidRDefault="005B6D0F" w:rsidP="001870BF">
      <w:pPr>
        <w:spacing w:line="276" w:lineRule="auto"/>
        <w:jc w:val="both"/>
        <w:rPr>
          <w:rFonts w:asciiTheme="minorHAnsi" w:hAnsiTheme="minorHAnsi" w:cstheme="minorHAnsi"/>
          <w:sz w:val="24"/>
          <w:szCs w:val="24"/>
          <w:lang w:val="en-US"/>
        </w:rPr>
      </w:pPr>
    </w:p>
    <w:p w14:paraId="67FAD3DA" w14:textId="3C88FFD5" w:rsidR="005B6D0F" w:rsidRDefault="005B6D0F" w:rsidP="001870BF">
      <w:pPr>
        <w:spacing w:line="276" w:lineRule="auto"/>
        <w:jc w:val="both"/>
        <w:rPr>
          <w:rFonts w:asciiTheme="minorHAnsi" w:hAnsiTheme="minorHAnsi" w:cstheme="minorHAnsi"/>
          <w:sz w:val="24"/>
          <w:szCs w:val="24"/>
          <w:lang w:val="en-US"/>
        </w:rPr>
      </w:pPr>
    </w:p>
    <w:p w14:paraId="6ECB5748" w14:textId="075A84B1" w:rsidR="005B6D0F" w:rsidRDefault="005B6D0F" w:rsidP="001870BF">
      <w:pPr>
        <w:spacing w:line="276" w:lineRule="auto"/>
        <w:jc w:val="both"/>
        <w:rPr>
          <w:rFonts w:asciiTheme="minorHAnsi" w:hAnsiTheme="minorHAnsi" w:cstheme="minorHAnsi"/>
          <w:sz w:val="24"/>
          <w:szCs w:val="24"/>
          <w:lang w:val="en-US"/>
        </w:rPr>
      </w:pPr>
    </w:p>
    <w:p w14:paraId="36A11DAB" w14:textId="0C36FC81" w:rsidR="005B6D0F" w:rsidRDefault="005B6D0F" w:rsidP="001870BF">
      <w:pPr>
        <w:spacing w:line="276" w:lineRule="auto"/>
        <w:jc w:val="both"/>
        <w:rPr>
          <w:rFonts w:asciiTheme="minorHAnsi" w:hAnsiTheme="minorHAnsi" w:cstheme="minorHAnsi"/>
          <w:sz w:val="24"/>
          <w:szCs w:val="24"/>
          <w:lang w:val="en-US"/>
        </w:rPr>
      </w:pPr>
    </w:p>
    <w:p w14:paraId="3481A007" w14:textId="040668EB" w:rsidR="005B6D0F" w:rsidRDefault="005B6D0F" w:rsidP="001870BF">
      <w:pPr>
        <w:spacing w:line="276" w:lineRule="auto"/>
        <w:jc w:val="both"/>
        <w:rPr>
          <w:rFonts w:asciiTheme="minorHAnsi" w:hAnsiTheme="minorHAnsi" w:cstheme="minorHAnsi"/>
          <w:sz w:val="24"/>
          <w:szCs w:val="24"/>
          <w:lang w:val="en-US"/>
        </w:rPr>
      </w:pPr>
    </w:p>
    <w:p w14:paraId="04F3C296" w14:textId="46F7863B" w:rsidR="005B6D0F" w:rsidRDefault="005B6D0F" w:rsidP="001870BF">
      <w:pPr>
        <w:spacing w:line="276" w:lineRule="auto"/>
        <w:jc w:val="both"/>
        <w:rPr>
          <w:rFonts w:asciiTheme="minorHAnsi" w:hAnsiTheme="minorHAnsi" w:cstheme="minorHAnsi"/>
          <w:sz w:val="24"/>
          <w:szCs w:val="24"/>
          <w:lang w:val="en-US"/>
        </w:rPr>
      </w:pPr>
    </w:p>
    <w:p w14:paraId="20E55E3A" w14:textId="2BF8C104" w:rsidR="005B6D0F" w:rsidRDefault="005B6D0F" w:rsidP="001870BF">
      <w:pPr>
        <w:spacing w:line="276" w:lineRule="auto"/>
        <w:jc w:val="both"/>
        <w:rPr>
          <w:rFonts w:asciiTheme="minorHAnsi" w:hAnsiTheme="minorHAnsi" w:cstheme="minorHAnsi"/>
          <w:sz w:val="24"/>
          <w:szCs w:val="24"/>
          <w:lang w:val="en-US"/>
        </w:rPr>
      </w:pPr>
    </w:p>
    <w:p w14:paraId="011172ED" w14:textId="0D45FBEF" w:rsidR="005B6D0F" w:rsidRDefault="005B6D0F" w:rsidP="001870BF">
      <w:pPr>
        <w:spacing w:line="276" w:lineRule="auto"/>
        <w:jc w:val="both"/>
        <w:rPr>
          <w:rFonts w:asciiTheme="minorHAnsi" w:hAnsiTheme="minorHAnsi" w:cstheme="minorHAnsi"/>
          <w:sz w:val="24"/>
          <w:szCs w:val="24"/>
          <w:lang w:val="en-US"/>
        </w:rPr>
      </w:pPr>
    </w:p>
    <w:p w14:paraId="50DEB59F" w14:textId="1C39BDA5" w:rsidR="005B6D0F" w:rsidRDefault="005B6D0F" w:rsidP="001870BF">
      <w:pPr>
        <w:spacing w:line="276" w:lineRule="auto"/>
        <w:jc w:val="both"/>
        <w:rPr>
          <w:rFonts w:asciiTheme="minorHAnsi" w:hAnsiTheme="minorHAnsi" w:cstheme="minorHAnsi"/>
          <w:sz w:val="24"/>
          <w:szCs w:val="24"/>
          <w:lang w:val="en-US"/>
        </w:rPr>
      </w:pPr>
    </w:p>
    <w:p w14:paraId="6E2D1511" w14:textId="1A78FFF8" w:rsidR="005B6D0F" w:rsidRDefault="005B6D0F" w:rsidP="001870BF">
      <w:pPr>
        <w:spacing w:line="276" w:lineRule="auto"/>
        <w:jc w:val="both"/>
        <w:rPr>
          <w:rFonts w:asciiTheme="minorHAnsi" w:hAnsiTheme="minorHAnsi" w:cstheme="minorHAnsi"/>
          <w:sz w:val="24"/>
          <w:szCs w:val="24"/>
          <w:lang w:val="en-US"/>
        </w:rPr>
      </w:pPr>
    </w:p>
    <w:p w14:paraId="2F0087EA" w14:textId="622D2184" w:rsidR="005B6D0F" w:rsidRDefault="005B6D0F" w:rsidP="001870BF">
      <w:pPr>
        <w:spacing w:line="276" w:lineRule="auto"/>
        <w:jc w:val="both"/>
        <w:rPr>
          <w:rFonts w:asciiTheme="minorHAnsi" w:hAnsiTheme="minorHAnsi" w:cstheme="minorHAnsi"/>
          <w:sz w:val="24"/>
          <w:szCs w:val="24"/>
          <w:lang w:val="en-US"/>
        </w:rPr>
      </w:pPr>
    </w:p>
    <w:p w14:paraId="786BB245" w14:textId="296F772D" w:rsidR="005B6D0F" w:rsidRDefault="005B6D0F" w:rsidP="001870BF">
      <w:pPr>
        <w:spacing w:line="276" w:lineRule="auto"/>
        <w:jc w:val="both"/>
        <w:rPr>
          <w:rFonts w:asciiTheme="minorHAnsi" w:hAnsiTheme="minorHAnsi" w:cstheme="minorHAnsi"/>
          <w:sz w:val="24"/>
          <w:szCs w:val="24"/>
          <w:lang w:val="en-US"/>
        </w:rPr>
      </w:pPr>
    </w:p>
    <w:p w14:paraId="343BCA45" w14:textId="5586DDD1" w:rsidR="005B6D0F" w:rsidRDefault="005B6D0F" w:rsidP="001870BF">
      <w:pPr>
        <w:spacing w:line="276" w:lineRule="auto"/>
        <w:jc w:val="both"/>
        <w:rPr>
          <w:rFonts w:asciiTheme="minorHAnsi" w:hAnsiTheme="minorHAnsi" w:cstheme="minorHAnsi"/>
          <w:sz w:val="24"/>
          <w:szCs w:val="24"/>
          <w:lang w:val="en-US"/>
        </w:rPr>
      </w:pPr>
    </w:p>
    <w:p w14:paraId="31F87870" w14:textId="7287805A" w:rsidR="005B6D0F" w:rsidRDefault="005B6D0F" w:rsidP="001870BF">
      <w:pPr>
        <w:spacing w:line="276" w:lineRule="auto"/>
        <w:jc w:val="both"/>
        <w:rPr>
          <w:rFonts w:asciiTheme="minorHAnsi" w:hAnsiTheme="minorHAnsi" w:cstheme="minorHAnsi"/>
          <w:sz w:val="24"/>
          <w:szCs w:val="24"/>
          <w:lang w:val="en-US"/>
        </w:rPr>
      </w:pPr>
    </w:p>
    <w:p w14:paraId="5353E61E" w14:textId="41BC9968" w:rsidR="005B6D0F" w:rsidRDefault="005B6D0F" w:rsidP="001870BF">
      <w:pPr>
        <w:spacing w:line="276" w:lineRule="auto"/>
        <w:jc w:val="both"/>
        <w:rPr>
          <w:rFonts w:asciiTheme="minorHAnsi" w:hAnsiTheme="minorHAnsi" w:cstheme="minorHAnsi"/>
          <w:sz w:val="24"/>
          <w:szCs w:val="24"/>
          <w:lang w:val="en-US"/>
        </w:rPr>
      </w:pPr>
    </w:p>
    <w:p w14:paraId="7B55FE53" w14:textId="13A570B7" w:rsidR="005B6D0F" w:rsidRDefault="005B6D0F" w:rsidP="001870BF">
      <w:pPr>
        <w:spacing w:line="276" w:lineRule="auto"/>
        <w:jc w:val="both"/>
        <w:rPr>
          <w:rFonts w:asciiTheme="minorHAnsi" w:hAnsiTheme="minorHAnsi" w:cstheme="minorHAnsi"/>
          <w:sz w:val="24"/>
          <w:szCs w:val="24"/>
          <w:lang w:val="en-US"/>
        </w:rPr>
      </w:pPr>
    </w:p>
    <w:p w14:paraId="4CE1C983" w14:textId="77777777" w:rsidR="005B6D0F" w:rsidRPr="003F6EA0" w:rsidRDefault="005B6D0F" w:rsidP="001870BF">
      <w:pPr>
        <w:spacing w:line="276" w:lineRule="auto"/>
        <w:jc w:val="both"/>
        <w:rPr>
          <w:rFonts w:asciiTheme="minorHAnsi" w:hAnsiTheme="minorHAnsi" w:cstheme="minorHAnsi"/>
          <w:sz w:val="24"/>
          <w:szCs w:val="24"/>
          <w:lang w:val="en-US"/>
        </w:rPr>
      </w:pPr>
    </w:p>
    <w:p w14:paraId="7C2E26C0" w14:textId="14C38515" w:rsidR="001870BF" w:rsidRPr="00D22AE9" w:rsidRDefault="001870BF" w:rsidP="001870BF">
      <w:pPr>
        <w:pStyle w:val="Heading1"/>
        <w:rPr>
          <w:rFonts w:asciiTheme="minorHAnsi" w:hAnsiTheme="minorHAnsi" w:cstheme="minorHAnsi"/>
          <w:b/>
          <w:color w:val="auto"/>
          <w:sz w:val="24"/>
          <w:szCs w:val="24"/>
        </w:rPr>
      </w:pPr>
      <w:bookmarkStart w:id="39" w:name="_Toc514340021"/>
      <w:bookmarkStart w:id="40" w:name="_Toc535396840"/>
      <w:r w:rsidRPr="00D22AE9">
        <w:rPr>
          <w:rFonts w:asciiTheme="minorHAnsi" w:hAnsiTheme="minorHAnsi" w:cstheme="minorHAnsi"/>
          <w:b/>
          <w:color w:val="auto"/>
          <w:sz w:val="24"/>
          <w:szCs w:val="24"/>
        </w:rPr>
        <w:lastRenderedPageBreak/>
        <w:t xml:space="preserve">Chapter 3. </w:t>
      </w:r>
      <w:r w:rsidR="003E15AF">
        <w:rPr>
          <w:rFonts w:asciiTheme="minorHAnsi" w:hAnsiTheme="minorHAnsi" w:cstheme="minorHAnsi"/>
          <w:b/>
          <w:color w:val="auto"/>
          <w:sz w:val="24"/>
          <w:szCs w:val="24"/>
        </w:rPr>
        <w:t>PCIs</w:t>
      </w:r>
      <w:r w:rsidRPr="00D22AE9">
        <w:rPr>
          <w:rFonts w:asciiTheme="minorHAnsi" w:hAnsiTheme="minorHAnsi" w:cstheme="minorHAnsi"/>
          <w:b/>
          <w:color w:val="auto"/>
          <w:sz w:val="24"/>
          <w:szCs w:val="24"/>
        </w:rPr>
        <w:t xml:space="preserve"> Governing Monitoring of Social and Environmental Safeguards</w:t>
      </w:r>
      <w:bookmarkEnd w:id="39"/>
      <w:bookmarkEnd w:id="40"/>
    </w:p>
    <w:p w14:paraId="11918B30" w14:textId="77777777" w:rsidR="001870BF" w:rsidRPr="00D22AE9" w:rsidRDefault="001870BF" w:rsidP="001870BF">
      <w:pPr>
        <w:pStyle w:val="ListParagraph"/>
        <w:spacing w:line="276" w:lineRule="auto"/>
        <w:rPr>
          <w:rFonts w:asciiTheme="minorHAnsi" w:hAnsiTheme="minorHAnsi" w:cstheme="minorHAnsi"/>
          <w:b/>
          <w:sz w:val="24"/>
          <w:szCs w:val="24"/>
        </w:rPr>
      </w:pPr>
    </w:p>
    <w:p w14:paraId="17957899" w14:textId="77777777" w:rsidR="001870BF" w:rsidRPr="00D22AE9" w:rsidRDefault="001870BF" w:rsidP="001870BF">
      <w:pPr>
        <w:pStyle w:val="Heading2"/>
        <w:rPr>
          <w:rFonts w:asciiTheme="minorHAnsi" w:hAnsiTheme="minorHAnsi" w:cstheme="minorHAnsi"/>
          <w:color w:val="auto"/>
          <w:sz w:val="24"/>
          <w:szCs w:val="24"/>
        </w:rPr>
      </w:pPr>
      <w:bookmarkStart w:id="41" w:name="_Toc514340022"/>
      <w:bookmarkStart w:id="42" w:name="_Toc535396841"/>
      <w:r w:rsidRPr="00D22AE9">
        <w:rPr>
          <w:rFonts w:asciiTheme="minorHAnsi" w:hAnsiTheme="minorHAnsi" w:cstheme="minorHAnsi"/>
          <w:b/>
          <w:color w:val="auto"/>
          <w:sz w:val="24"/>
          <w:szCs w:val="24"/>
        </w:rPr>
        <w:t>3.1 REDD+ Social and Environmental Principles and Criteria</w:t>
      </w:r>
      <w:bookmarkEnd w:id="41"/>
      <w:bookmarkEnd w:id="42"/>
    </w:p>
    <w:p w14:paraId="5C4035FC" w14:textId="53CF7326" w:rsidR="001870BF" w:rsidRPr="003F6EA0" w:rsidRDefault="001870BF" w:rsidP="0048519B">
      <w:pPr>
        <w:pStyle w:val="ListParagraph"/>
        <w:spacing w:line="276" w:lineRule="auto"/>
        <w:ind w:left="0"/>
        <w:jc w:val="both"/>
        <w:rPr>
          <w:rFonts w:asciiTheme="minorHAnsi" w:hAnsiTheme="minorHAnsi" w:cstheme="minorHAnsi"/>
          <w:sz w:val="24"/>
          <w:szCs w:val="24"/>
        </w:rPr>
      </w:pPr>
      <w:r w:rsidRPr="003F6EA0">
        <w:rPr>
          <w:rFonts w:asciiTheme="minorHAnsi" w:hAnsiTheme="minorHAnsi" w:cstheme="minorHAnsi"/>
          <w:sz w:val="24"/>
          <w:szCs w:val="24"/>
        </w:rPr>
        <w:t>Impacts (both negative and posit</w:t>
      </w:r>
      <w:r w:rsidR="00BE2638">
        <w:rPr>
          <w:rFonts w:asciiTheme="minorHAnsi" w:hAnsiTheme="minorHAnsi" w:cstheme="minorHAnsi"/>
          <w:sz w:val="24"/>
          <w:szCs w:val="24"/>
        </w:rPr>
        <w:t>i</w:t>
      </w:r>
      <w:r w:rsidRPr="003F6EA0">
        <w:rPr>
          <w:rFonts w:asciiTheme="minorHAnsi" w:hAnsiTheme="minorHAnsi" w:cstheme="minorHAnsi"/>
          <w:sz w:val="24"/>
          <w:szCs w:val="24"/>
        </w:rPr>
        <w:t xml:space="preserve">ve) of REDD+ projects/actions need to </w:t>
      </w:r>
      <w:proofErr w:type="gramStart"/>
      <w:r w:rsidRPr="003F6EA0">
        <w:rPr>
          <w:rFonts w:asciiTheme="minorHAnsi" w:hAnsiTheme="minorHAnsi" w:cstheme="minorHAnsi"/>
          <w:sz w:val="24"/>
          <w:szCs w:val="24"/>
        </w:rPr>
        <w:t>be effectively monitored</w:t>
      </w:r>
      <w:proofErr w:type="gramEnd"/>
      <w:r w:rsidRPr="003F6EA0">
        <w:rPr>
          <w:rFonts w:asciiTheme="minorHAnsi" w:hAnsiTheme="minorHAnsi" w:cstheme="minorHAnsi"/>
          <w:sz w:val="24"/>
          <w:szCs w:val="24"/>
        </w:rPr>
        <w:t xml:space="preserve"> in order to secure optimal benefits to stakeholders as well as to ensure that potential risks are addressed appropriately. A comprehensive framework </w:t>
      </w:r>
      <w:r w:rsidRPr="003F6EA0">
        <w:rPr>
          <w:rFonts w:asciiTheme="minorHAnsi" w:hAnsiTheme="minorHAnsi" w:cstheme="minorHAnsi"/>
          <w:i/>
          <w:sz w:val="24"/>
          <w:szCs w:val="24"/>
        </w:rPr>
        <w:t xml:space="preserve">of </w:t>
      </w:r>
      <w:r w:rsidRPr="003F6EA0">
        <w:rPr>
          <w:rFonts w:asciiTheme="minorHAnsi" w:hAnsiTheme="minorHAnsi" w:cstheme="minorHAnsi"/>
          <w:b/>
          <w:i/>
          <w:sz w:val="24"/>
          <w:szCs w:val="24"/>
        </w:rPr>
        <w:t>Principles</w:t>
      </w:r>
      <w:r w:rsidRPr="003F6EA0">
        <w:rPr>
          <w:rFonts w:asciiTheme="minorHAnsi" w:hAnsiTheme="minorHAnsi" w:cstheme="minorHAnsi"/>
          <w:i/>
          <w:sz w:val="24"/>
          <w:szCs w:val="24"/>
        </w:rPr>
        <w:t xml:space="preserve">, </w:t>
      </w:r>
      <w:r w:rsidRPr="003F6EA0">
        <w:rPr>
          <w:rFonts w:asciiTheme="minorHAnsi" w:hAnsiTheme="minorHAnsi" w:cstheme="minorHAnsi"/>
          <w:b/>
          <w:i/>
          <w:sz w:val="24"/>
          <w:szCs w:val="24"/>
        </w:rPr>
        <w:t>Criteria</w:t>
      </w:r>
      <w:r w:rsidR="00D22AE9">
        <w:rPr>
          <w:rFonts w:asciiTheme="minorHAnsi" w:hAnsiTheme="minorHAnsi" w:cstheme="minorHAnsi"/>
          <w:b/>
          <w:i/>
          <w:sz w:val="24"/>
          <w:szCs w:val="24"/>
        </w:rPr>
        <w:t xml:space="preserve"> </w:t>
      </w:r>
      <w:r w:rsidRPr="003F6EA0">
        <w:rPr>
          <w:rFonts w:asciiTheme="minorHAnsi" w:hAnsiTheme="minorHAnsi" w:cstheme="minorHAnsi"/>
          <w:sz w:val="24"/>
          <w:szCs w:val="24"/>
        </w:rPr>
        <w:t>and</w:t>
      </w:r>
      <w:r w:rsidR="00D22AE9">
        <w:rPr>
          <w:rFonts w:asciiTheme="minorHAnsi" w:hAnsiTheme="minorHAnsi" w:cstheme="minorHAnsi"/>
          <w:sz w:val="24"/>
          <w:szCs w:val="24"/>
        </w:rPr>
        <w:t xml:space="preserve"> </w:t>
      </w:r>
      <w:proofErr w:type="gramStart"/>
      <w:r w:rsidRPr="003F6EA0">
        <w:rPr>
          <w:rFonts w:asciiTheme="minorHAnsi" w:hAnsiTheme="minorHAnsi" w:cstheme="minorHAnsi"/>
          <w:b/>
          <w:i/>
          <w:sz w:val="24"/>
          <w:szCs w:val="24"/>
        </w:rPr>
        <w:t>Indicators(</w:t>
      </w:r>
      <w:proofErr w:type="gramEnd"/>
      <w:r w:rsidRPr="003F6EA0">
        <w:rPr>
          <w:rFonts w:asciiTheme="minorHAnsi" w:hAnsiTheme="minorHAnsi" w:cstheme="minorHAnsi"/>
          <w:b/>
          <w:i/>
          <w:sz w:val="24"/>
          <w:szCs w:val="24"/>
        </w:rPr>
        <w:t>PCIs)</w:t>
      </w:r>
      <w:r w:rsidRPr="003F6EA0">
        <w:rPr>
          <w:rFonts w:asciiTheme="minorHAnsi" w:hAnsiTheme="minorHAnsi" w:cstheme="minorHAnsi"/>
          <w:sz w:val="24"/>
          <w:szCs w:val="24"/>
        </w:rPr>
        <w:t xml:space="preserve"> is useful in providing guidance for the effective monitoring of social and environmental safeguards issues in relation to REDD+. These </w:t>
      </w:r>
      <w:proofErr w:type="gramStart"/>
      <w:r w:rsidRPr="003F6EA0">
        <w:rPr>
          <w:rFonts w:asciiTheme="minorHAnsi" w:hAnsiTheme="minorHAnsi" w:cstheme="minorHAnsi"/>
          <w:sz w:val="24"/>
          <w:szCs w:val="24"/>
        </w:rPr>
        <w:t>should be developed</w:t>
      </w:r>
      <w:proofErr w:type="gramEnd"/>
      <w:r w:rsidRPr="003F6EA0">
        <w:rPr>
          <w:rFonts w:asciiTheme="minorHAnsi" w:hAnsiTheme="minorHAnsi" w:cstheme="minorHAnsi"/>
          <w:sz w:val="24"/>
          <w:szCs w:val="24"/>
        </w:rPr>
        <w:t xml:space="preserve"> through a participatory approach involving stakeholders at the local and national levels, and must conform to international safeguards standards. </w:t>
      </w:r>
    </w:p>
    <w:p w14:paraId="2663EB6D" w14:textId="77777777" w:rsidR="001870BF" w:rsidRPr="003F6EA0" w:rsidRDefault="001870BF" w:rsidP="0048519B">
      <w:pPr>
        <w:pStyle w:val="ListParagraph"/>
        <w:spacing w:line="276" w:lineRule="auto"/>
        <w:ind w:left="0"/>
        <w:jc w:val="both"/>
        <w:rPr>
          <w:rFonts w:asciiTheme="minorHAnsi" w:hAnsiTheme="minorHAnsi" w:cstheme="minorHAnsi"/>
          <w:sz w:val="24"/>
          <w:szCs w:val="24"/>
        </w:rPr>
      </w:pPr>
    </w:p>
    <w:p w14:paraId="12C2A633" w14:textId="60EF8EF6" w:rsidR="00BE7F1B" w:rsidRPr="0048519B" w:rsidRDefault="001870BF" w:rsidP="0048519B">
      <w:pPr>
        <w:pStyle w:val="ListParagraph"/>
        <w:spacing w:line="276" w:lineRule="auto"/>
        <w:ind w:left="0"/>
        <w:jc w:val="both"/>
        <w:rPr>
          <w:rFonts w:asciiTheme="minorHAnsi" w:hAnsiTheme="minorHAnsi" w:cstheme="minorHAnsi"/>
          <w:sz w:val="24"/>
          <w:szCs w:val="24"/>
        </w:rPr>
      </w:pPr>
      <w:proofErr w:type="gramStart"/>
      <w:r w:rsidRPr="003F6EA0">
        <w:rPr>
          <w:rFonts w:asciiTheme="minorHAnsi" w:hAnsiTheme="minorHAnsi" w:cstheme="minorHAnsi"/>
          <w:sz w:val="24"/>
          <w:szCs w:val="24"/>
        </w:rPr>
        <w:t>Ghana’s approach to the development of safeguards Principles, Criteria and Indicators within the country’s context involves the identification of key elements from existing mandatory and voluntary safeguards standards/frameworks such as the UNFCCC (Cancun) Safeguards and World Bank Operational Policies, that relate to the rights of local communities; inclusive participation of all relevant stakeholders; equitable sharing of benefits and risks; gender mainstreaming; Free, Prior and Informed Consent  (FPIC); enhancement of biological diversity and ecosystem services, and other key issues that affect social and environmental performance of RED</w:t>
      </w:r>
      <w:r w:rsidR="0048519B">
        <w:rPr>
          <w:rFonts w:asciiTheme="minorHAnsi" w:hAnsiTheme="minorHAnsi" w:cstheme="minorHAnsi"/>
          <w:sz w:val="24"/>
          <w:szCs w:val="24"/>
        </w:rPr>
        <w:t>D+ programmes and/or projects.</w:t>
      </w:r>
      <w:proofErr w:type="gramEnd"/>
      <w:r w:rsidR="0048519B">
        <w:rPr>
          <w:rFonts w:asciiTheme="minorHAnsi" w:hAnsiTheme="minorHAnsi" w:cstheme="minorHAnsi"/>
          <w:sz w:val="24"/>
          <w:szCs w:val="24"/>
        </w:rPr>
        <w:t xml:space="preserve"> </w:t>
      </w:r>
    </w:p>
    <w:p w14:paraId="49556ED1" w14:textId="1E52C21A" w:rsidR="001870BF" w:rsidRPr="00D22AE9" w:rsidRDefault="001870BF" w:rsidP="001870BF">
      <w:pPr>
        <w:pStyle w:val="Heading2"/>
        <w:rPr>
          <w:rFonts w:asciiTheme="minorHAnsi" w:hAnsiTheme="minorHAnsi" w:cstheme="minorHAnsi"/>
          <w:b/>
          <w:color w:val="auto"/>
          <w:sz w:val="24"/>
          <w:szCs w:val="24"/>
        </w:rPr>
      </w:pPr>
      <w:bookmarkStart w:id="43" w:name="_Toc514340023"/>
      <w:bookmarkStart w:id="44" w:name="_Toc535396842"/>
      <w:r w:rsidRPr="00D22AE9">
        <w:rPr>
          <w:rFonts w:asciiTheme="minorHAnsi" w:hAnsiTheme="minorHAnsi" w:cstheme="minorHAnsi"/>
          <w:b/>
          <w:color w:val="auto"/>
          <w:sz w:val="24"/>
          <w:szCs w:val="24"/>
        </w:rPr>
        <w:t>3.2 Defining PCIs for Monitoring REDD+ Safeguards in Ghana’s</w:t>
      </w:r>
      <w:bookmarkEnd w:id="43"/>
      <w:bookmarkEnd w:id="44"/>
      <w:r w:rsidRPr="00D22AE9">
        <w:rPr>
          <w:rFonts w:asciiTheme="minorHAnsi" w:hAnsiTheme="minorHAnsi" w:cstheme="minorHAnsi"/>
          <w:b/>
          <w:color w:val="auto"/>
          <w:sz w:val="24"/>
          <w:szCs w:val="24"/>
        </w:rPr>
        <w:t xml:space="preserve"> </w:t>
      </w:r>
    </w:p>
    <w:p w14:paraId="3EED0461" w14:textId="76813B5A" w:rsidR="001870BF" w:rsidRPr="003F6EA0" w:rsidRDefault="001870BF" w:rsidP="001870BF">
      <w:pPr>
        <w:pStyle w:val="Heading3"/>
        <w:rPr>
          <w:rFonts w:asciiTheme="minorHAnsi" w:hAnsiTheme="minorHAnsi" w:cstheme="minorHAnsi"/>
          <w:sz w:val="24"/>
          <w:szCs w:val="24"/>
          <w:lang w:val="en-US"/>
        </w:rPr>
      </w:pPr>
      <w:bookmarkStart w:id="45" w:name="_Toc514340024"/>
      <w:bookmarkStart w:id="46" w:name="_Toc535396843"/>
      <w:r w:rsidRPr="003F6EA0">
        <w:rPr>
          <w:rFonts w:asciiTheme="minorHAnsi" w:hAnsiTheme="minorHAnsi" w:cstheme="minorHAnsi"/>
          <w:sz w:val="24"/>
          <w:szCs w:val="24"/>
          <w:lang w:val="en-US"/>
        </w:rPr>
        <w:t>3.2.1 Contextualization of the terms Principles, Criteria and Indicators (PCIs)</w:t>
      </w:r>
      <w:bookmarkEnd w:id="45"/>
      <w:bookmarkEnd w:id="46"/>
    </w:p>
    <w:p w14:paraId="62E98125" w14:textId="1D5437ED" w:rsidR="001870BF" w:rsidRDefault="001870BF" w:rsidP="0048519B">
      <w:pPr>
        <w:pStyle w:val="ListParagraph"/>
        <w:spacing w:line="276" w:lineRule="auto"/>
        <w:ind w:left="0"/>
        <w:jc w:val="both"/>
        <w:rPr>
          <w:rFonts w:asciiTheme="minorHAnsi" w:hAnsiTheme="minorHAnsi" w:cstheme="minorHAnsi"/>
          <w:sz w:val="24"/>
          <w:szCs w:val="24"/>
          <w:lang w:val="en-US"/>
        </w:rPr>
      </w:pPr>
      <w:r w:rsidRPr="003F6EA0">
        <w:rPr>
          <w:rFonts w:asciiTheme="minorHAnsi" w:hAnsiTheme="minorHAnsi" w:cstheme="minorHAnsi"/>
          <w:sz w:val="24"/>
          <w:szCs w:val="24"/>
          <w:lang w:val="en-US"/>
        </w:rPr>
        <w:t xml:space="preserve">In contextualizing what REDD+ Safeguards PCIs mean for Ghana, existing mandatory and voluntary safeguards frameworks were </w:t>
      </w:r>
      <w:proofErr w:type="spellStart"/>
      <w:r w:rsidRPr="003F6EA0">
        <w:rPr>
          <w:rFonts w:asciiTheme="minorHAnsi" w:hAnsiTheme="minorHAnsi" w:cstheme="minorHAnsi"/>
          <w:sz w:val="24"/>
          <w:szCs w:val="24"/>
          <w:lang w:val="en-US"/>
        </w:rPr>
        <w:t>analysed</w:t>
      </w:r>
      <w:proofErr w:type="spellEnd"/>
      <w:r w:rsidRPr="003F6EA0">
        <w:rPr>
          <w:rFonts w:asciiTheme="minorHAnsi" w:hAnsiTheme="minorHAnsi" w:cstheme="minorHAnsi"/>
          <w:sz w:val="24"/>
          <w:szCs w:val="24"/>
          <w:lang w:val="en-US"/>
        </w:rPr>
        <w:t xml:space="preserve"> to provide baseline information for the formulation of the PCIs. Specific focus was on the UNFCCC (Cancun) safeguards and World Bank </w:t>
      </w:r>
      <w:r w:rsidR="00AF46CB">
        <w:rPr>
          <w:rFonts w:asciiTheme="minorHAnsi" w:hAnsiTheme="minorHAnsi" w:cstheme="minorHAnsi"/>
          <w:sz w:val="24"/>
          <w:szCs w:val="24"/>
          <w:lang w:val="en-US"/>
        </w:rPr>
        <w:t xml:space="preserve">Safeguards </w:t>
      </w:r>
      <w:r w:rsidRPr="003F6EA0">
        <w:rPr>
          <w:rFonts w:asciiTheme="minorHAnsi" w:hAnsiTheme="minorHAnsi" w:cstheme="minorHAnsi"/>
          <w:sz w:val="24"/>
          <w:szCs w:val="24"/>
          <w:lang w:val="en-US"/>
        </w:rPr>
        <w:t>Operational Policies (OPs). It was also very critical to understand what the terms Principles, Criteria and Indicators for REDD+ safeguards mean in the Ghanaian Context.</w:t>
      </w:r>
    </w:p>
    <w:p w14:paraId="6FFD57D4" w14:textId="701FE739" w:rsidR="00C35F83" w:rsidRDefault="00C35F83" w:rsidP="0048519B">
      <w:pPr>
        <w:pStyle w:val="ListParagraph"/>
        <w:spacing w:line="276" w:lineRule="auto"/>
        <w:ind w:left="0"/>
        <w:jc w:val="both"/>
        <w:rPr>
          <w:rFonts w:asciiTheme="minorHAnsi" w:hAnsiTheme="minorHAnsi" w:cstheme="minorHAnsi"/>
          <w:sz w:val="24"/>
          <w:szCs w:val="24"/>
          <w:lang w:val="en-US"/>
        </w:rPr>
      </w:pPr>
    </w:p>
    <w:p w14:paraId="6CA422B1" w14:textId="1E5849BF" w:rsidR="008E740E" w:rsidRDefault="008E740E" w:rsidP="00C35F83">
      <w:pPr>
        <w:shd w:val="clear" w:color="auto" w:fill="FFFFFF"/>
        <w:spacing w:after="0" w:line="276" w:lineRule="auto"/>
        <w:jc w:val="both"/>
        <w:rPr>
          <w:rFonts w:asciiTheme="minorHAnsi" w:hAnsiTheme="minorHAnsi" w:cstheme="minorHAnsi"/>
          <w:sz w:val="24"/>
          <w:szCs w:val="24"/>
          <w:lang w:val="en-US"/>
        </w:rPr>
      </w:pPr>
    </w:p>
    <w:p w14:paraId="7BD2ADBC" w14:textId="4068586F" w:rsidR="001870BF" w:rsidRPr="003F6EA0" w:rsidRDefault="001870BF" w:rsidP="0048519B">
      <w:pPr>
        <w:pStyle w:val="ListParagraph"/>
        <w:spacing w:line="276" w:lineRule="auto"/>
        <w:ind w:left="0"/>
        <w:jc w:val="both"/>
        <w:rPr>
          <w:rFonts w:asciiTheme="minorHAnsi" w:hAnsiTheme="minorHAnsi" w:cstheme="minorHAnsi"/>
          <w:sz w:val="24"/>
          <w:szCs w:val="24"/>
          <w:lang w:val="en-US"/>
        </w:rPr>
      </w:pPr>
      <w:r w:rsidRPr="003F6EA0">
        <w:rPr>
          <w:rFonts w:asciiTheme="minorHAnsi" w:hAnsiTheme="minorHAnsi" w:cstheme="minorHAnsi"/>
          <w:sz w:val="24"/>
          <w:szCs w:val="24"/>
        </w:rPr>
        <w:t xml:space="preserve">The Ghanaian approach adopts REDD+ Social and Environmental Standards </w:t>
      </w:r>
      <w:r w:rsidR="00AD305A">
        <w:rPr>
          <w:rFonts w:asciiTheme="minorHAnsi" w:hAnsiTheme="minorHAnsi" w:cstheme="minorHAnsi"/>
          <w:sz w:val="24"/>
          <w:szCs w:val="24"/>
        </w:rPr>
        <w:t xml:space="preserve">(SES)’s definition of what </w:t>
      </w:r>
      <w:r w:rsidRPr="003F6EA0">
        <w:rPr>
          <w:rFonts w:asciiTheme="minorHAnsi" w:hAnsiTheme="minorHAnsi" w:cstheme="minorHAnsi"/>
          <w:sz w:val="24"/>
          <w:szCs w:val="24"/>
        </w:rPr>
        <w:t>Principles, Criteria and Indicators (PCIs) mean in the light of REDD+ safeguards. By this;</w:t>
      </w:r>
    </w:p>
    <w:p w14:paraId="5C5FF982" w14:textId="77777777" w:rsidR="001870BF" w:rsidRPr="003F6EA0" w:rsidRDefault="001870BF" w:rsidP="002816FC">
      <w:pPr>
        <w:pStyle w:val="ListParagraph"/>
        <w:numPr>
          <w:ilvl w:val="0"/>
          <w:numId w:val="10"/>
        </w:numPr>
        <w:spacing w:line="276" w:lineRule="auto"/>
        <w:jc w:val="both"/>
        <w:rPr>
          <w:rFonts w:asciiTheme="minorHAnsi" w:hAnsiTheme="minorHAnsi" w:cstheme="minorHAnsi"/>
          <w:sz w:val="24"/>
          <w:szCs w:val="24"/>
        </w:rPr>
      </w:pPr>
      <w:r w:rsidRPr="003F6EA0">
        <w:rPr>
          <w:rFonts w:asciiTheme="minorHAnsi" w:hAnsiTheme="minorHAnsi" w:cstheme="minorHAnsi"/>
          <w:b/>
          <w:sz w:val="24"/>
          <w:szCs w:val="24"/>
        </w:rPr>
        <w:t xml:space="preserve">Principles (P) </w:t>
      </w:r>
      <w:r w:rsidRPr="003F6EA0">
        <w:rPr>
          <w:rFonts w:asciiTheme="minorHAnsi" w:hAnsiTheme="minorHAnsi" w:cstheme="minorHAnsi"/>
          <w:sz w:val="24"/>
          <w:szCs w:val="24"/>
        </w:rPr>
        <w:t xml:space="preserve">depict the key objectives for ensuring high level of social and environmental performance of REDD+ actions. In essence, these principles need to </w:t>
      </w:r>
      <w:proofErr w:type="gramStart"/>
      <w:r w:rsidRPr="003F6EA0">
        <w:rPr>
          <w:rFonts w:asciiTheme="minorHAnsi" w:hAnsiTheme="minorHAnsi" w:cstheme="minorHAnsi"/>
          <w:sz w:val="24"/>
          <w:szCs w:val="24"/>
        </w:rPr>
        <w:t>be aligned</w:t>
      </w:r>
      <w:proofErr w:type="gramEnd"/>
      <w:r w:rsidRPr="003F6EA0">
        <w:rPr>
          <w:rFonts w:asciiTheme="minorHAnsi" w:hAnsiTheme="minorHAnsi" w:cstheme="minorHAnsi"/>
          <w:sz w:val="24"/>
          <w:szCs w:val="24"/>
        </w:rPr>
        <w:t xml:space="preserve"> with mandatory and voluntary safeguards standards/ frameworks, specifically the Cancun safeguards and the World Bank OPs.</w:t>
      </w:r>
    </w:p>
    <w:p w14:paraId="68F3E5F0" w14:textId="77777777" w:rsidR="001870BF" w:rsidRPr="003F6EA0" w:rsidRDefault="001870BF" w:rsidP="001870BF">
      <w:pPr>
        <w:pStyle w:val="ListParagraph"/>
        <w:spacing w:line="276" w:lineRule="auto"/>
        <w:ind w:left="0"/>
        <w:rPr>
          <w:rFonts w:asciiTheme="minorHAnsi" w:hAnsiTheme="minorHAnsi" w:cstheme="minorHAnsi"/>
          <w:b/>
          <w:sz w:val="24"/>
          <w:szCs w:val="24"/>
        </w:rPr>
      </w:pPr>
    </w:p>
    <w:p w14:paraId="6FC90FBC" w14:textId="114E3872" w:rsidR="001870BF" w:rsidRPr="003F6EA0" w:rsidRDefault="001870BF" w:rsidP="002816FC">
      <w:pPr>
        <w:pStyle w:val="ListParagraph"/>
        <w:numPr>
          <w:ilvl w:val="0"/>
          <w:numId w:val="8"/>
        </w:numPr>
        <w:spacing w:line="276" w:lineRule="auto"/>
        <w:jc w:val="both"/>
        <w:rPr>
          <w:rFonts w:asciiTheme="minorHAnsi" w:hAnsiTheme="minorHAnsi" w:cstheme="minorHAnsi"/>
          <w:b/>
          <w:sz w:val="24"/>
          <w:szCs w:val="24"/>
        </w:rPr>
      </w:pPr>
      <w:r w:rsidRPr="003F6EA0">
        <w:rPr>
          <w:rFonts w:asciiTheme="minorHAnsi" w:hAnsiTheme="minorHAnsi" w:cstheme="minorHAnsi"/>
          <w:b/>
          <w:sz w:val="24"/>
          <w:szCs w:val="24"/>
        </w:rPr>
        <w:lastRenderedPageBreak/>
        <w:t xml:space="preserve">Criteria (C) </w:t>
      </w:r>
      <w:r w:rsidRPr="003F6EA0">
        <w:rPr>
          <w:rFonts w:asciiTheme="minorHAnsi" w:hAnsiTheme="minorHAnsi" w:cstheme="minorHAnsi"/>
          <w:sz w:val="24"/>
          <w:szCs w:val="24"/>
        </w:rPr>
        <w:t>define the conditions, processes, impacts and policies required in order to deliver the principles. They are the ‘pre-</w:t>
      </w:r>
      <w:r w:rsidR="007050D8" w:rsidRPr="003F6EA0">
        <w:rPr>
          <w:rFonts w:asciiTheme="minorHAnsi" w:hAnsiTheme="minorHAnsi" w:cstheme="minorHAnsi"/>
          <w:sz w:val="24"/>
          <w:szCs w:val="24"/>
        </w:rPr>
        <w:t>requisites</w:t>
      </w:r>
      <w:r w:rsidRPr="003F6EA0">
        <w:rPr>
          <w:rFonts w:asciiTheme="minorHAnsi" w:hAnsiTheme="minorHAnsi" w:cstheme="minorHAnsi"/>
          <w:sz w:val="24"/>
          <w:szCs w:val="24"/>
        </w:rPr>
        <w:t xml:space="preserve">’ for the delivery of each principle. </w:t>
      </w:r>
    </w:p>
    <w:p w14:paraId="0F6DA08D" w14:textId="77777777" w:rsidR="001870BF" w:rsidRPr="003F6EA0" w:rsidRDefault="001870BF" w:rsidP="0048519B">
      <w:pPr>
        <w:pStyle w:val="ListParagraph"/>
        <w:spacing w:line="276" w:lineRule="auto"/>
        <w:ind w:left="0"/>
        <w:jc w:val="both"/>
        <w:rPr>
          <w:rFonts w:asciiTheme="minorHAnsi" w:hAnsiTheme="minorHAnsi" w:cstheme="minorHAnsi"/>
          <w:b/>
          <w:sz w:val="24"/>
          <w:szCs w:val="24"/>
        </w:rPr>
      </w:pPr>
    </w:p>
    <w:p w14:paraId="7BB5016F" w14:textId="79D77A16" w:rsidR="001870BF" w:rsidRPr="00DF723E" w:rsidRDefault="001870BF" w:rsidP="002816FC">
      <w:pPr>
        <w:pStyle w:val="ListParagraph"/>
        <w:numPr>
          <w:ilvl w:val="0"/>
          <w:numId w:val="8"/>
        </w:numPr>
        <w:spacing w:line="276" w:lineRule="auto"/>
        <w:jc w:val="both"/>
        <w:rPr>
          <w:rFonts w:asciiTheme="minorHAnsi" w:hAnsiTheme="minorHAnsi" w:cstheme="minorHAnsi"/>
          <w:b/>
          <w:sz w:val="24"/>
          <w:szCs w:val="24"/>
        </w:rPr>
      </w:pPr>
      <w:r w:rsidRPr="003F6EA0">
        <w:rPr>
          <w:rFonts w:asciiTheme="minorHAnsi" w:hAnsiTheme="minorHAnsi" w:cstheme="minorHAnsi"/>
          <w:b/>
          <w:sz w:val="24"/>
          <w:szCs w:val="24"/>
        </w:rPr>
        <w:t xml:space="preserve">Indicators (I) </w:t>
      </w:r>
      <w:r w:rsidRPr="003F6EA0">
        <w:rPr>
          <w:rFonts w:asciiTheme="minorHAnsi" w:hAnsiTheme="minorHAnsi" w:cstheme="minorHAnsi"/>
          <w:sz w:val="24"/>
          <w:szCs w:val="24"/>
        </w:rPr>
        <w:t>are the quantitative or qualitative information needed to show progress in achieving a particular criterion.</w:t>
      </w:r>
    </w:p>
    <w:p w14:paraId="6A04F2B6" w14:textId="77777777" w:rsidR="001870BF" w:rsidRPr="003F6EA0" w:rsidRDefault="001870BF" w:rsidP="0048519B">
      <w:pPr>
        <w:pStyle w:val="ListParagraph"/>
        <w:spacing w:line="276" w:lineRule="auto"/>
        <w:ind w:left="0"/>
        <w:jc w:val="both"/>
        <w:rPr>
          <w:rFonts w:asciiTheme="minorHAnsi" w:hAnsiTheme="minorHAnsi" w:cstheme="minorHAnsi"/>
          <w:sz w:val="24"/>
          <w:szCs w:val="24"/>
        </w:rPr>
      </w:pPr>
    </w:p>
    <w:p w14:paraId="5AE025D4" w14:textId="0321865F" w:rsidR="001870BF" w:rsidRPr="003F6EA0" w:rsidRDefault="001870BF" w:rsidP="0048519B">
      <w:pPr>
        <w:pStyle w:val="ListParagraph"/>
        <w:spacing w:line="276" w:lineRule="auto"/>
        <w:ind w:left="0"/>
        <w:jc w:val="both"/>
        <w:rPr>
          <w:rFonts w:asciiTheme="minorHAnsi" w:hAnsiTheme="minorHAnsi" w:cstheme="minorHAnsi"/>
          <w:sz w:val="24"/>
          <w:szCs w:val="24"/>
        </w:rPr>
      </w:pPr>
      <w:r w:rsidRPr="003F6EA0">
        <w:rPr>
          <w:rFonts w:asciiTheme="minorHAnsi" w:hAnsiTheme="minorHAnsi" w:cstheme="minorHAnsi"/>
          <w:sz w:val="24"/>
          <w:szCs w:val="24"/>
        </w:rPr>
        <w:t>The analysis also considers the Rights-Based Approach to REDD+ and Seven (7) guiding principles</w:t>
      </w:r>
      <w:r w:rsidRPr="003F6EA0">
        <w:rPr>
          <w:rFonts w:asciiTheme="minorHAnsi" w:hAnsiTheme="minorHAnsi" w:cstheme="minorHAnsi"/>
          <w:sz w:val="24"/>
          <w:szCs w:val="24"/>
          <w:vertAlign w:val="superscript"/>
        </w:rPr>
        <w:footnoteReference w:id="17"/>
      </w:r>
      <w:r w:rsidRPr="003F6EA0">
        <w:rPr>
          <w:rFonts w:asciiTheme="minorHAnsi" w:hAnsiTheme="minorHAnsi" w:cstheme="minorHAnsi"/>
          <w:sz w:val="24"/>
          <w:szCs w:val="24"/>
        </w:rPr>
        <w:t xml:space="preserve"> proposed by IUCN for addressing the needs of the poor in the development and implementation of REDD+ strategies. These Pro-poor Principles (PPPs) were formulated through the implementation and testing of multi-stakeholder processes at the national and landscape level in </w:t>
      </w:r>
      <w:proofErr w:type="gramStart"/>
      <w:r w:rsidRPr="003F6EA0">
        <w:rPr>
          <w:rFonts w:asciiTheme="minorHAnsi" w:hAnsiTheme="minorHAnsi" w:cstheme="minorHAnsi"/>
          <w:sz w:val="24"/>
          <w:szCs w:val="24"/>
        </w:rPr>
        <w:t>5</w:t>
      </w:r>
      <w:proofErr w:type="gramEnd"/>
      <w:r w:rsidRPr="003F6EA0">
        <w:rPr>
          <w:rFonts w:asciiTheme="minorHAnsi" w:hAnsiTheme="minorHAnsi" w:cstheme="minorHAnsi"/>
          <w:sz w:val="24"/>
          <w:szCs w:val="24"/>
        </w:rPr>
        <w:t xml:space="preserve"> different countries, including Ghana. </w:t>
      </w:r>
    </w:p>
    <w:p w14:paraId="0C331E91" w14:textId="2C583E1A" w:rsidR="001870BF" w:rsidRPr="00D22AE9" w:rsidRDefault="001870BF" w:rsidP="00D22AE9">
      <w:pPr>
        <w:spacing w:line="276" w:lineRule="auto"/>
        <w:rPr>
          <w:rFonts w:asciiTheme="minorHAnsi" w:hAnsiTheme="minorHAnsi" w:cstheme="minorHAnsi"/>
          <w:b/>
          <w:sz w:val="24"/>
          <w:szCs w:val="24"/>
        </w:rPr>
      </w:pPr>
      <w:r w:rsidRPr="00D22AE9">
        <w:rPr>
          <w:rFonts w:asciiTheme="minorHAnsi" w:hAnsiTheme="minorHAnsi" w:cstheme="minorHAnsi"/>
          <w:b/>
          <w:sz w:val="24"/>
          <w:szCs w:val="24"/>
        </w:rPr>
        <w:t xml:space="preserve">Table </w:t>
      </w:r>
      <w:r w:rsidR="00D22AE9" w:rsidRPr="00D22AE9">
        <w:rPr>
          <w:rFonts w:asciiTheme="minorHAnsi" w:hAnsiTheme="minorHAnsi" w:cstheme="minorHAnsi"/>
          <w:b/>
          <w:sz w:val="24"/>
          <w:szCs w:val="24"/>
        </w:rPr>
        <w:t>6</w:t>
      </w:r>
      <w:r w:rsidRPr="00D22AE9">
        <w:rPr>
          <w:rFonts w:asciiTheme="minorHAnsi" w:hAnsiTheme="minorHAnsi" w:cstheme="minorHAnsi"/>
          <w:b/>
          <w:sz w:val="24"/>
          <w:szCs w:val="24"/>
        </w:rPr>
        <w:t>: Seven Pro-Poor REDD+ Guiding Principles</w:t>
      </w:r>
    </w:p>
    <w:p w14:paraId="202860D1" w14:textId="77777777" w:rsidR="001870BF" w:rsidRPr="003F6EA0" w:rsidRDefault="001870BF" w:rsidP="001870BF">
      <w:pPr>
        <w:pStyle w:val="ListParagraph"/>
        <w:spacing w:line="276" w:lineRule="auto"/>
        <w:ind w:left="0"/>
        <w:rPr>
          <w:rFonts w:asciiTheme="minorHAnsi" w:hAnsiTheme="minorHAnsi" w:cstheme="minorHAnsi"/>
          <w:sz w:val="24"/>
          <w:szCs w:val="24"/>
        </w:rPr>
      </w:pPr>
      <w:r w:rsidRPr="003F6EA0">
        <w:rPr>
          <w:rFonts w:asciiTheme="minorHAnsi" w:hAnsiTheme="minorHAnsi" w:cstheme="minorHAnsi"/>
          <w:noProof/>
          <w:sz w:val="24"/>
          <w:szCs w:val="24"/>
          <w:lang w:val="en-US"/>
        </w:rPr>
        <w:drawing>
          <wp:inline distT="0" distB="0" distL="0" distR="0" wp14:anchorId="3770C698" wp14:editId="1E560039">
            <wp:extent cx="5056094" cy="42764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l="12593" t="6171" r="5397" b="5106"/>
                    <a:stretch>
                      <a:fillRect/>
                    </a:stretch>
                  </pic:blipFill>
                  <pic:spPr bwMode="auto">
                    <a:xfrm>
                      <a:off x="0" y="0"/>
                      <a:ext cx="5059373" cy="4279216"/>
                    </a:xfrm>
                    <a:prstGeom prst="rect">
                      <a:avLst/>
                    </a:prstGeom>
                    <a:noFill/>
                    <a:ln>
                      <a:noFill/>
                    </a:ln>
                  </pic:spPr>
                </pic:pic>
              </a:graphicData>
            </a:graphic>
          </wp:inline>
        </w:drawing>
      </w:r>
    </w:p>
    <w:p w14:paraId="4816F7FC" w14:textId="77777777" w:rsidR="001870BF" w:rsidRPr="003F6EA0" w:rsidRDefault="001870BF" w:rsidP="001870BF">
      <w:pPr>
        <w:pStyle w:val="ListParagraph"/>
        <w:spacing w:line="276" w:lineRule="auto"/>
        <w:ind w:left="0"/>
        <w:rPr>
          <w:rFonts w:asciiTheme="minorHAnsi" w:hAnsiTheme="minorHAnsi" w:cstheme="minorHAnsi"/>
          <w:sz w:val="24"/>
          <w:szCs w:val="24"/>
          <w:lang w:val="en-US"/>
        </w:rPr>
      </w:pPr>
    </w:p>
    <w:p w14:paraId="34345205" w14:textId="79EEB595" w:rsidR="001870BF" w:rsidRPr="003F6EA0" w:rsidRDefault="001870BF" w:rsidP="00200951">
      <w:pPr>
        <w:pStyle w:val="ListParagraph"/>
        <w:numPr>
          <w:ilvl w:val="2"/>
          <w:numId w:val="11"/>
        </w:numPr>
        <w:spacing w:line="276" w:lineRule="auto"/>
        <w:rPr>
          <w:rFonts w:asciiTheme="minorHAnsi" w:hAnsiTheme="minorHAnsi" w:cstheme="minorHAnsi"/>
          <w:b/>
          <w:sz w:val="24"/>
          <w:szCs w:val="24"/>
          <w:lang w:val="en-US"/>
        </w:rPr>
      </w:pPr>
      <w:r w:rsidRPr="003F6EA0">
        <w:rPr>
          <w:rFonts w:asciiTheme="minorHAnsi" w:hAnsiTheme="minorHAnsi" w:cstheme="minorHAnsi"/>
          <w:b/>
          <w:sz w:val="24"/>
          <w:szCs w:val="24"/>
          <w:lang w:val="en-US"/>
        </w:rPr>
        <w:t>Methodology for Defining Principles, Criteria and Indicators (PCIs) Needed to address the Cancun Safeguards and World Bank Operational Policies (Ops)</w:t>
      </w:r>
    </w:p>
    <w:p w14:paraId="563B4AA1" w14:textId="77777777" w:rsidR="001870BF" w:rsidRPr="003F6EA0" w:rsidRDefault="001870BF" w:rsidP="001870BF">
      <w:pPr>
        <w:pStyle w:val="ListParagraph"/>
        <w:spacing w:line="276" w:lineRule="auto"/>
        <w:ind w:left="0"/>
        <w:rPr>
          <w:rFonts w:asciiTheme="minorHAnsi" w:hAnsiTheme="minorHAnsi" w:cstheme="minorHAnsi"/>
          <w:sz w:val="24"/>
          <w:szCs w:val="24"/>
          <w:lang w:val="en-US"/>
        </w:rPr>
      </w:pPr>
    </w:p>
    <w:p w14:paraId="3BAAE0E6" w14:textId="2B5F95C1" w:rsidR="001870BF" w:rsidRPr="003F6EA0" w:rsidRDefault="001870BF" w:rsidP="0048519B">
      <w:pPr>
        <w:pStyle w:val="ListParagraph"/>
        <w:spacing w:line="276" w:lineRule="auto"/>
        <w:ind w:left="0"/>
        <w:jc w:val="both"/>
        <w:rPr>
          <w:rFonts w:asciiTheme="minorHAnsi" w:hAnsiTheme="minorHAnsi" w:cstheme="minorHAnsi"/>
          <w:sz w:val="24"/>
          <w:szCs w:val="24"/>
          <w:lang w:val="en-US"/>
        </w:rPr>
      </w:pPr>
      <w:r w:rsidRPr="003F6EA0">
        <w:rPr>
          <w:rFonts w:asciiTheme="minorHAnsi" w:hAnsiTheme="minorHAnsi" w:cstheme="minorHAnsi"/>
          <w:sz w:val="24"/>
          <w:szCs w:val="24"/>
          <w:lang w:val="en-US"/>
        </w:rPr>
        <w:t xml:space="preserve">Development of the methodology for defining the PCIs for </w:t>
      </w:r>
      <w:proofErr w:type="gramStart"/>
      <w:r w:rsidRPr="003F6EA0">
        <w:rPr>
          <w:rFonts w:asciiTheme="minorHAnsi" w:hAnsiTheme="minorHAnsi" w:cstheme="minorHAnsi"/>
          <w:sz w:val="24"/>
          <w:szCs w:val="24"/>
          <w:lang w:val="en-US"/>
        </w:rPr>
        <w:t>Ghana,</w:t>
      </w:r>
      <w:proofErr w:type="gramEnd"/>
      <w:r w:rsidRPr="003F6EA0">
        <w:rPr>
          <w:rFonts w:asciiTheme="minorHAnsi" w:hAnsiTheme="minorHAnsi" w:cstheme="minorHAnsi"/>
          <w:sz w:val="24"/>
          <w:szCs w:val="24"/>
          <w:lang w:val="en-US"/>
        </w:rPr>
        <w:t xml:space="preserve"> benefitted from lessons from other countries, particularly the </w:t>
      </w:r>
      <w:r w:rsidR="003044F5" w:rsidRPr="003F6EA0">
        <w:rPr>
          <w:rFonts w:asciiTheme="minorHAnsi" w:hAnsiTheme="minorHAnsi" w:cstheme="minorHAnsi"/>
          <w:sz w:val="24"/>
          <w:szCs w:val="24"/>
          <w:lang w:val="en-US"/>
        </w:rPr>
        <w:t xml:space="preserve">Brazilian and </w:t>
      </w:r>
      <w:r w:rsidRPr="003F6EA0">
        <w:rPr>
          <w:rFonts w:asciiTheme="minorHAnsi" w:hAnsiTheme="minorHAnsi" w:cstheme="minorHAnsi"/>
          <w:sz w:val="24"/>
          <w:szCs w:val="24"/>
          <w:lang w:val="en-US"/>
        </w:rPr>
        <w:t>Indonesia case</w:t>
      </w:r>
      <w:r w:rsidRPr="003F6EA0">
        <w:rPr>
          <w:rFonts w:asciiTheme="minorHAnsi" w:hAnsiTheme="minorHAnsi" w:cstheme="minorHAnsi"/>
          <w:sz w:val="24"/>
          <w:szCs w:val="24"/>
          <w:vertAlign w:val="superscript"/>
          <w:lang w:val="en-US"/>
        </w:rPr>
        <w:footnoteReference w:id="18"/>
      </w:r>
      <w:r w:rsidRPr="003F6EA0">
        <w:rPr>
          <w:rFonts w:asciiTheme="minorHAnsi" w:hAnsiTheme="minorHAnsi" w:cstheme="minorHAnsi"/>
          <w:sz w:val="24"/>
          <w:szCs w:val="24"/>
          <w:lang w:val="en-US"/>
        </w:rPr>
        <w:t>.</w:t>
      </w:r>
    </w:p>
    <w:p w14:paraId="2582AC4D" w14:textId="77777777" w:rsidR="001870BF" w:rsidRPr="003F6EA0" w:rsidRDefault="001870BF" w:rsidP="0048519B">
      <w:pPr>
        <w:pStyle w:val="ListParagraph"/>
        <w:spacing w:line="276" w:lineRule="auto"/>
        <w:ind w:left="0"/>
        <w:jc w:val="both"/>
        <w:rPr>
          <w:rFonts w:asciiTheme="minorHAnsi" w:hAnsiTheme="minorHAnsi" w:cstheme="minorHAnsi"/>
          <w:sz w:val="24"/>
          <w:szCs w:val="24"/>
          <w:lang w:val="en-US"/>
        </w:rPr>
      </w:pPr>
    </w:p>
    <w:p w14:paraId="2118CA29" w14:textId="00D8229E" w:rsidR="001870BF" w:rsidRPr="003F6EA0" w:rsidRDefault="001870BF" w:rsidP="0048519B">
      <w:pPr>
        <w:pStyle w:val="ListParagraph"/>
        <w:spacing w:line="276" w:lineRule="auto"/>
        <w:ind w:left="0"/>
        <w:jc w:val="both"/>
        <w:rPr>
          <w:rFonts w:asciiTheme="minorHAnsi" w:hAnsiTheme="minorHAnsi" w:cstheme="minorHAnsi"/>
          <w:sz w:val="24"/>
          <w:szCs w:val="24"/>
          <w:lang w:val="en-US"/>
        </w:rPr>
      </w:pPr>
      <w:proofErr w:type="gramStart"/>
      <w:r w:rsidRPr="003F6EA0">
        <w:rPr>
          <w:rFonts w:asciiTheme="minorHAnsi" w:hAnsiTheme="minorHAnsi" w:cstheme="minorHAnsi"/>
          <w:sz w:val="24"/>
          <w:szCs w:val="24"/>
          <w:lang w:val="en-US"/>
        </w:rPr>
        <w:t xml:space="preserve">An initial identification/drafting of PCIs was carried out by </w:t>
      </w:r>
      <w:r w:rsidR="002E26C1">
        <w:rPr>
          <w:rFonts w:asciiTheme="minorHAnsi" w:hAnsiTheme="minorHAnsi" w:cstheme="minorHAnsi"/>
          <w:sz w:val="24"/>
          <w:szCs w:val="24"/>
          <w:lang w:val="en-US"/>
        </w:rPr>
        <w:t>a</w:t>
      </w:r>
      <w:r w:rsidRPr="003F6EA0">
        <w:rPr>
          <w:rFonts w:asciiTheme="minorHAnsi" w:hAnsiTheme="minorHAnsi" w:cstheme="minorHAnsi"/>
          <w:sz w:val="24"/>
          <w:szCs w:val="24"/>
          <w:lang w:val="en-US"/>
        </w:rPr>
        <w:t xml:space="preserve"> technical team through a step-wise approach</w:t>
      </w:r>
      <w:proofErr w:type="gramEnd"/>
      <w:r w:rsidRPr="003F6EA0">
        <w:rPr>
          <w:rFonts w:asciiTheme="minorHAnsi" w:hAnsiTheme="minorHAnsi" w:cstheme="minorHAnsi"/>
          <w:sz w:val="24"/>
          <w:szCs w:val="24"/>
          <w:lang w:val="en-US"/>
        </w:rPr>
        <w:t>, after which the draft PCIs were subjected to stakeholder consultations at the local and national levels for feedback and finalization.</w:t>
      </w:r>
    </w:p>
    <w:p w14:paraId="4F10459C" w14:textId="77777777" w:rsidR="001870BF" w:rsidRPr="003F6EA0" w:rsidRDefault="001870BF" w:rsidP="0048519B">
      <w:pPr>
        <w:pStyle w:val="ListParagraph"/>
        <w:spacing w:line="276" w:lineRule="auto"/>
        <w:ind w:left="0"/>
        <w:jc w:val="both"/>
        <w:rPr>
          <w:rFonts w:asciiTheme="minorHAnsi" w:hAnsiTheme="minorHAnsi" w:cstheme="minorHAnsi"/>
          <w:sz w:val="24"/>
          <w:szCs w:val="24"/>
          <w:lang w:val="en-US"/>
        </w:rPr>
      </w:pPr>
    </w:p>
    <w:p w14:paraId="3E4B4CC9" w14:textId="77777777" w:rsidR="001870BF" w:rsidRPr="003F6EA0" w:rsidRDefault="001870BF" w:rsidP="0048519B">
      <w:pPr>
        <w:pStyle w:val="ListParagraph"/>
        <w:spacing w:line="276" w:lineRule="auto"/>
        <w:ind w:left="0"/>
        <w:jc w:val="both"/>
        <w:rPr>
          <w:rFonts w:asciiTheme="minorHAnsi" w:hAnsiTheme="minorHAnsi" w:cstheme="minorHAnsi"/>
          <w:sz w:val="24"/>
          <w:szCs w:val="24"/>
          <w:lang w:val="en-US"/>
        </w:rPr>
      </w:pPr>
      <w:r w:rsidRPr="003F6EA0">
        <w:rPr>
          <w:rFonts w:asciiTheme="minorHAnsi" w:hAnsiTheme="minorHAnsi" w:cstheme="minorHAnsi"/>
          <w:sz w:val="24"/>
          <w:szCs w:val="24"/>
          <w:lang w:val="en-US"/>
        </w:rPr>
        <w:t xml:space="preserve">The following process </w:t>
      </w:r>
      <w:proofErr w:type="gramStart"/>
      <w:r w:rsidRPr="003F6EA0">
        <w:rPr>
          <w:rFonts w:asciiTheme="minorHAnsi" w:hAnsiTheme="minorHAnsi" w:cstheme="minorHAnsi"/>
          <w:sz w:val="24"/>
          <w:szCs w:val="24"/>
          <w:lang w:val="en-US"/>
        </w:rPr>
        <w:t>was used</w:t>
      </w:r>
      <w:proofErr w:type="gramEnd"/>
      <w:r w:rsidRPr="003F6EA0">
        <w:rPr>
          <w:rFonts w:asciiTheme="minorHAnsi" w:hAnsiTheme="minorHAnsi" w:cstheme="minorHAnsi"/>
          <w:sz w:val="24"/>
          <w:szCs w:val="24"/>
          <w:lang w:val="en-US"/>
        </w:rPr>
        <w:t xml:space="preserve"> in the design/identification of the initial PCIs:</w:t>
      </w:r>
    </w:p>
    <w:p w14:paraId="69CD9010" w14:textId="77777777" w:rsidR="001870BF" w:rsidRPr="003F6EA0" w:rsidRDefault="001870BF" w:rsidP="0048519B">
      <w:pPr>
        <w:pStyle w:val="ListParagraph"/>
        <w:spacing w:line="276" w:lineRule="auto"/>
        <w:ind w:left="0"/>
        <w:jc w:val="both"/>
        <w:rPr>
          <w:rFonts w:asciiTheme="minorHAnsi" w:hAnsiTheme="minorHAnsi" w:cstheme="minorHAnsi"/>
          <w:sz w:val="24"/>
          <w:szCs w:val="24"/>
          <w:lang w:val="en-US"/>
        </w:rPr>
      </w:pPr>
    </w:p>
    <w:p w14:paraId="0E1C95E0" w14:textId="77777777" w:rsidR="001870BF" w:rsidRPr="003F6EA0" w:rsidRDefault="001870BF" w:rsidP="002816FC">
      <w:pPr>
        <w:pStyle w:val="ListParagraph"/>
        <w:numPr>
          <w:ilvl w:val="0"/>
          <w:numId w:val="9"/>
        </w:numPr>
        <w:spacing w:line="276" w:lineRule="auto"/>
        <w:jc w:val="both"/>
        <w:rPr>
          <w:rFonts w:asciiTheme="minorHAnsi" w:hAnsiTheme="minorHAnsi" w:cstheme="minorHAnsi"/>
          <w:sz w:val="24"/>
          <w:szCs w:val="24"/>
        </w:rPr>
      </w:pPr>
      <w:r w:rsidRPr="003F6EA0">
        <w:rPr>
          <w:rFonts w:asciiTheme="minorHAnsi" w:hAnsiTheme="minorHAnsi" w:cstheme="minorHAnsi"/>
          <w:sz w:val="24"/>
          <w:szCs w:val="24"/>
        </w:rPr>
        <w:t>Identification and prioritisation of elements contained in existing instruments relevant to REDD+ safeguards with particular focus on the Cancun Safeguards and the World Bank’s Operational Guidelines. This aspect relied a lot on analysis or information in Ghana’s draft Clarification Document for the Cancun Safeguards</w:t>
      </w:r>
      <w:r w:rsidRPr="003F6EA0">
        <w:rPr>
          <w:rFonts w:asciiTheme="minorHAnsi" w:hAnsiTheme="minorHAnsi" w:cstheme="minorHAnsi"/>
          <w:sz w:val="24"/>
          <w:szCs w:val="24"/>
          <w:vertAlign w:val="superscript"/>
        </w:rPr>
        <w:footnoteReference w:id="19"/>
      </w:r>
      <w:r w:rsidRPr="003F6EA0">
        <w:rPr>
          <w:rFonts w:asciiTheme="minorHAnsi" w:hAnsiTheme="minorHAnsi" w:cstheme="minorHAnsi"/>
          <w:sz w:val="24"/>
          <w:szCs w:val="24"/>
        </w:rPr>
        <w:t>.</w:t>
      </w:r>
    </w:p>
    <w:p w14:paraId="79AE609A" w14:textId="77777777" w:rsidR="001870BF" w:rsidRPr="003F6EA0" w:rsidRDefault="001870BF" w:rsidP="0048519B">
      <w:pPr>
        <w:pStyle w:val="ListParagraph"/>
        <w:spacing w:line="276" w:lineRule="auto"/>
        <w:jc w:val="both"/>
        <w:rPr>
          <w:rFonts w:asciiTheme="minorHAnsi" w:hAnsiTheme="minorHAnsi" w:cstheme="minorHAnsi"/>
          <w:sz w:val="24"/>
          <w:szCs w:val="24"/>
        </w:rPr>
      </w:pPr>
    </w:p>
    <w:p w14:paraId="31BCF6EC" w14:textId="77777777" w:rsidR="001870BF" w:rsidRPr="003F6EA0" w:rsidRDefault="001870BF" w:rsidP="002816FC">
      <w:pPr>
        <w:pStyle w:val="ListParagraph"/>
        <w:numPr>
          <w:ilvl w:val="0"/>
          <w:numId w:val="9"/>
        </w:numPr>
        <w:spacing w:line="276" w:lineRule="auto"/>
        <w:jc w:val="both"/>
        <w:rPr>
          <w:rFonts w:asciiTheme="minorHAnsi" w:hAnsiTheme="minorHAnsi" w:cstheme="minorHAnsi"/>
          <w:sz w:val="24"/>
          <w:szCs w:val="24"/>
        </w:rPr>
      </w:pPr>
      <w:r w:rsidRPr="003F6EA0">
        <w:rPr>
          <w:rFonts w:asciiTheme="minorHAnsi" w:hAnsiTheme="minorHAnsi" w:cstheme="minorHAnsi"/>
          <w:sz w:val="24"/>
          <w:szCs w:val="24"/>
        </w:rPr>
        <w:t xml:space="preserve">Identification of themes or clusters. These elements </w:t>
      </w:r>
      <w:proofErr w:type="gramStart"/>
      <w:r w:rsidRPr="003F6EA0">
        <w:rPr>
          <w:rFonts w:asciiTheme="minorHAnsi" w:hAnsiTheme="minorHAnsi" w:cstheme="minorHAnsi"/>
          <w:sz w:val="24"/>
          <w:szCs w:val="24"/>
        </w:rPr>
        <w:t>were subsequently grouped</w:t>
      </w:r>
      <w:proofErr w:type="gramEnd"/>
      <w:r w:rsidRPr="003F6EA0">
        <w:rPr>
          <w:rFonts w:asciiTheme="minorHAnsi" w:hAnsiTheme="minorHAnsi" w:cstheme="minorHAnsi"/>
          <w:sz w:val="24"/>
          <w:szCs w:val="24"/>
        </w:rPr>
        <w:t xml:space="preserve"> into themes/common clusters.</w:t>
      </w:r>
    </w:p>
    <w:p w14:paraId="395982B1" w14:textId="77777777" w:rsidR="001870BF" w:rsidRPr="003F6EA0" w:rsidRDefault="001870BF" w:rsidP="0048519B">
      <w:pPr>
        <w:pStyle w:val="ListParagraph"/>
        <w:spacing w:line="276" w:lineRule="auto"/>
        <w:ind w:left="0"/>
        <w:jc w:val="both"/>
        <w:rPr>
          <w:rFonts w:asciiTheme="minorHAnsi" w:hAnsiTheme="minorHAnsi" w:cstheme="minorHAnsi"/>
          <w:sz w:val="24"/>
          <w:szCs w:val="24"/>
        </w:rPr>
      </w:pPr>
    </w:p>
    <w:p w14:paraId="39F79AAA" w14:textId="77777777" w:rsidR="001870BF" w:rsidRPr="003F6EA0" w:rsidRDefault="001870BF" w:rsidP="002816FC">
      <w:pPr>
        <w:pStyle w:val="ListParagraph"/>
        <w:numPr>
          <w:ilvl w:val="0"/>
          <w:numId w:val="9"/>
        </w:numPr>
        <w:spacing w:line="276" w:lineRule="auto"/>
        <w:jc w:val="both"/>
        <w:rPr>
          <w:rFonts w:asciiTheme="minorHAnsi" w:hAnsiTheme="minorHAnsi" w:cstheme="minorHAnsi"/>
          <w:sz w:val="24"/>
          <w:szCs w:val="24"/>
        </w:rPr>
      </w:pPr>
      <w:r w:rsidRPr="003F6EA0">
        <w:rPr>
          <w:rFonts w:asciiTheme="minorHAnsi" w:hAnsiTheme="minorHAnsi" w:cstheme="minorHAnsi"/>
          <w:sz w:val="24"/>
          <w:szCs w:val="24"/>
        </w:rPr>
        <w:t xml:space="preserve">Each cluster/theme </w:t>
      </w:r>
      <w:proofErr w:type="gramStart"/>
      <w:r w:rsidRPr="003F6EA0">
        <w:rPr>
          <w:rFonts w:asciiTheme="minorHAnsi" w:hAnsiTheme="minorHAnsi" w:cstheme="minorHAnsi"/>
          <w:sz w:val="24"/>
          <w:szCs w:val="24"/>
        </w:rPr>
        <w:t>was then considered</w:t>
      </w:r>
      <w:proofErr w:type="gramEnd"/>
      <w:r w:rsidRPr="003F6EA0">
        <w:rPr>
          <w:rFonts w:asciiTheme="minorHAnsi" w:hAnsiTheme="minorHAnsi" w:cstheme="minorHAnsi"/>
          <w:sz w:val="24"/>
          <w:szCs w:val="24"/>
        </w:rPr>
        <w:t xml:space="preserve"> as an emerging ‘Principle’ and was mapped against the seven (7) Cancun safeguards. Where possible, attempts </w:t>
      </w:r>
      <w:proofErr w:type="gramStart"/>
      <w:r w:rsidRPr="003F6EA0">
        <w:rPr>
          <w:rFonts w:asciiTheme="minorHAnsi" w:hAnsiTheme="minorHAnsi" w:cstheme="minorHAnsi"/>
          <w:sz w:val="24"/>
          <w:szCs w:val="24"/>
        </w:rPr>
        <w:t>were made</w:t>
      </w:r>
      <w:proofErr w:type="gramEnd"/>
      <w:r w:rsidRPr="003F6EA0">
        <w:rPr>
          <w:rFonts w:asciiTheme="minorHAnsi" w:hAnsiTheme="minorHAnsi" w:cstheme="minorHAnsi"/>
          <w:sz w:val="24"/>
          <w:szCs w:val="24"/>
        </w:rPr>
        <w:t xml:space="preserve"> to align a single principle to each major safeguard.</w:t>
      </w:r>
    </w:p>
    <w:p w14:paraId="6AF547D8" w14:textId="77777777" w:rsidR="001870BF" w:rsidRPr="003F6EA0" w:rsidRDefault="001870BF" w:rsidP="0048519B">
      <w:pPr>
        <w:pStyle w:val="ListParagraph"/>
        <w:spacing w:line="276" w:lineRule="auto"/>
        <w:ind w:left="0"/>
        <w:jc w:val="both"/>
        <w:rPr>
          <w:rFonts w:asciiTheme="minorHAnsi" w:hAnsiTheme="minorHAnsi" w:cstheme="minorHAnsi"/>
          <w:sz w:val="24"/>
          <w:szCs w:val="24"/>
        </w:rPr>
      </w:pPr>
    </w:p>
    <w:p w14:paraId="5ED20C5F" w14:textId="77777777" w:rsidR="001870BF" w:rsidRPr="003F6EA0" w:rsidRDefault="001870BF" w:rsidP="002816FC">
      <w:pPr>
        <w:pStyle w:val="ListParagraph"/>
        <w:numPr>
          <w:ilvl w:val="0"/>
          <w:numId w:val="9"/>
        </w:numPr>
        <w:spacing w:line="276" w:lineRule="auto"/>
        <w:jc w:val="both"/>
        <w:rPr>
          <w:rFonts w:asciiTheme="minorHAnsi" w:hAnsiTheme="minorHAnsi" w:cstheme="minorHAnsi"/>
          <w:sz w:val="24"/>
          <w:szCs w:val="24"/>
        </w:rPr>
      </w:pPr>
      <w:r w:rsidRPr="003F6EA0">
        <w:rPr>
          <w:rFonts w:asciiTheme="minorHAnsi" w:hAnsiTheme="minorHAnsi" w:cstheme="minorHAnsi"/>
          <w:sz w:val="24"/>
          <w:szCs w:val="24"/>
        </w:rPr>
        <w:t xml:space="preserve">After aligning the major principles to the seven (7) Cancun safeguards, the elements </w:t>
      </w:r>
      <w:proofErr w:type="gramStart"/>
      <w:r w:rsidRPr="003F6EA0">
        <w:rPr>
          <w:rFonts w:asciiTheme="minorHAnsi" w:hAnsiTheme="minorHAnsi" w:cstheme="minorHAnsi"/>
          <w:sz w:val="24"/>
          <w:szCs w:val="24"/>
        </w:rPr>
        <w:t>were reformulated</w:t>
      </w:r>
      <w:proofErr w:type="gramEnd"/>
      <w:r w:rsidRPr="003F6EA0">
        <w:rPr>
          <w:rFonts w:asciiTheme="minorHAnsi" w:hAnsiTheme="minorHAnsi" w:cstheme="minorHAnsi"/>
          <w:sz w:val="24"/>
          <w:szCs w:val="24"/>
        </w:rPr>
        <w:t xml:space="preserve"> into ‘Criteria’ and related ‘Indicators’.</w:t>
      </w:r>
    </w:p>
    <w:p w14:paraId="3B318FB9" w14:textId="77777777" w:rsidR="001870BF" w:rsidRPr="003F6EA0" w:rsidRDefault="001870BF" w:rsidP="0048519B">
      <w:pPr>
        <w:pStyle w:val="ListParagraph"/>
        <w:spacing w:line="276" w:lineRule="auto"/>
        <w:ind w:left="0"/>
        <w:jc w:val="both"/>
        <w:rPr>
          <w:rFonts w:asciiTheme="minorHAnsi" w:hAnsiTheme="minorHAnsi" w:cstheme="minorHAnsi"/>
          <w:sz w:val="24"/>
          <w:szCs w:val="24"/>
        </w:rPr>
      </w:pPr>
    </w:p>
    <w:p w14:paraId="776385AB" w14:textId="77777777" w:rsidR="001870BF" w:rsidRPr="003F6EA0" w:rsidRDefault="001870BF" w:rsidP="002816FC">
      <w:pPr>
        <w:pStyle w:val="ListParagraph"/>
        <w:numPr>
          <w:ilvl w:val="0"/>
          <w:numId w:val="9"/>
        </w:numPr>
        <w:spacing w:line="276" w:lineRule="auto"/>
        <w:jc w:val="both"/>
        <w:rPr>
          <w:rFonts w:asciiTheme="minorHAnsi" w:hAnsiTheme="minorHAnsi" w:cstheme="minorHAnsi"/>
          <w:sz w:val="24"/>
          <w:szCs w:val="24"/>
        </w:rPr>
      </w:pPr>
      <w:r w:rsidRPr="003F6EA0">
        <w:rPr>
          <w:rFonts w:asciiTheme="minorHAnsi" w:hAnsiTheme="minorHAnsi" w:cstheme="minorHAnsi"/>
          <w:sz w:val="24"/>
          <w:szCs w:val="24"/>
        </w:rPr>
        <w:t xml:space="preserve">To ensure that the PCI framework is gender responsive, a comprehensive assessment of gender differentiated </w:t>
      </w:r>
      <w:proofErr w:type="gramStart"/>
      <w:r w:rsidRPr="003F6EA0">
        <w:rPr>
          <w:rFonts w:asciiTheme="minorHAnsi" w:hAnsiTheme="minorHAnsi" w:cstheme="minorHAnsi"/>
          <w:sz w:val="24"/>
          <w:szCs w:val="24"/>
        </w:rPr>
        <w:t>roles and responsibilities</w:t>
      </w:r>
      <w:proofErr w:type="gramEnd"/>
      <w:r w:rsidRPr="003F6EA0">
        <w:rPr>
          <w:rFonts w:asciiTheme="minorHAnsi" w:hAnsiTheme="minorHAnsi" w:cstheme="minorHAnsi"/>
          <w:sz w:val="24"/>
          <w:szCs w:val="24"/>
        </w:rPr>
        <w:t xml:space="preserve"> and their effects on REDD+ Principles, Criteria and Indicators was also carried out.</w:t>
      </w:r>
    </w:p>
    <w:p w14:paraId="400BECAE" w14:textId="77777777" w:rsidR="001870BF" w:rsidRPr="003F6EA0" w:rsidRDefault="001870BF" w:rsidP="001870BF">
      <w:pPr>
        <w:pStyle w:val="ListParagraph"/>
        <w:spacing w:line="276" w:lineRule="auto"/>
        <w:ind w:left="0"/>
        <w:rPr>
          <w:rFonts w:asciiTheme="minorHAnsi" w:hAnsiTheme="minorHAnsi" w:cstheme="minorHAnsi"/>
          <w:sz w:val="24"/>
          <w:szCs w:val="24"/>
        </w:rPr>
      </w:pPr>
    </w:p>
    <w:p w14:paraId="248396EB" w14:textId="77777777" w:rsidR="001870BF" w:rsidRPr="003F6EA0" w:rsidRDefault="001870BF" w:rsidP="001870BF">
      <w:pPr>
        <w:pStyle w:val="ListParagraph"/>
        <w:spacing w:line="276" w:lineRule="auto"/>
        <w:ind w:left="0"/>
        <w:rPr>
          <w:rFonts w:asciiTheme="minorHAnsi" w:hAnsiTheme="minorHAnsi" w:cstheme="minorHAnsi"/>
          <w:sz w:val="24"/>
          <w:szCs w:val="24"/>
        </w:rPr>
      </w:pPr>
    </w:p>
    <w:p w14:paraId="674188B0" w14:textId="77777777" w:rsidR="001870BF" w:rsidRPr="003F6EA0" w:rsidRDefault="001870BF" w:rsidP="001870BF">
      <w:pPr>
        <w:pStyle w:val="ListParagraph"/>
        <w:spacing w:line="276" w:lineRule="auto"/>
        <w:ind w:left="0"/>
        <w:rPr>
          <w:rFonts w:asciiTheme="minorHAnsi" w:hAnsiTheme="minorHAnsi" w:cstheme="minorHAnsi"/>
          <w:sz w:val="24"/>
          <w:szCs w:val="24"/>
        </w:rPr>
      </w:pPr>
    </w:p>
    <w:p w14:paraId="5825C78A" w14:textId="77777777" w:rsidR="001870BF" w:rsidRPr="003F6EA0" w:rsidRDefault="001870BF" w:rsidP="001870BF">
      <w:pPr>
        <w:pStyle w:val="ListParagraph"/>
        <w:spacing w:line="276" w:lineRule="auto"/>
        <w:ind w:left="0"/>
        <w:rPr>
          <w:rFonts w:asciiTheme="minorHAnsi" w:hAnsiTheme="minorHAnsi" w:cstheme="minorHAnsi"/>
          <w:sz w:val="24"/>
          <w:szCs w:val="24"/>
        </w:rPr>
      </w:pPr>
    </w:p>
    <w:p w14:paraId="3C64DFC9" w14:textId="77777777" w:rsidR="001870BF" w:rsidRPr="003F6EA0" w:rsidRDefault="001870BF" w:rsidP="001870BF">
      <w:pPr>
        <w:pStyle w:val="ListParagraph"/>
        <w:spacing w:line="276" w:lineRule="auto"/>
        <w:ind w:left="0"/>
        <w:rPr>
          <w:rFonts w:asciiTheme="minorHAnsi" w:hAnsiTheme="minorHAnsi" w:cstheme="minorHAnsi"/>
          <w:sz w:val="24"/>
          <w:szCs w:val="24"/>
        </w:rPr>
      </w:pPr>
    </w:p>
    <w:p w14:paraId="04E9F605" w14:textId="77777777" w:rsidR="001870BF" w:rsidRPr="003F6EA0" w:rsidRDefault="001870BF" w:rsidP="001870BF">
      <w:pPr>
        <w:pStyle w:val="ListParagraph"/>
        <w:spacing w:line="276" w:lineRule="auto"/>
        <w:ind w:left="0"/>
        <w:rPr>
          <w:rFonts w:asciiTheme="minorHAnsi" w:hAnsiTheme="minorHAnsi" w:cstheme="minorHAnsi"/>
          <w:sz w:val="24"/>
          <w:szCs w:val="24"/>
        </w:rPr>
      </w:pPr>
    </w:p>
    <w:p w14:paraId="1E8FC2AF" w14:textId="77777777" w:rsidR="001870BF" w:rsidRPr="003F6EA0" w:rsidRDefault="001870BF" w:rsidP="001870BF">
      <w:pPr>
        <w:pStyle w:val="ListParagraph"/>
        <w:spacing w:line="276" w:lineRule="auto"/>
        <w:ind w:left="0"/>
        <w:rPr>
          <w:rFonts w:asciiTheme="minorHAnsi" w:hAnsiTheme="minorHAnsi" w:cstheme="minorHAnsi"/>
          <w:sz w:val="24"/>
          <w:szCs w:val="24"/>
        </w:rPr>
      </w:pPr>
    </w:p>
    <w:p w14:paraId="0C2C7524" w14:textId="77777777" w:rsidR="001870BF" w:rsidRPr="003F6EA0" w:rsidRDefault="001870BF" w:rsidP="001870BF">
      <w:pPr>
        <w:pStyle w:val="ListParagraph"/>
        <w:spacing w:line="276" w:lineRule="auto"/>
        <w:ind w:left="0"/>
        <w:rPr>
          <w:rFonts w:asciiTheme="minorHAnsi" w:hAnsiTheme="minorHAnsi" w:cstheme="minorHAnsi"/>
          <w:sz w:val="24"/>
          <w:szCs w:val="24"/>
        </w:rPr>
      </w:pPr>
    </w:p>
    <w:p w14:paraId="20969715" w14:textId="77777777" w:rsidR="001870BF" w:rsidRPr="003F6EA0" w:rsidRDefault="001870BF" w:rsidP="001870BF">
      <w:pPr>
        <w:pStyle w:val="ListParagraph"/>
        <w:spacing w:line="276" w:lineRule="auto"/>
        <w:ind w:left="0"/>
        <w:rPr>
          <w:rFonts w:asciiTheme="minorHAnsi" w:hAnsiTheme="minorHAnsi" w:cstheme="minorHAnsi"/>
          <w:sz w:val="24"/>
          <w:szCs w:val="24"/>
        </w:rPr>
      </w:pPr>
    </w:p>
    <w:p w14:paraId="4C2ED286" w14:textId="77777777" w:rsidR="001870BF" w:rsidRPr="003F6EA0" w:rsidRDefault="001870BF" w:rsidP="001870BF">
      <w:pPr>
        <w:pStyle w:val="ListParagraph"/>
        <w:spacing w:line="276" w:lineRule="auto"/>
        <w:ind w:left="0"/>
        <w:rPr>
          <w:rFonts w:asciiTheme="minorHAnsi" w:hAnsiTheme="minorHAnsi" w:cstheme="minorHAnsi"/>
          <w:sz w:val="24"/>
          <w:szCs w:val="24"/>
        </w:rPr>
      </w:pPr>
    </w:p>
    <w:p w14:paraId="3B4F4CFA" w14:textId="77777777" w:rsidR="001870BF" w:rsidRPr="003F6EA0" w:rsidRDefault="001870BF" w:rsidP="001870BF">
      <w:pPr>
        <w:spacing w:line="276" w:lineRule="auto"/>
        <w:jc w:val="both"/>
        <w:rPr>
          <w:rFonts w:asciiTheme="minorHAnsi" w:hAnsiTheme="minorHAnsi" w:cstheme="minorHAnsi"/>
          <w:sz w:val="24"/>
          <w:szCs w:val="24"/>
        </w:rPr>
      </w:pPr>
    </w:p>
    <w:p w14:paraId="6C48D4AE" w14:textId="77777777" w:rsidR="001870BF" w:rsidRPr="003F6EA0" w:rsidRDefault="001870BF" w:rsidP="00FC6A20">
      <w:pPr>
        <w:spacing w:line="276" w:lineRule="auto"/>
        <w:jc w:val="both"/>
        <w:rPr>
          <w:rFonts w:asciiTheme="minorHAnsi" w:hAnsiTheme="minorHAnsi" w:cstheme="minorHAnsi"/>
          <w:sz w:val="24"/>
          <w:szCs w:val="24"/>
          <w:lang w:val="en-US"/>
        </w:rPr>
      </w:pPr>
    </w:p>
    <w:p w14:paraId="41140A73" w14:textId="77777777" w:rsidR="00604E89" w:rsidRPr="003F6EA0" w:rsidRDefault="00604E89" w:rsidP="00604E89">
      <w:pPr>
        <w:spacing w:line="276" w:lineRule="auto"/>
        <w:jc w:val="both"/>
        <w:rPr>
          <w:rFonts w:asciiTheme="minorHAnsi" w:hAnsiTheme="minorHAnsi" w:cstheme="minorHAnsi"/>
          <w:sz w:val="24"/>
          <w:szCs w:val="24"/>
        </w:rPr>
      </w:pPr>
    </w:p>
    <w:p w14:paraId="38E1C5B4" w14:textId="77777777" w:rsidR="00FC6A20" w:rsidRPr="003F6EA0" w:rsidRDefault="00FC6A20" w:rsidP="00604E89">
      <w:pPr>
        <w:spacing w:line="276" w:lineRule="auto"/>
        <w:jc w:val="both"/>
        <w:rPr>
          <w:rFonts w:asciiTheme="minorHAnsi" w:hAnsiTheme="minorHAnsi" w:cstheme="minorHAnsi"/>
          <w:sz w:val="24"/>
          <w:szCs w:val="24"/>
        </w:rPr>
      </w:pPr>
    </w:p>
    <w:p w14:paraId="486A61C2" w14:textId="77777777" w:rsidR="00FC6A20" w:rsidRPr="003F6EA0" w:rsidRDefault="00FC6A20" w:rsidP="00604E89">
      <w:pPr>
        <w:spacing w:line="276" w:lineRule="auto"/>
        <w:jc w:val="both"/>
        <w:rPr>
          <w:rFonts w:asciiTheme="minorHAnsi" w:hAnsiTheme="minorHAnsi" w:cstheme="minorHAnsi"/>
          <w:sz w:val="24"/>
          <w:szCs w:val="24"/>
        </w:rPr>
      </w:pPr>
    </w:p>
    <w:p w14:paraId="34352160" w14:textId="77777777" w:rsidR="00FC6A20" w:rsidRPr="003F6EA0" w:rsidRDefault="00FC6A20" w:rsidP="00604E89">
      <w:pPr>
        <w:spacing w:line="276" w:lineRule="auto"/>
        <w:jc w:val="both"/>
        <w:rPr>
          <w:rFonts w:asciiTheme="minorHAnsi" w:hAnsiTheme="minorHAnsi" w:cstheme="minorHAnsi"/>
          <w:sz w:val="24"/>
          <w:szCs w:val="24"/>
        </w:rPr>
      </w:pPr>
    </w:p>
    <w:p w14:paraId="754E27CE" w14:textId="77777777" w:rsidR="00FC6A20" w:rsidRPr="003F6EA0" w:rsidRDefault="00FC6A20" w:rsidP="00604E89">
      <w:pPr>
        <w:spacing w:line="276" w:lineRule="auto"/>
        <w:jc w:val="both"/>
        <w:rPr>
          <w:rFonts w:asciiTheme="minorHAnsi" w:hAnsiTheme="minorHAnsi" w:cstheme="minorHAnsi"/>
          <w:sz w:val="24"/>
          <w:szCs w:val="24"/>
        </w:rPr>
      </w:pPr>
    </w:p>
    <w:p w14:paraId="5259F20F" w14:textId="77777777" w:rsidR="00FC6A20" w:rsidRPr="003F6EA0" w:rsidRDefault="00FC6A20" w:rsidP="00604E89">
      <w:pPr>
        <w:spacing w:line="276" w:lineRule="auto"/>
        <w:jc w:val="both"/>
        <w:rPr>
          <w:rFonts w:asciiTheme="minorHAnsi" w:hAnsiTheme="minorHAnsi" w:cstheme="minorHAnsi"/>
          <w:sz w:val="24"/>
          <w:szCs w:val="24"/>
        </w:rPr>
      </w:pPr>
    </w:p>
    <w:p w14:paraId="5FA81CC3" w14:textId="77777777" w:rsidR="00FC6A20" w:rsidRPr="003F6EA0" w:rsidRDefault="00FC6A20" w:rsidP="00604E89">
      <w:pPr>
        <w:spacing w:line="276" w:lineRule="auto"/>
        <w:jc w:val="both"/>
        <w:rPr>
          <w:rFonts w:asciiTheme="minorHAnsi" w:hAnsiTheme="minorHAnsi" w:cstheme="minorHAnsi"/>
          <w:sz w:val="24"/>
          <w:szCs w:val="24"/>
        </w:rPr>
      </w:pPr>
    </w:p>
    <w:p w14:paraId="4F645395" w14:textId="77777777" w:rsidR="00FC6A20" w:rsidRPr="003F6EA0" w:rsidRDefault="00FC6A20" w:rsidP="00604E89">
      <w:pPr>
        <w:spacing w:line="276" w:lineRule="auto"/>
        <w:jc w:val="both"/>
        <w:rPr>
          <w:rFonts w:asciiTheme="minorHAnsi" w:hAnsiTheme="minorHAnsi" w:cstheme="minorHAnsi"/>
          <w:sz w:val="24"/>
          <w:szCs w:val="24"/>
        </w:rPr>
      </w:pPr>
    </w:p>
    <w:p w14:paraId="56E766CD" w14:textId="77777777" w:rsidR="00FC6A20" w:rsidRPr="003F6EA0" w:rsidRDefault="00FC6A20" w:rsidP="00604E89">
      <w:pPr>
        <w:spacing w:line="276" w:lineRule="auto"/>
        <w:jc w:val="both"/>
        <w:rPr>
          <w:rFonts w:asciiTheme="minorHAnsi" w:hAnsiTheme="minorHAnsi" w:cstheme="minorHAnsi"/>
          <w:sz w:val="24"/>
          <w:szCs w:val="24"/>
        </w:rPr>
      </w:pPr>
    </w:p>
    <w:p w14:paraId="065FA0FD" w14:textId="77777777" w:rsidR="00FC6A20" w:rsidRPr="003F6EA0" w:rsidRDefault="00FC6A20" w:rsidP="00604E89">
      <w:pPr>
        <w:spacing w:line="276" w:lineRule="auto"/>
        <w:jc w:val="both"/>
        <w:rPr>
          <w:rFonts w:asciiTheme="minorHAnsi" w:hAnsiTheme="minorHAnsi" w:cstheme="minorHAnsi"/>
          <w:sz w:val="24"/>
          <w:szCs w:val="24"/>
        </w:rPr>
      </w:pPr>
    </w:p>
    <w:p w14:paraId="1DAFCD93" w14:textId="77777777" w:rsidR="00FC6A20" w:rsidRPr="003F6EA0" w:rsidRDefault="00FC6A20" w:rsidP="00604E89">
      <w:pPr>
        <w:spacing w:line="276" w:lineRule="auto"/>
        <w:jc w:val="both"/>
        <w:rPr>
          <w:rFonts w:asciiTheme="minorHAnsi" w:hAnsiTheme="minorHAnsi" w:cstheme="minorHAnsi"/>
          <w:sz w:val="24"/>
          <w:szCs w:val="24"/>
        </w:rPr>
      </w:pPr>
    </w:p>
    <w:p w14:paraId="7C6E34B3" w14:textId="77777777" w:rsidR="00FC6A20" w:rsidRPr="003F6EA0" w:rsidRDefault="00FC6A20" w:rsidP="00604E89">
      <w:pPr>
        <w:spacing w:line="276" w:lineRule="auto"/>
        <w:jc w:val="both"/>
        <w:rPr>
          <w:rFonts w:asciiTheme="minorHAnsi" w:hAnsiTheme="minorHAnsi" w:cstheme="minorHAnsi"/>
          <w:sz w:val="24"/>
          <w:szCs w:val="24"/>
        </w:rPr>
      </w:pPr>
    </w:p>
    <w:p w14:paraId="2AE8AEFD" w14:textId="77777777" w:rsidR="00BB0227" w:rsidRPr="003F6EA0" w:rsidRDefault="00BB0227" w:rsidP="00604E89">
      <w:pPr>
        <w:spacing w:line="276" w:lineRule="auto"/>
        <w:jc w:val="both"/>
        <w:rPr>
          <w:rFonts w:asciiTheme="minorHAnsi" w:hAnsiTheme="minorHAnsi" w:cstheme="minorHAnsi"/>
          <w:sz w:val="24"/>
          <w:szCs w:val="24"/>
        </w:rPr>
      </w:pPr>
    </w:p>
    <w:p w14:paraId="48FBDB57" w14:textId="06457DE3" w:rsidR="00BB0227" w:rsidRPr="003F6EA0" w:rsidRDefault="00BB0227" w:rsidP="00604E89">
      <w:pPr>
        <w:spacing w:line="276" w:lineRule="auto"/>
        <w:jc w:val="both"/>
        <w:rPr>
          <w:rFonts w:asciiTheme="minorHAnsi" w:hAnsiTheme="minorHAnsi" w:cstheme="minorHAnsi"/>
          <w:sz w:val="24"/>
          <w:szCs w:val="24"/>
        </w:rPr>
        <w:sectPr w:rsidR="00BB0227" w:rsidRPr="003F6EA0" w:rsidSect="00DC2B95">
          <w:pgSz w:w="12240" w:h="15840"/>
          <w:pgMar w:top="1440" w:right="1440" w:bottom="1440" w:left="1440" w:header="720" w:footer="720" w:gutter="0"/>
          <w:cols w:space="720"/>
          <w:docGrid w:linePitch="360"/>
        </w:sectPr>
      </w:pPr>
    </w:p>
    <w:p w14:paraId="32648DA0" w14:textId="52D6A918" w:rsidR="00F32A22" w:rsidRDefault="00F32A22" w:rsidP="001870BF">
      <w:pPr>
        <w:pStyle w:val="ListParagraph"/>
        <w:spacing w:line="276" w:lineRule="auto"/>
        <w:ind w:left="0"/>
        <w:rPr>
          <w:rFonts w:asciiTheme="minorHAnsi" w:hAnsiTheme="minorHAnsi" w:cstheme="minorHAnsi"/>
          <w:b/>
          <w:sz w:val="24"/>
          <w:szCs w:val="24"/>
        </w:rPr>
      </w:pPr>
    </w:p>
    <w:p w14:paraId="1021D098" w14:textId="77777777" w:rsidR="00F32A22" w:rsidRDefault="00F32A22" w:rsidP="001870BF">
      <w:pPr>
        <w:pStyle w:val="ListParagraph"/>
        <w:spacing w:line="276" w:lineRule="auto"/>
        <w:ind w:left="0"/>
        <w:rPr>
          <w:rFonts w:asciiTheme="minorHAnsi" w:hAnsiTheme="minorHAnsi" w:cstheme="minorHAnsi"/>
          <w:b/>
          <w:sz w:val="24"/>
          <w:szCs w:val="24"/>
        </w:rPr>
      </w:pPr>
    </w:p>
    <w:p w14:paraId="6D270249" w14:textId="28DF3C09" w:rsidR="001870BF" w:rsidRDefault="001870BF" w:rsidP="001870BF">
      <w:pPr>
        <w:pStyle w:val="ListParagraph"/>
        <w:spacing w:line="276" w:lineRule="auto"/>
        <w:ind w:left="0"/>
        <w:rPr>
          <w:rFonts w:asciiTheme="minorHAnsi" w:hAnsiTheme="minorHAnsi" w:cstheme="minorHAnsi"/>
          <w:b/>
          <w:sz w:val="24"/>
          <w:szCs w:val="24"/>
        </w:rPr>
      </w:pPr>
      <w:r w:rsidRPr="00051045">
        <w:rPr>
          <w:rFonts w:asciiTheme="minorHAnsi" w:hAnsiTheme="minorHAnsi" w:cstheme="minorHAnsi"/>
          <w:b/>
          <w:sz w:val="24"/>
          <w:szCs w:val="24"/>
        </w:rPr>
        <w:t xml:space="preserve">Table </w:t>
      </w:r>
      <w:r w:rsidR="00D22AE9" w:rsidRPr="00051045">
        <w:rPr>
          <w:rFonts w:asciiTheme="minorHAnsi" w:hAnsiTheme="minorHAnsi" w:cstheme="minorHAnsi"/>
          <w:b/>
          <w:sz w:val="24"/>
          <w:szCs w:val="24"/>
        </w:rPr>
        <w:t>7</w:t>
      </w:r>
      <w:r w:rsidRPr="00051045">
        <w:rPr>
          <w:rFonts w:asciiTheme="minorHAnsi" w:hAnsiTheme="minorHAnsi" w:cstheme="minorHAnsi"/>
          <w:b/>
          <w:sz w:val="24"/>
          <w:szCs w:val="24"/>
        </w:rPr>
        <w:t xml:space="preserve">: </w:t>
      </w:r>
      <w:r w:rsidR="0048519B" w:rsidRPr="00051045">
        <w:rPr>
          <w:rFonts w:asciiTheme="minorHAnsi" w:hAnsiTheme="minorHAnsi" w:cstheme="minorHAnsi"/>
          <w:b/>
          <w:sz w:val="24"/>
          <w:szCs w:val="24"/>
        </w:rPr>
        <w:t xml:space="preserve">Cancun </w:t>
      </w:r>
      <w:r w:rsidR="00AF46CB" w:rsidRPr="00051045">
        <w:rPr>
          <w:rFonts w:asciiTheme="minorHAnsi" w:hAnsiTheme="minorHAnsi" w:cstheme="minorHAnsi"/>
          <w:b/>
          <w:sz w:val="24"/>
          <w:szCs w:val="24"/>
        </w:rPr>
        <w:t>a</w:t>
      </w:r>
      <w:r w:rsidR="00C2666F" w:rsidRPr="00051045">
        <w:rPr>
          <w:rFonts w:asciiTheme="minorHAnsi" w:hAnsiTheme="minorHAnsi" w:cstheme="minorHAnsi"/>
          <w:b/>
          <w:sz w:val="24"/>
          <w:szCs w:val="24"/>
        </w:rPr>
        <w:t>n</w:t>
      </w:r>
      <w:r w:rsidR="00AF46CB" w:rsidRPr="00051045">
        <w:rPr>
          <w:rFonts w:asciiTheme="minorHAnsi" w:hAnsiTheme="minorHAnsi" w:cstheme="minorHAnsi"/>
          <w:b/>
          <w:sz w:val="24"/>
          <w:szCs w:val="24"/>
        </w:rPr>
        <w:t xml:space="preserve">d World Bank </w:t>
      </w:r>
      <w:r w:rsidR="0048519B" w:rsidRPr="00051045">
        <w:rPr>
          <w:rFonts w:asciiTheme="minorHAnsi" w:hAnsiTheme="minorHAnsi" w:cstheme="minorHAnsi"/>
          <w:b/>
          <w:sz w:val="24"/>
          <w:szCs w:val="24"/>
        </w:rPr>
        <w:t xml:space="preserve">Safeguards </w:t>
      </w:r>
      <w:r w:rsidR="00D22AE9" w:rsidRPr="00051045">
        <w:rPr>
          <w:rFonts w:asciiTheme="minorHAnsi" w:hAnsiTheme="minorHAnsi" w:cstheme="minorHAnsi"/>
          <w:b/>
          <w:sz w:val="24"/>
          <w:szCs w:val="24"/>
        </w:rPr>
        <w:t>Principles, Criteria and Indicators</w:t>
      </w:r>
      <w:r w:rsidR="00AF46CB" w:rsidRPr="00051045">
        <w:rPr>
          <w:rFonts w:asciiTheme="minorHAnsi" w:hAnsiTheme="minorHAnsi" w:cstheme="minorHAnsi"/>
          <w:b/>
          <w:sz w:val="24"/>
          <w:szCs w:val="24"/>
        </w:rPr>
        <w:t xml:space="preserve"> (PCIs)</w:t>
      </w:r>
      <w:r w:rsidR="00D22AE9" w:rsidRPr="00051045">
        <w:rPr>
          <w:rFonts w:asciiTheme="minorHAnsi" w:hAnsiTheme="minorHAnsi" w:cstheme="minorHAnsi"/>
          <w:b/>
          <w:sz w:val="24"/>
          <w:szCs w:val="24"/>
        </w:rPr>
        <w:t xml:space="preserve"> </w:t>
      </w:r>
    </w:p>
    <w:p w14:paraId="170EE6C2" w14:textId="5B18F2A8" w:rsidR="00662110" w:rsidRDefault="00662110" w:rsidP="001870BF">
      <w:pPr>
        <w:pStyle w:val="ListParagraph"/>
        <w:spacing w:line="276" w:lineRule="auto"/>
        <w:ind w:left="0"/>
        <w:rPr>
          <w:rFonts w:asciiTheme="minorHAnsi" w:hAnsiTheme="minorHAnsi" w:cstheme="minorHAnsi"/>
          <w:b/>
          <w:sz w:val="24"/>
          <w:szCs w:val="24"/>
        </w:rPr>
      </w:pPr>
    </w:p>
    <w:p w14:paraId="6721FAC2" w14:textId="4EAA7433" w:rsidR="00662110" w:rsidRPr="00051045" w:rsidRDefault="00662110" w:rsidP="001870BF">
      <w:pPr>
        <w:pStyle w:val="ListParagraph"/>
        <w:spacing w:line="276" w:lineRule="auto"/>
        <w:ind w:left="0"/>
        <w:rPr>
          <w:rFonts w:asciiTheme="minorHAnsi" w:hAnsiTheme="minorHAnsi" w:cstheme="minorHAnsi"/>
          <w:b/>
          <w:sz w:val="24"/>
          <w:szCs w:val="24"/>
        </w:rPr>
      </w:pPr>
      <w:r>
        <w:rPr>
          <w:rFonts w:asciiTheme="minorHAnsi" w:hAnsiTheme="minorHAnsi" w:cstheme="minorHAnsi"/>
          <w:b/>
          <w:sz w:val="24"/>
          <w:szCs w:val="24"/>
        </w:rPr>
        <w:t>*</w:t>
      </w:r>
      <w:r w:rsidRPr="001C02AA">
        <w:rPr>
          <w:rFonts w:asciiTheme="minorHAnsi" w:hAnsiTheme="minorHAnsi" w:cstheme="minorHAnsi"/>
          <w:b/>
          <w:sz w:val="24"/>
          <w:szCs w:val="24"/>
        </w:rPr>
        <w:t>Kindly note rationale behind number</w:t>
      </w:r>
      <w:r w:rsidRPr="00E9264C">
        <w:rPr>
          <w:rFonts w:asciiTheme="minorHAnsi" w:hAnsiTheme="minorHAnsi" w:cstheme="minorHAnsi"/>
          <w:b/>
          <w:sz w:val="24"/>
          <w:szCs w:val="24"/>
        </w:rPr>
        <w:t xml:space="preserve">ing for </w:t>
      </w:r>
      <w:proofErr w:type="gramStart"/>
      <w:r w:rsidRPr="00E9264C">
        <w:rPr>
          <w:rFonts w:asciiTheme="minorHAnsi" w:hAnsiTheme="minorHAnsi" w:cstheme="minorHAnsi"/>
          <w:b/>
          <w:sz w:val="24"/>
          <w:szCs w:val="24"/>
        </w:rPr>
        <w:t>indicators :</w:t>
      </w:r>
      <w:proofErr w:type="gramEnd"/>
      <w:r w:rsidRPr="00E9264C">
        <w:rPr>
          <w:rFonts w:asciiTheme="minorHAnsi" w:hAnsiTheme="minorHAnsi" w:cstheme="minorHAnsi"/>
          <w:b/>
          <w:sz w:val="24"/>
          <w:szCs w:val="24"/>
        </w:rPr>
        <w:t xml:space="preserve"> </w:t>
      </w:r>
      <w:r w:rsidRPr="00FC4E12">
        <w:rPr>
          <w:rFonts w:asciiTheme="minorHAnsi" w:hAnsiTheme="minorHAnsi" w:cstheme="minorHAnsi"/>
          <w:sz w:val="24"/>
          <w:szCs w:val="24"/>
        </w:rPr>
        <w:t xml:space="preserve">AP 1 means ''Safeguard a'' Principle 1; AC 1 is ''Safeguard a'' Criteria 1; AQ 1a is ''Safeguard a'' Qualitative indicator 1; </w:t>
      </w:r>
      <w:proofErr w:type="spellStart"/>
      <w:r w:rsidRPr="00FC4E12">
        <w:rPr>
          <w:rFonts w:asciiTheme="minorHAnsi" w:hAnsiTheme="minorHAnsi" w:cstheme="minorHAnsi"/>
          <w:sz w:val="24"/>
          <w:szCs w:val="24"/>
        </w:rPr>
        <w:t>AQn</w:t>
      </w:r>
      <w:proofErr w:type="spellEnd"/>
      <w:r w:rsidRPr="00FC4E12">
        <w:rPr>
          <w:rFonts w:asciiTheme="minorHAnsi" w:hAnsiTheme="minorHAnsi" w:cstheme="minorHAnsi"/>
          <w:sz w:val="24"/>
          <w:szCs w:val="24"/>
        </w:rPr>
        <w:t xml:space="preserve"> 1a means ''Safeguard a'' Quantitative indicator 1.</w:t>
      </w:r>
    </w:p>
    <w:p w14:paraId="38F7AD5E" w14:textId="1D297220" w:rsidR="008D01A9" w:rsidRDefault="008D01A9" w:rsidP="001870BF">
      <w:pPr>
        <w:pStyle w:val="ListParagraph"/>
        <w:spacing w:line="276" w:lineRule="auto"/>
        <w:ind w:left="0"/>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1764"/>
        <w:gridCol w:w="1814"/>
        <w:gridCol w:w="1803"/>
        <w:gridCol w:w="2661"/>
        <w:gridCol w:w="2149"/>
        <w:gridCol w:w="2759"/>
      </w:tblGrid>
      <w:tr w:rsidR="00F32A22" w:rsidRPr="00051045" w14:paraId="1A2D39AC" w14:textId="77777777" w:rsidTr="00051045">
        <w:trPr>
          <w:trHeight w:val="194"/>
        </w:trPr>
        <w:tc>
          <w:tcPr>
            <w:tcW w:w="1910" w:type="dxa"/>
            <w:vMerge w:val="restart"/>
          </w:tcPr>
          <w:p w14:paraId="2637D2D7" w14:textId="77777777" w:rsidR="00F32A22" w:rsidRPr="00DF723E" w:rsidRDefault="00F32A22" w:rsidP="00F32A22">
            <w:pPr>
              <w:jc w:val="center"/>
              <w:rPr>
                <w:rFonts w:asciiTheme="minorHAnsi" w:hAnsiTheme="minorHAnsi" w:cstheme="minorHAnsi"/>
                <w:b/>
                <w:sz w:val="24"/>
                <w:szCs w:val="24"/>
              </w:rPr>
            </w:pPr>
            <w:r w:rsidRPr="00DF723E">
              <w:rPr>
                <w:rFonts w:asciiTheme="minorHAnsi" w:hAnsiTheme="minorHAnsi" w:cstheme="minorHAnsi"/>
                <w:b/>
                <w:sz w:val="24"/>
                <w:szCs w:val="24"/>
              </w:rPr>
              <w:t>REDD+ Safeguard</w:t>
            </w:r>
          </w:p>
        </w:tc>
        <w:tc>
          <w:tcPr>
            <w:tcW w:w="1998" w:type="dxa"/>
            <w:vMerge w:val="restart"/>
          </w:tcPr>
          <w:p w14:paraId="46A03DF9" w14:textId="77777777" w:rsidR="00F32A22" w:rsidRPr="00DF723E" w:rsidRDefault="00F32A22" w:rsidP="00F32A22">
            <w:pPr>
              <w:jc w:val="center"/>
              <w:rPr>
                <w:rFonts w:asciiTheme="minorHAnsi" w:hAnsiTheme="minorHAnsi" w:cstheme="minorHAnsi"/>
                <w:b/>
                <w:sz w:val="24"/>
                <w:szCs w:val="24"/>
              </w:rPr>
            </w:pPr>
            <w:r w:rsidRPr="00DF723E">
              <w:rPr>
                <w:rFonts w:asciiTheme="minorHAnsi" w:hAnsiTheme="minorHAnsi" w:cstheme="minorHAnsi"/>
                <w:b/>
                <w:sz w:val="24"/>
                <w:szCs w:val="24"/>
              </w:rPr>
              <w:t>World Bank Safeguard OP</w:t>
            </w:r>
          </w:p>
        </w:tc>
        <w:tc>
          <w:tcPr>
            <w:tcW w:w="1973" w:type="dxa"/>
            <w:vMerge w:val="restart"/>
          </w:tcPr>
          <w:p w14:paraId="0C765852" w14:textId="77777777" w:rsidR="00F32A22" w:rsidRPr="00DF723E" w:rsidRDefault="00F32A22" w:rsidP="00F32A22">
            <w:pPr>
              <w:jc w:val="center"/>
              <w:rPr>
                <w:rFonts w:asciiTheme="minorHAnsi" w:hAnsiTheme="minorHAnsi" w:cstheme="minorHAnsi"/>
                <w:b/>
                <w:sz w:val="24"/>
                <w:szCs w:val="24"/>
              </w:rPr>
            </w:pPr>
            <w:r w:rsidRPr="00DF723E">
              <w:rPr>
                <w:rFonts w:asciiTheme="minorHAnsi" w:hAnsiTheme="minorHAnsi" w:cstheme="minorHAnsi"/>
                <w:b/>
                <w:sz w:val="24"/>
                <w:szCs w:val="24"/>
              </w:rPr>
              <w:t>Principle</w:t>
            </w:r>
          </w:p>
        </w:tc>
        <w:tc>
          <w:tcPr>
            <w:tcW w:w="2439" w:type="dxa"/>
            <w:vMerge w:val="restart"/>
          </w:tcPr>
          <w:p w14:paraId="3326F39E" w14:textId="77777777" w:rsidR="00F32A22" w:rsidRPr="00DF723E" w:rsidRDefault="00F32A22" w:rsidP="00F32A22">
            <w:pPr>
              <w:jc w:val="center"/>
              <w:rPr>
                <w:rFonts w:asciiTheme="minorHAnsi" w:hAnsiTheme="minorHAnsi" w:cstheme="minorHAnsi"/>
                <w:b/>
                <w:sz w:val="24"/>
                <w:szCs w:val="24"/>
              </w:rPr>
            </w:pPr>
            <w:r w:rsidRPr="00DF723E">
              <w:rPr>
                <w:rFonts w:asciiTheme="minorHAnsi" w:hAnsiTheme="minorHAnsi" w:cstheme="minorHAnsi"/>
                <w:b/>
                <w:sz w:val="24"/>
                <w:szCs w:val="24"/>
              </w:rPr>
              <w:t>Criteria</w:t>
            </w:r>
          </w:p>
        </w:tc>
        <w:tc>
          <w:tcPr>
            <w:tcW w:w="4630" w:type="dxa"/>
            <w:gridSpan w:val="2"/>
          </w:tcPr>
          <w:p w14:paraId="785CC638" w14:textId="77777777" w:rsidR="00F32A22" w:rsidRPr="00DF723E" w:rsidRDefault="00F32A22" w:rsidP="00F32A22">
            <w:pPr>
              <w:jc w:val="center"/>
              <w:rPr>
                <w:rFonts w:asciiTheme="minorHAnsi" w:hAnsiTheme="minorHAnsi" w:cstheme="minorHAnsi"/>
                <w:b/>
                <w:sz w:val="24"/>
                <w:szCs w:val="24"/>
              </w:rPr>
            </w:pPr>
            <w:r w:rsidRPr="00DF723E">
              <w:rPr>
                <w:rFonts w:asciiTheme="minorHAnsi" w:hAnsiTheme="minorHAnsi" w:cstheme="minorHAnsi"/>
                <w:b/>
                <w:sz w:val="24"/>
                <w:szCs w:val="24"/>
              </w:rPr>
              <w:t>Indicators</w:t>
            </w:r>
          </w:p>
        </w:tc>
      </w:tr>
      <w:tr w:rsidR="00F32A22" w:rsidRPr="00051045" w14:paraId="54541CDF" w14:textId="77777777" w:rsidTr="00051045">
        <w:trPr>
          <w:trHeight w:val="193"/>
        </w:trPr>
        <w:tc>
          <w:tcPr>
            <w:tcW w:w="1910" w:type="dxa"/>
            <w:vMerge/>
          </w:tcPr>
          <w:p w14:paraId="540A418B" w14:textId="77777777" w:rsidR="00F32A22" w:rsidRPr="00DF723E" w:rsidRDefault="00F32A22" w:rsidP="00F32A22">
            <w:pPr>
              <w:rPr>
                <w:rFonts w:asciiTheme="minorHAnsi" w:hAnsiTheme="minorHAnsi" w:cstheme="minorHAnsi"/>
                <w:b/>
                <w:sz w:val="24"/>
                <w:szCs w:val="24"/>
              </w:rPr>
            </w:pPr>
          </w:p>
        </w:tc>
        <w:tc>
          <w:tcPr>
            <w:tcW w:w="1998" w:type="dxa"/>
            <w:vMerge/>
          </w:tcPr>
          <w:p w14:paraId="288144F8" w14:textId="77777777" w:rsidR="00F32A22" w:rsidRPr="00DF723E" w:rsidRDefault="00F32A22" w:rsidP="00F32A22">
            <w:pPr>
              <w:rPr>
                <w:rFonts w:asciiTheme="minorHAnsi" w:hAnsiTheme="minorHAnsi" w:cstheme="minorHAnsi"/>
                <w:b/>
                <w:sz w:val="24"/>
                <w:szCs w:val="24"/>
              </w:rPr>
            </w:pPr>
          </w:p>
        </w:tc>
        <w:tc>
          <w:tcPr>
            <w:tcW w:w="1973" w:type="dxa"/>
            <w:vMerge/>
          </w:tcPr>
          <w:p w14:paraId="023F9EE9" w14:textId="77777777" w:rsidR="00F32A22" w:rsidRPr="00DF723E" w:rsidRDefault="00F32A22" w:rsidP="00F32A22">
            <w:pPr>
              <w:rPr>
                <w:rFonts w:asciiTheme="minorHAnsi" w:hAnsiTheme="minorHAnsi" w:cstheme="minorHAnsi"/>
                <w:b/>
                <w:sz w:val="24"/>
                <w:szCs w:val="24"/>
              </w:rPr>
            </w:pPr>
          </w:p>
        </w:tc>
        <w:tc>
          <w:tcPr>
            <w:tcW w:w="2439" w:type="dxa"/>
            <w:vMerge/>
          </w:tcPr>
          <w:p w14:paraId="5DC008B0" w14:textId="77777777" w:rsidR="00F32A22" w:rsidRPr="00DF723E" w:rsidRDefault="00F32A22" w:rsidP="00F32A22">
            <w:pPr>
              <w:rPr>
                <w:rFonts w:asciiTheme="minorHAnsi" w:hAnsiTheme="minorHAnsi" w:cstheme="minorHAnsi"/>
                <w:b/>
                <w:sz w:val="24"/>
                <w:szCs w:val="24"/>
              </w:rPr>
            </w:pPr>
          </w:p>
        </w:tc>
        <w:tc>
          <w:tcPr>
            <w:tcW w:w="2101" w:type="dxa"/>
          </w:tcPr>
          <w:p w14:paraId="2B1A430C" w14:textId="77777777" w:rsidR="00F32A22" w:rsidRPr="00DF723E" w:rsidRDefault="00F32A22" w:rsidP="00F32A22">
            <w:pPr>
              <w:rPr>
                <w:rFonts w:asciiTheme="minorHAnsi" w:hAnsiTheme="minorHAnsi" w:cstheme="minorHAnsi"/>
                <w:b/>
                <w:sz w:val="24"/>
                <w:szCs w:val="24"/>
              </w:rPr>
            </w:pPr>
            <w:r w:rsidRPr="00DF723E">
              <w:rPr>
                <w:rFonts w:asciiTheme="minorHAnsi" w:hAnsiTheme="minorHAnsi" w:cstheme="minorHAnsi"/>
                <w:b/>
                <w:sz w:val="24"/>
                <w:szCs w:val="24"/>
              </w:rPr>
              <w:t>Qualitative</w:t>
            </w:r>
          </w:p>
        </w:tc>
        <w:tc>
          <w:tcPr>
            <w:tcW w:w="2529" w:type="dxa"/>
          </w:tcPr>
          <w:p w14:paraId="298AFE8C" w14:textId="77777777" w:rsidR="00F32A22" w:rsidRPr="00DF723E" w:rsidRDefault="00F32A22" w:rsidP="00F32A22">
            <w:pPr>
              <w:rPr>
                <w:rFonts w:asciiTheme="minorHAnsi" w:hAnsiTheme="minorHAnsi" w:cstheme="minorHAnsi"/>
                <w:b/>
                <w:sz w:val="24"/>
                <w:szCs w:val="24"/>
              </w:rPr>
            </w:pPr>
            <w:r w:rsidRPr="00DF723E">
              <w:rPr>
                <w:rFonts w:asciiTheme="minorHAnsi" w:hAnsiTheme="minorHAnsi" w:cstheme="minorHAnsi"/>
                <w:b/>
                <w:sz w:val="24"/>
                <w:szCs w:val="24"/>
              </w:rPr>
              <w:t>Quantitative</w:t>
            </w:r>
          </w:p>
        </w:tc>
      </w:tr>
      <w:tr w:rsidR="00F32A22" w:rsidRPr="00051045" w14:paraId="20C3ED2A" w14:textId="77777777" w:rsidTr="00051045">
        <w:trPr>
          <w:trHeight w:val="1070"/>
        </w:trPr>
        <w:tc>
          <w:tcPr>
            <w:tcW w:w="1910" w:type="dxa"/>
            <w:vMerge w:val="restart"/>
          </w:tcPr>
          <w:p w14:paraId="39E472F3" w14:textId="77777777" w:rsidR="00F32A22" w:rsidRPr="00DF723E" w:rsidRDefault="00F32A22" w:rsidP="00F32A22">
            <w:pPr>
              <w:pStyle w:val="ListParagraph"/>
              <w:spacing w:line="276" w:lineRule="auto"/>
              <w:ind w:left="0"/>
              <w:rPr>
                <w:rFonts w:asciiTheme="minorHAnsi" w:hAnsiTheme="minorHAnsi" w:cstheme="minorHAnsi"/>
                <w:sz w:val="24"/>
                <w:szCs w:val="24"/>
                <w:lang w:val="en-US"/>
              </w:rPr>
            </w:pPr>
            <w:r w:rsidRPr="00DF723E">
              <w:rPr>
                <w:rFonts w:asciiTheme="minorHAnsi" w:hAnsiTheme="minorHAnsi" w:cstheme="minorHAnsi"/>
                <w:sz w:val="24"/>
                <w:szCs w:val="24"/>
              </w:rPr>
              <w:t xml:space="preserve">a </w:t>
            </w:r>
            <w:r w:rsidRPr="00DF723E">
              <w:rPr>
                <w:rFonts w:asciiTheme="minorHAnsi" w:hAnsiTheme="minorHAnsi" w:cstheme="minorHAnsi"/>
                <w:i/>
                <w:iCs/>
                <w:sz w:val="24"/>
                <w:szCs w:val="24"/>
                <w:lang w:val="en-US"/>
              </w:rPr>
              <w:t xml:space="preserve">That actions </w:t>
            </w:r>
            <w:r w:rsidRPr="00DF723E">
              <w:rPr>
                <w:rFonts w:asciiTheme="minorHAnsi" w:hAnsiTheme="minorHAnsi" w:cstheme="minorHAnsi"/>
                <w:bCs/>
                <w:i/>
                <w:iCs/>
                <w:sz w:val="24"/>
                <w:szCs w:val="24"/>
                <w:lang w:val="en-US"/>
              </w:rPr>
              <w:t xml:space="preserve">complement </w:t>
            </w:r>
            <w:r w:rsidRPr="00DF723E">
              <w:rPr>
                <w:rFonts w:asciiTheme="minorHAnsi" w:hAnsiTheme="minorHAnsi" w:cstheme="minorHAnsi"/>
                <w:i/>
                <w:iCs/>
                <w:sz w:val="24"/>
                <w:szCs w:val="24"/>
                <w:lang w:val="en-US"/>
              </w:rPr>
              <w:t xml:space="preserve">or are consistent with the objectives of </w:t>
            </w:r>
            <w:r w:rsidRPr="00DF723E">
              <w:rPr>
                <w:rFonts w:asciiTheme="minorHAnsi" w:hAnsiTheme="minorHAnsi" w:cstheme="minorHAnsi"/>
                <w:bCs/>
                <w:i/>
                <w:iCs/>
                <w:sz w:val="24"/>
                <w:szCs w:val="24"/>
                <w:lang w:val="en-US"/>
              </w:rPr>
              <w:t xml:space="preserve">national forest </w:t>
            </w:r>
            <w:proofErr w:type="spellStart"/>
            <w:r w:rsidRPr="00DF723E">
              <w:rPr>
                <w:rFonts w:asciiTheme="minorHAnsi" w:hAnsiTheme="minorHAnsi" w:cstheme="minorHAnsi"/>
                <w:bCs/>
                <w:i/>
                <w:iCs/>
                <w:sz w:val="24"/>
                <w:szCs w:val="24"/>
                <w:lang w:val="en-US"/>
              </w:rPr>
              <w:t>programmes</w:t>
            </w:r>
            <w:proofErr w:type="spellEnd"/>
            <w:r w:rsidRPr="00DF723E">
              <w:rPr>
                <w:rFonts w:asciiTheme="minorHAnsi" w:hAnsiTheme="minorHAnsi" w:cstheme="minorHAnsi"/>
                <w:bCs/>
                <w:i/>
                <w:iCs/>
                <w:sz w:val="24"/>
                <w:szCs w:val="24"/>
                <w:lang w:val="en-US"/>
              </w:rPr>
              <w:t xml:space="preserve"> </w:t>
            </w:r>
            <w:r w:rsidRPr="00DF723E">
              <w:rPr>
                <w:rFonts w:asciiTheme="minorHAnsi" w:hAnsiTheme="minorHAnsi" w:cstheme="minorHAnsi"/>
                <w:i/>
                <w:iCs/>
                <w:sz w:val="24"/>
                <w:szCs w:val="24"/>
                <w:lang w:val="en-US"/>
              </w:rPr>
              <w:t xml:space="preserve">and </w:t>
            </w:r>
            <w:r w:rsidRPr="00DF723E">
              <w:rPr>
                <w:rFonts w:asciiTheme="minorHAnsi" w:hAnsiTheme="minorHAnsi" w:cstheme="minorHAnsi"/>
                <w:bCs/>
                <w:i/>
                <w:iCs/>
                <w:sz w:val="24"/>
                <w:szCs w:val="24"/>
                <w:lang w:val="en-US"/>
              </w:rPr>
              <w:t xml:space="preserve">relevant international conventions </w:t>
            </w:r>
            <w:r w:rsidRPr="00DF723E">
              <w:rPr>
                <w:rFonts w:asciiTheme="minorHAnsi" w:hAnsiTheme="minorHAnsi" w:cstheme="minorHAnsi"/>
                <w:i/>
                <w:iCs/>
                <w:sz w:val="24"/>
                <w:szCs w:val="24"/>
                <w:lang w:val="en-US"/>
              </w:rPr>
              <w:t>and agreements</w:t>
            </w:r>
            <w:r w:rsidRPr="00DF723E">
              <w:rPr>
                <w:rFonts w:asciiTheme="minorHAnsi" w:hAnsiTheme="minorHAnsi" w:cstheme="minorHAnsi"/>
                <w:sz w:val="24"/>
                <w:szCs w:val="24"/>
                <w:lang w:val="en-US"/>
              </w:rPr>
              <w:t>;</w:t>
            </w:r>
          </w:p>
          <w:p w14:paraId="0C1AA940" w14:textId="77777777" w:rsidR="00F32A22" w:rsidRPr="00DF723E" w:rsidRDefault="00F32A22" w:rsidP="00F32A22">
            <w:pPr>
              <w:rPr>
                <w:rFonts w:asciiTheme="minorHAnsi" w:hAnsiTheme="minorHAnsi" w:cstheme="minorHAnsi"/>
                <w:sz w:val="24"/>
                <w:szCs w:val="24"/>
              </w:rPr>
            </w:pPr>
          </w:p>
        </w:tc>
        <w:tc>
          <w:tcPr>
            <w:tcW w:w="1998" w:type="dxa"/>
            <w:vMerge w:val="restart"/>
          </w:tcPr>
          <w:p w14:paraId="75DBAEF9"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sz w:val="24"/>
                <w:szCs w:val="24"/>
                <w:lang w:val="en-US"/>
              </w:rPr>
              <w:t>OP 4.01 on Environmental Assessment and OP 4.36 on Forests</w:t>
            </w:r>
          </w:p>
        </w:tc>
        <w:tc>
          <w:tcPr>
            <w:tcW w:w="1973" w:type="dxa"/>
            <w:vMerge w:val="restart"/>
          </w:tcPr>
          <w:p w14:paraId="07D4858A" w14:textId="77777777" w:rsidR="00F32A22" w:rsidRPr="00DF723E" w:rsidRDefault="00F32A22" w:rsidP="00F32A22">
            <w:pPr>
              <w:spacing w:after="200" w:line="276" w:lineRule="auto"/>
              <w:rPr>
                <w:rFonts w:asciiTheme="minorHAnsi" w:hAnsiTheme="minorHAnsi" w:cstheme="minorHAnsi"/>
                <w:sz w:val="24"/>
                <w:szCs w:val="24"/>
              </w:rPr>
            </w:pPr>
            <w:r w:rsidRPr="00DF723E">
              <w:rPr>
                <w:rFonts w:asciiTheme="minorHAnsi" w:hAnsiTheme="minorHAnsi" w:cstheme="minorHAnsi"/>
                <w:b/>
                <w:sz w:val="24"/>
                <w:szCs w:val="24"/>
              </w:rPr>
              <w:t>AP 1</w:t>
            </w:r>
            <w:r w:rsidRPr="00DF723E">
              <w:rPr>
                <w:rFonts w:asciiTheme="minorHAnsi" w:hAnsiTheme="minorHAnsi" w:cstheme="minorHAnsi"/>
                <w:sz w:val="24"/>
                <w:szCs w:val="24"/>
              </w:rPr>
              <w:t xml:space="preserve"> </w:t>
            </w:r>
            <w:r w:rsidRPr="00DF723E">
              <w:rPr>
                <w:rFonts w:asciiTheme="minorHAnsi" w:hAnsiTheme="minorHAnsi" w:cstheme="minorHAnsi"/>
                <w:sz w:val="24"/>
                <w:szCs w:val="24"/>
                <w:lang w:val="en-US"/>
              </w:rPr>
              <w:t xml:space="preserve">Consistency  with objectives of national forest </w:t>
            </w:r>
            <w:proofErr w:type="spellStart"/>
            <w:r w:rsidRPr="00DF723E">
              <w:rPr>
                <w:rFonts w:asciiTheme="minorHAnsi" w:hAnsiTheme="minorHAnsi" w:cstheme="minorHAnsi"/>
                <w:sz w:val="24"/>
                <w:szCs w:val="24"/>
                <w:lang w:val="en-US"/>
              </w:rPr>
              <w:t>programmes</w:t>
            </w:r>
            <w:proofErr w:type="spellEnd"/>
            <w:r w:rsidRPr="00DF723E">
              <w:rPr>
                <w:rFonts w:asciiTheme="minorHAnsi" w:hAnsiTheme="minorHAnsi" w:cstheme="minorHAnsi"/>
                <w:sz w:val="24"/>
                <w:szCs w:val="24"/>
                <w:lang w:val="en-US"/>
              </w:rPr>
              <w:t xml:space="preserve"> </w:t>
            </w:r>
          </w:p>
          <w:p w14:paraId="7F13B501" w14:textId="77777777" w:rsidR="00F32A22" w:rsidRPr="00DF723E" w:rsidRDefault="00F32A22" w:rsidP="00F32A22">
            <w:pPr>
              <w:rPr>
                <w:rFonts w:asciiTheme="minorHAnsi" w:hAnsiTheme="minorHAnsi" w:cstheme="minorHAnsi"/>
                <w:sz w:val="24"/>
                <w:szCs w:val="24"/>
              </w:rPr>
            </w:pPr>
          </w:p>
        </w:tc>
        <w:tc>
          <w:tcPr>
            <w:tcW w:w="2439" w:type="dxa"/>
            <w:vMerge w:val="restart"/>
          </w:tcPr>
          <w:p w14:paraId="3213D835" w14:textId="77777777" w:rsidR="00F32A22" w:rsidRPr="00DF723E" w:rsidRDefault="00F32A22" w:rsidP="00F32A22">
            <w:pPr>
              <w:spacing w:after="200" w:line="276" w:lineRule="auto"/>
              <w:rPr>
                <w:rFonts w:asciiTheme="minorHAnsi" w:hAnsiTheme="minorHAnsi" w:cstheme="minorHAnsi"/>
                <w:b/>
                <w:sz w:val="24"/>
                <w:szCs w:val="24"/>
              </w:rPr>
            </w:pPr>
            <w:r w:rsidRPr="00DF723E">
              <w:rPr>
                <w:rFonts w:asciiTheme="minorHAnsi" w:hAnsiTheme="minorHAnsi" w:cstheme="minorHAnsi"/>
                <w:b/>
                <w:sz w:val="24"/>
                <w:szCs w:val="24"/>
              </w:rPr>
              <w:t xml:space="preserve">AC 1 </w:t>
            </w:r>
            <w:r w:rsidRPr="00DF723E">
              <w:rPr>
                <w:rFonts w:asciiTheme="minorHAnsi" w:hAnsiTheme="minorHAnsi" w:cstheme="minorHAnsi"/>
                <w:sz w:val="24"/>
                <w:szCs w:val="24"/>
                <w:lang w:val="en-US"/>
              </w:rPr>
              <w:t xml:space="preserve">REDD+ interventions complement the objectives under Ghana’s national forest </w:t>
            </w:r>
            <w:proofErr w:type="spellStart"/>
            <w:r w:rsidRPr="00DF723E">
              <w:rPr>
                <w:rFonts w:asciiTheme="minorHAnsi" w:hAnsiTheme="minorHAnsi" w:cstheme="minorHAnsi"/>
                <w:sz w:val="24"/>
                <w:szCs w:val="24"/>
                <w:lang w:val="en-US"/>
              </w:rPr>
              <w:t>programmes</w:t>
            </w:r>
            <w:proofErr w:type="spellEnd"/>
          </w:p>
          <w:p w14:paraId="3E5A3202" w14:textId="77777777" w:rsidR="00F32A22" w:rsidRPr="00DF723E" w:rsidRDefault="00F32A22" w:rsidP="00F32A22">
            <w:pPr>
              <w:rPr>
                <w:rFonts w:asciiTheme="minorHAnsi" w:hAnsiTheme="minorHAnsi" w:cstheme="minorHAnsi"/>
                <w:sz w:val="24"/>
                <w:szCs w:val="24"/>
              </w:rPr>
            </w:pPr>
          </w:p>
        </w:tc>
        <w:tc>
          <w:tcPr>
            <w:tcW w:w="2101" w:type="dxa"/>
            <w:vMerge w:val="restart"/>
          </w:tcPr>
          <w:p w14:paraId="3E6DA3A6" w14:textId="7FAB8B43" w:rsidR="00F32A22" w:rsidRPr="00DF723E" w:rsidRDefault="00F32A22" w:rsidP="00DF723E">
            <w:pPr>
              <w:pStyle w:val="CommentText"/>
              <w:rPr>
                <w:rFonts w:asciiTheme="minorHAnsi" w:hAnsiTheme="minorHAnsi" w:cstheme="minorHAnsi"/>
                <w:sz w:val="24"/>
                <w:szCs w:val="24"/>
              </w:rPr>
            </w:pPr>
            <w:r w:rsidRPr="00DF723E">
              <w:rPr>
                <w:rFonts w:asciiTheme="minorHAnsi" w:hAnsiTheme="minorHAnsi" w:cstheme="minorHAnsi"/>
                <w:b/>
                <w:sz w:val="24"/>
                <w:szCs w:val="24"/>
              </w:rPr>
              <w:t xml:space="preserve">AQ 1a </w:t>
            </w:r>
            <w:r w:rsidRPr="00DF723E">
              <w:rPr>
                <w:rFonts w:asciiTheme="minorHAnsi" w:hAnsiTheme="minorHAnsi" w:cstheme="minorHAnsi"/>
                <w:sz w:val="24"/>
                <w:szCs w:val="24"/>
              </w:rPr>
              <w:t>Evidence of consistency and alignment of interventions with the objectives of national forest programmes</w:t>
            </w:r>
          </w:p>
        </w:tc>
        <w:tc>
          <w:tcPr>
            <w:tcW w:w="2529" w:type="dxa"/>
          </w:tcPr>
          <w:p w14:paraId="0F2BDCD7" w14:textId="77777777" w:rsidR="00F32A22" w:rsidRPr="00DF723E" w:rsidRDefault="00F32A22" w:rsidP="00F32A22">
            <w:pPr>
              <w:spacing w:after="200" w:line="276" w:lineRule="auto"/>
              <w:rPr>
                <w:rFonts w:asciiTheme="minorHAnsi" w:hAnsiTheme="minorHAnsi" w:cstheme="minorHAnsi"/>
                <w:b/>
                <w:sz w:val="24"/>
                <w:szCs w:val="24"/>
              </w:rPr>
            </w:pPr>
            <w:proofErr w:type="spellStart"/>
            <w:r w:rsidRPr="00DF723E">
              <w:rPr>
                <w:rFonts w:asciiTheme="minorHAnsi" w:hAnsiTheme="minorHAnsi" w:cstheme="minorHAnsi"/>
                <w:b/>
                <w:sz w:val="24"/>
                <w:szCs w:val="24"/>
              </w:rPr>
              <w:t>AQn</w:t>
            </w:r>
            <w:proofErr w:type="spellEnd"/>
            <w:r w:rsidRPr="00DF723E">
              <w:rPr>
                <w:rFonts w:asciiTheme="minorHAnsi" w:hAnsiTheme="minorHAnsi" w:cstheme="minorHAnsi"/>
                <w:b/>
                <w:sz w:val="24"/>
                <w:szCs w:val="24"/>
              </w:rPr>
              <w:t xml:space="preserve"> 1a </w:t>
            </w:r>
            <w:r w:rsidRPr="00DF723E">
              <w:rPr>
                <w:rFonts w:asciiTheme="minorHAnsi" w:hAnsiTheme="minorHAnsi" w:cstheme="minorHAnsi"/>
                <w:sz w:val="24"/>
                <w:szCs w:val="24"/>
                <w:lang w:val="en-US"/>
              </w:rPr>
              <w:t xml:space="preserve">Number (or percentage) of Corporate Plans, HIA Management Plans, Forest Reserve Plans, District Assembly Medium Term Development Plans, Projects, etc. which complement national forest </w:t>
            </w:r>
            <w:proofErr w:type="spellStart"/>
            <w:r w:rsidRPr="00DF723E">
              <w:rPr>
                <w:rFonts w:asciiTheme="minorHAnsi" w:hAnsiTheme="minorHAnsi" w:cstheme="minorHAnsi"/>
                <w:sz w:val="24"/>
                <w:szCs w:val="24"/>
                <w:lang w:val="en-US"/>
              </w:rPr>
              <w:t>programmes</w:t>
            </w:r>
            <w:proofErr w:type="spellEnd"/>
          </w:p>
        </w:tc>
      </w:tr>
      <w:tr w:rsidR="00F32A22" w:rsidRPr="00051045" w14:paraId="12AA617C" w14:textId="77777777" w:rsidTr="00051045">
        <w:trPr>
          <w:trHeight w:val="1070"/>
        </w:trPr>
        <w:tc>
          <w:tcPr>
            <w:tcW w:w="1910" w:type="dxa"/>
            <w:vMerge/>
          </w:tcPr>
          <w:p w14:paraId="176E1B8F" w14:textId="77777777" w:rsidR="00F32A22" w:rsidRPr="00DF723E" w:rsidRDefault="00F32A22" w:rsidP="00F32A22">
            <w:pPr>
              <w:pStyle w:val="ListParagraph"/>
              <w:spacing w:line="276" w:lineRule="auto"/>
              <w:ind w:left="0"/>
              <w:rPr>
                <w:rFonts w:asciiTheme="minorHAnsi" w:hAnsiTheme="minorHAnsi" w:cstheme="minorHAnsi"/>
                <w:sz w:val="24"/>
                <w:szCs w:val="24"/>
              </w:rPr>
            </w:pPr>
          </w:p>
        </w:tc>
        <w:tc>
          <w:tcPr>
            <w:tcW w:w="1998" w:type="dxa"/>
            <w:vMerge/>
          </w:tcPr>
          <w:p w14:paraId="7623F25F" w14:textId="77777777" w:rsidR="00F32A22" w:rsidRPr="00DF723E" w:rsidRDefault="00F32A22" w:rsidP="00F32A22">
            <w:pPr>
              <w:rPr>
                <w:rFonts w:asciiTheme="minorHAnsi" w:hAnsiTheme="minorHAnsi" w:cstheme="minorHAnsi"/>
                <w:sz w:val="24"/>
                <w:szCs w:val="24"/>
                <w:lang w:val="en-US"/>
              </w:rPr>
            </w:pPr>
          </w:p>
        </w:tc>
        <w:tc>
          <w:tcPr>
            <w:tcW w:w="1973" w:type="dxa"/>
            <w:vMerge/>
          </w:tcPr>
          <w:p w14:paraId="5C1613E8" w14:textId="77777777" w:rsidR="00F32A22" w:rsidRPr="00DF723E" w:rsidRDefault="00F32A22" w:rsidP="00F32A22">
            <w:pPr>
              <w:rPr>
                <w:rFonts w:asciiTheme="minorHAnsi" w:hAnsiTheme="minorHAnsi" w:cstheme="minorHAnsi"/>
                <w:sz w:val="24"/>
                <w:szCs w:val="24"/>
              </w:rPr>
            </w:pPr>
          </w:p>
        </w:tc>
        <w:tc>
          <w:tcPr>
            <w:tcW w:w="2439" w:type="dxa"/>
            <w:vMerge/>
          </w:tcPr>
          <w:p w14:paraId="56068C9D" w14:textId="77777777" w:rsidR="00F32A22" w:rsidRPr="00DF723E" w:rsidRDefault="00F32A22" w:rsidP="00F32A22">
            <w:pPr>
              <w:rPr>
                <w:rFonts w:asciiTheme="minorHAnsi" w:hAnsiTheme="minorHAnsi" w:cstheme="minorHAnsi"/>
                <w:sz w:val="24"/>
                <w:szCs w:val="24"/>
              </w:rPr>
            </w:pPr>
          </w:p>
        </w:tc>
        <w:tc>
          <w:tcPr>
            <w:tcW w:w="2101" w:type="dxa"/>
            <w:vMerge/>
          </w:tcPr>
          <w:p w14:paraId="544D3B00" w14:textId="77777777" w:rsidR="00F32A22" w:rsidRPr="00DF723E" w:rsidRDefault="00F32A22" w:rsidP="00F32A22">
            <w:pPr>
              <w:rPr>
                <w:rFonts w:asciiTheme="minorHAnsi" w:hAnsiTheme="minorHAnsi" w:cstheme="minorHAnsi"/>
                <w:sz w:val="24"/>
                <w:szCs w:val="24"/>
              </w:rPr>
            </w:pPr>
          </w:p>
        </w:tc>
        <w:tc>
          <w:tcPr>
            <w:tcW w:w="2529" w:type="dxa"/>
          </w:tcPr>
          <w:p w14:paraId="31DD5248" w14:textId="77777777" w:rsidR="00F32A22" w:rsidRPr="00DF723E" w:rsidRDefault="00F32A22" w:rsidP="00F32A22">
            <w:pPr>
              <w:spacing w:after="200" w:line="276" w:lineRule="auto"/>
              <w:rPr>
                <w:rFonts w:asciiTheme="minorHAnsi" w:hAnsiTheme="minorHAnsi" w:cstheme="minorHAnsi"/>
                <w:sz w:val="24"/>
                <w:szCs w:val="24"/>
                <w:lang w:val="en-US"/>
              </w:rPr>
            </w:pPr>
            <w:proofErr w:type="spellStart"/>
            <w:r w:rsidRPr="00DF723E">
              <w:rPr>
                <w:rFonts w:asciiTheme="minorHAnsi" w:hAnsiTheme="minorHAnsi" w:cstheme="minorHAnsi"/>
                <w:b/>
                <w:sz w:val="24"/>
                <w:szCs w:val="24"/>
              </w:rPr>
              <w:t>AQn</w:t>
            </w:r>
            <w:proofErr w:type="spellEnd"/>
            <w:r w:rsidRPr="00DF723E">
              <w:rPr>
                <w:rFonts w:asciiTheme="minorHAnsi" w:hAnsiTheme="minorHAnsi" w:cstheme="minorHAnsi"/>
                <w:b/>
                <w:sz w:val="24"/>
                <w:szCs w:val="24"/>
              </w:rPr>
              <w:t xml:space="preserve"> 1b </w:t>
            </w:r>
            <w:r w:rsidRPr="00DF723E">
              <w:rPr>
                <w:rFonts w:asciiTheme="minorHAnsi" w:hAnsiTheme="minorHAnsi" w:cstheme="minorHAnsi"/>
                <w:sz w:val="24"/>
                <w:szCs w:val="24"/>
                <w:lang w:val="en-US"/>
              </w:rPr>
              <w:t>Percentage of planned actions initiated and implemented</w:t>
            </w:r>
          </w:p>
        </w:tc>
      </w:tr>
      <w:tr w:rsidR="00F32A22" w:rsidRPr="00051045" w14:paraId="5C6F665E" w14:textId="77777777" w:rsidTr="00051045">
        <w:trPr>
          <w:trHeight w:val="1070"/>
        </w:trPr>
        <w:tc>
          <w:tcPr>
            <w:tcW w:w="1910" w:type="dxa"/>
            <w:vMerge/>
          </w:tcPr>
          <w:p w14:paraId="2D6A96E8" w14:textId="77777777" w:rsidR="00F32A22" w:rsidRPr="00DF723E" w:rsidRDefault="00F32A22" w:rsidP="00F32A22">
            <w:pPr>
              <w:pStyle w:val="ListParagraph"/>
              <w:spacing w:line="276" w:lineRule="auto"/>
              <w:ind w:left="0"/>
              <w:rPr>
                <w:rFonts w:asciiTheme="minorHAnsi" w:hAnsiTheme="minorHAnsi" w:cstheme="minorHAnsi"/>
                <w:sz w:val="24"/>
                <w:szCs w:val="24"/>
              </w:rPr>
            </w:pPr>
          </w:p>
        </w:tc>
        <w:tc>
          <w:tcPr>
            <w:tcW w:w="1998" w:type="dxa"/>
            <w:vMerge/>
          </w:tcPr>
          <w:p w14:paraId="6D2C1958" w14:textId="77777777" w:rsidR="00F32A22" w:rsidRPr="00DF723E" w:rsidRDefault="00F32A22" w:rsidP="00F32A22">
            <w:pPr>
              <w:rPr>
                <w:rFonts w:asciiTheme="minorHAnsi" w:hAnsiTheme="minorHAnsi" w:cstheme="minorHAnsi"/>
                <w:sz w:val="24"/>
                <w:szCs w:val="24"/>
                <w:lang w:val="en-US"/>
              </w:rPr>
            </w:pPr>
          </w:p>
        </w:tc>
        <w:tc>
          <w:tcPr>
            <w:tcW w:w="1973" w:type="dxa"/>
          </w:tcPr>
          <w:p w14:paraId="4FD547B8"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b/>
                <w:sz w:val="24"/>
                <w:szCs w:val="24"/>
              </w:rPr>
              <w:t>AP 2</w:t>
            </w:r>
            <w:r w:rsidRPr="00DF723E">
              <w:rPr>
                <w:rFonts w:asciiTheme="minorHAnsi" w:hAnsiTheme="minorHAnsi" w:cstheme="minorHAnsi"/>
                <w:sz w:val="24"/>
                <w:szCs w:val="24"/>
              </w:rPr>
              <w:t xml:space="preserve"> </w:t>
            </w:r>
            <w:r w:rsidRPr="00DF723E">
              <w:rPr>
                <w:rFonts w:asciiTheme="minorHAnsi" w:hAnsiTheme="minorHAnsi" w:cstheme="minorHAnsi"/>
                <w:sz w:val="24"/>
                <w:szCs w:val="24"/>
                <w:lang w:val="en-US"/>
              </w:rPr>
              <w:t>Consistency with objectives of international conventions and agreements applicable to REDD+ in Ghana (see relevant PLR Analysis)</w:t>
            </w:r>
          </w:p>
        </w:tc>
        <w:tc>
          <w:tcPr>
            <w:tcW w:w="2439" w:type="dxa"/>
          </w:tcPr>
          <w:p w14:paraId="442D3656"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b/>
                <w:sz w:val="24"/>
                <w:szCs w:val="24"/>
              </w:rPr>
              <w:t xml:space="preserve">AC 2 </w:t>
            </w:r>
            <w:r w:rsidRPr="00DF723E">
              <w:rPr>
                <w:rFonts w:asciiTheme="minorHAnsi" w:hAnsiTheme="minorHAnsi" w:cstheme="minorHAnsi"/>
                <w:sz w:val="24"/>
                <w:szCs w:val="24"/>
                <w:lang w:val="en-US"/>
              </w:rPr>
              <w:t>REDD+ interventions are consistent with international conventions/agreements</w:t>
            </w:r>
          </w:p>
        </w:tc>
        <w:tc>
          <w:tcPr>
            <w:tcW w:w="2101" w:type="dxa"/>
          </w:tcPr>
          <w:p w14:paraId="158A4894"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b/>
                <w:sz w:val="24"/>
                <w:szCs w:val="24"/>
              </w:rPr>
              <w:t xml:space="preserve">AQ 2a </w:t>
            </w:r>
            <w:r w:rsidRPr="00DF723E">
              <w:rPr>
                <w:rStyle w:val="CommentReference"/>
                <w:rFonts w:asciiTheme="minorHAnsi" w:hAnsiTheme="minorHAnsi" w:cstheme="minorHAnsi"/>
                <w:sz w:val="24"/>
                <w:szCs w:val="24"/>
              </w:rPr>
              <w:t>Description of how REDD+ interventions are consistent with the objectives of international convention (refer to table 1)</w:t>
            </w:r>
          </w:p>
        </w:tc>
        <w:tc>
          <w:tcPr>
            <w:tcW w:w="2529" w:type="dxa"/>
          </w:tcPr>
          <w:p w14:paraId="750F063E" w14:textId="77777777" w:rsidR="00F32A22" w:rsidRPr="00DF723E" w:rsidRDefault="00F32A22" w:rsidP="00F32A22">
            <w:pPr>
              <w:rPr>
                <w:rFonts w:asciiTheme="minorHAnsi" w:hAnsiTheme="minorHAnsi" w:cstheme="minorHAnsi"/>
                <w:sz w:val="24"/>
                <w:szCs w:val="24"/>
              </w:rPr>
            </w:pPr>
            <w:proofErr w:type="spellStart"/>
            <w:r w:rsidRPr="00DF723E">
              <w:rPr>
                <w:rFonts w:asciiTheme="minorHAnsi" w:hAnsiTheme="minorHAnsi" w:cstheme="minorHAnsi"/>
                <w:b/>
                <w:sz w:val="24"/>
                <w:szCs w:val="24"/>
              </w:rPr>
              <w:t>AQn</w:t>
            </w:r>
            <w:proofErr w:type="spellEnd"/>
            <w:r w:rsidRPr="00DF723E">
              <w:rPr>
                <w:rFonts w:asciiTheme="minorHAnsi" w:hAnsiTheme="minorHAnsi" w:cstheme="minorHAnsi"/>
                <w:b/>
                <w:sz w:val="24"/>
                <w:szCs w:val="24"/>
              </w:rPr>
              <w:t xml:space="preserve"> 2a </w:t>
            </w:r>
            <w:r w:rsidRPr="00DF723E">
              <w:rPr>
                <w:rFonts w:asciiTheme="minorHAnsi" w:hAnsiTheme="minorHAnsi" w:cstheme="minorHAnsi"/>
                <w:sz w:val="24"/>
                <w:szCs w:val="24"/>
                <w:lang w:val="en-US"/>
              </w:rPr>
              <w:t>Number of Corporate Plans, Annual Work Plans, Projects, etc. which are consistent with international conventions and agreements</w:t>
            </w:r>
          </w:p>
        </w:tc>
      </w:tr>
      <w:tr w:rsidR="00F32A22" w:rsidRPr="00051045" w14:paraId="7028B98E" w14:textId="77777777" w:rsidTr="008573B4">
        <w:trPr>
          <w:trHeight w:val="1520"/>
        </w:trPr>
        <w:tc>
          <w:tcPr>
            <w:tcW w:w="1910" w:type="dxa"/>
            <w:vMerge w:val="restart"/>
          </w:tcPr>
          <w:p w14:paraId="38B70914" w14:textId="77777777" w:rsidR="00F32A22" w:rsidRPr="00DF723E" w:rsidRDefault="00F32A22" w:rsidP="00F32A22">
            <w:pPr>
              <w:spacing w:after="200" w:line="276" w:lineRule="auto"/>
              <w:contextualSpacing/>
              <w:rPr>
                <w:rFonts w:asciiTheme="minorHAnsi" w:hAnsiTheme="minorHAnsi" w:cstheme="minorHAnsi"/>
                <w:sz w:val="24"/>
                <w:szCs w:val="24"/>
                <w:lang w:val="en-US"/>
              </w:rPr>
            </w:pPr>
            <w:r w:rsidRPr="00DF723E">
              <w:rPr>
                <w:rFonts w:asciiTheme="minorHAnsi" w:hAnsiTheme="minorHAnsi" w:cstheme="minorHAnsi"/>
                <w:bCs/>
                <w:sz w:val="24"/>
                <w:szCs w:val="24"/>
                <w:lang w:val="en-US"/>
              </w:rPr>
              <w:t xml:space="preserve">b. </w:t>
            </w:r>
            <w:r w:rsidRPr="00DF723E">
              <w:rPr>
                <w:rFonts w:asciiTheme="minorHAnsi" w:hAnsiTheme="minorHAnsi" w:cstheme="minorHAnsi"/>
                <w:bCs/>
                <w:i/>
                <w:iCs/>
                <w:sz w:val="24"/>
                <w:szCs w:val="24"/>
                <w:lang w:val="en-US"/>
              </w:rPr>
              <w:t xml:space="preserve">Transparent and effective </w:t>
            </w:r>
            <w:r w:rsidRPr="00DF723E">
              <w:rPr>
                <w:rFonts w:asciiTheme="minorHAnsi" w:hAnsiTheme="minorHAnsi" w:cstheme="minorHAnsi"/>
                <w:i/>
                <w:iCs/>
                <w:sz w:val="24"/>
                <w:szCs w:val="24"/>
                <w:lang w:val="en-US"/>
              </w:rPr>
              <w:t xml:space="preserve">national </w:t>
            </w:r>
            <w:r w:rsidRPr="00DF723E">
              <w:rPr>
                <w:rFonts w:asciiTheme="minorHAnsi" w:hAnsiTheme="minorHAnsi" w:cstheme="minorHAnsi"/>
                <w:bCs/>
                <w:i/>
                <w:iCs/>
                <w:sz w:val="24"/>
                <w:szCs w:val="24"/>
                <w:lang w:val="en-US"/>
              </w:rPr>
              <w:t xml:space="preserve">forest governance </w:t>
            </w:r>
            <w:r w:rsidRPr="00DF723E">
              <w:rPr>
                <w:rFonts w:asciiTheme="minorHAnsi" w:hAnsiTheme="minorHAnsi" w:cstheme="minorHAnsi"/>
                <w:i/>
                <w:iCs/>
                <w:sz w:val="24"/>
                <w:szCs w:val="24"/>
                <w:lang w:val="en-US"/>
              </w:rPr>
              <w:t xml:space="preserve">structures, taking into account national legislation and </w:t>
            </w:r>
            <w:r w:rsidRPr="00DF723E">
              <w:rPr>
                <w:rFonts w:asciiTheme="minorHAnsi" w:hAnsiTheme="minorHAnsi" w:cstheme="minorHAnsi"/>
                <w:bCs/>
                <w:i/>
                <w:iCs/>
                <w:sz w:val="24"/>
                <w:szCs w:val="24"/>
                <w:lang w:val="en-US"/>
              </w:rPr>
              <w:t>sovereignty</w:t>
            </w:r>
            <w:r w:rsidRPr="00DF723E">
              <w:rPr>
                <w:rFonts w:asciiTheme="minorHAnsi" w:hAnsiTheme="minorHAnsi" w:cstheme="minorHAnsi"/>
                <w:sz w:val="24"/>
                <w:szCs w:val="24"/>
                <w:lang w:val="en-US"/>
              </w:rPr>
              <w:t>;</w:t>
            </w:r>
          </w:p>
          <w:p w14:paraId="60E41171" w14:textId="77777777" w:rsidR="00F32A22" w:rsidRPr="00DF723E" w:rsidRDefault="00F32A22" w:rsidP="00F32A22">
            <w:pPr>
              <w:rPr>
                <w:rFonts w:asciiTheme="minorHAnsi" w:hAnsiTheme="minorHAnsi" w:cstheme="minorHAnsi"/>
                <w:sz w:val="24"/>
                <w:szCs w:val="24"/>
              </w:rPr>
            </w:pPr>
          </w:p>
        </w:tc>
        <w:tc>
          <w:tcPr>
            <w:tcW w:w="1998" w:type="dxa"/>
            <w:vMerge w:val="restart"/>
          </w:tcPr>
          <w:p w14:paraId="287DF957"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sz w:val="24"/>
                <w:szCs w:val="24"/>
              </w:rPr>
              <w:t>OP 4.36 on Forests</w:t>
            </w:r>
          </w:p>
          <w:p w14:paraId="03D3378E" w14:textId="77777777" w:rsidR="00F32A22" w:rsidRPr="00DF723E" w:rsidRDefault="00F32A22" w:rsidP="00F32A22">
            <w:pPr>
              <w:rPr>
                <w:rFonts w:asciiTheme="minorHAnsi" w:hAnsiTheme="minorHAnsi" w:cstheme="minorHAnsi"/>
                <w:sz w:val="24"/>
                <w:szCs w:val="24"/>
              </w:rPr>
            </w:pPr>
          </w:p>
          <w:p w14:paraId="5906F7DC" w14:textId="77777777" w:rsidR="00F32A22" w:rsidRPr="00DF723E" w:rsidRDefault="00F32A22" w:rsidP="00F32A22">
            <w:pPr>
              <w:rPr>
                <w:rFonts w:asciiTheme="minorHAnsi" w:hAnsiTheme="minorHAnsi" w:cstheme="minorHAnsi"/>
                <w:sz w:val="24"/>
                <w:szCs w:val="24"/>
              </w:rPr>
            </w:pPr>
          </w:p>
          <w:p w14:paraId="7B5F9261" w14:textId="77777777" w:rsidR="00F32A22" w:rsidRPr="00DF723E" w:rsidRDefault="00F32A22" w:rsidP="00F32A22">
            <w:pPr>
              <w:rPr>
                <w:rFonts w:asciiTheme="minorHAnsi" w:hAnsiTheme="minorHAnsi" w:cstheme="minorHAnsi"/>
                <w:sz w:val="24"/>
                <w:szCs w:val="24"/>
              </w:rPr>
            </w:pPr>
          </w:p>
          <w:p w14:paraId="1C7F7CD1" w14:textId="77777777" w:rsidR="00F32A22" w:rsidRPr="00DF723E" w:rsidRDefault="00F32A22" w:rsidP="00F32A22">
            <w:pPr>
              <w:rPr>
                <w:rFonts w:asciiTheme="minorHAnsi" w:hAnsiTheme="minorHAnsi" w:cstheme="minorHAnsi"/>
                <w:sz w:val="24"/>
                <w:szCs w:val="24"/>
              </w:rPr>
            </w:pPr>
          </w:p>
          <w:p w14:paraId="61E40EDA" w14:textId="77777777" w:rsidR="00F32A22" w:rsidRPr="00DF723E" w:rsidRDefault="00F32A22" w:rsidP="00F32A22">
            <w:pPr>
              <w:rPr>
                <w:rFonts w:asciiTheme="minorHAnsi" w:hAnsiTheme="minorHAnsi" w:cstheme="minorHAnsi"/>
                <w:sz w:val="24"/>
                <w:szCs w:val="24"/>
              </w:rPr>
            </w:pPr>
          </w:p>
          <w:p w14:paraId="051AB27E" w14:textId="77777777" w:rsidR="00F32A22" w:rsidRPr="00DF723E" w:rsidRDefault="00F32A22" w:rsidP="00F32A22">
            <w:pPr>
              <w:rPr>
                <w:rFonts w:asciiTheme="minorHAnsi" w:hAnsiTheme="minorHAnsi" w:cstheme="minorHAnsi"/>
                <w:sz w:val="24"/>
                <w:szCs w:val="24"/>
              </w:rPr>
            </w:pPr>
          </w:p>
          <w:p w14:paraId="6C3E3176" w14:textId="77777777" w:rsidR="00F32A22" w:rsidRPr="00DF723E" w:rsidRDefault="00F32A22" w:rsidP="00F32A22">
            <w:pPr>
              <w:rPr>
                <w:rFonts w:asciiTheme="minorHAnsi" w:hAnsiTheme="minorHAnsi" w:cstheme="minorHAnsi"/>
                <w:sz w:val="24"/>
                <w:szCs w:val="24"/>
              </w:rPr>
            </w:pPr>
          </w:p>
          <w:p w14:paraId="28FC63B8" w14:textId="77777777" w:rsidR="00F32A22" w:rsidRPr="00DF723E" w:rsidRDefault="00F32A22" w:rsidP="00F32A22">
            <w:pPr>
              <w:rPr>
                <w:rFonts w:asciiTheme="minorHAnsi" w:hAnsiTheme="minorHAnsi" w:cstheme="minorHAnsi"/>
                <w:sz w:val="24"/>
                <w:szCs w:val="24"/>
              </w:rPr>
            </w:pPr>
          </w:p>
          <w:p w14:paraId="758A5A64" w14:textId="77777777" w:rsidR="00F32A22" w:rsidRPr="00DF723E" w:rsidRDefault="00F32A22" w:rsidP="00F32A22">
            <w:pPr>
              <w:rPr>
                <w:rFonts w:asciiTheme="minorHAnsi" w:hAnsiTheme="minorHAnsi" w:cstheme="minorHAnsi"/>
                <w:sz w:val="24"/>
                <w:szCs w:val="24"/>
              </w:rPr>
            </w:pPr>
          </w:p>
          <w:p w14:paraId="57BA9248" w14:textId="77777777" w:rsidR="00F32A22" w:rsidRPr="00DF723E" w:rsidRDefault="00F32A22" w:rsidP="00F32A22">
            <w:pPr>
              <w:rPr>
                <w:rFonts w:asciiTheme="minorHAnsi" w:hAnsiTheme="minorHAnsi" w:cstheme="minorHAnsi"/>
                <w:sz w:val="24"/>
                <w:szCs w:val="24"/>
              </w:rPr>
            </w:pPr>
          </w:p>
          <w:p w14:paraId="2B8AB9FC" w14:textId="77777777" w:rsidR="00F32A22" w:rsidRPr="00DF723E" w:rsidRDefault="00F32A22" w:rsidP="00F32A22">
            <w:pPr>
              <w:rPr>
                <w:rFonts w:asciiTheme="minorHAnsi" w:hAnsiTheme="minorHAnsi" w:cstheme="minorHAnsi"/>
                <w:sz w:val="24"/>
                <w:szCs w:val="24"/>
              </w:rPr>
            </w:pPr>
          </w:p>
          <w:p w14:paraId="040DCC9F" w14:textId="77777777" w:rsidR="00F32A22" w:rsidRPr="00DF723E" w:rsidRDefault="00F32A22" w:rsidP="00F32A22">
            <w:pPr>
              <w:rPr>
                <w:rFonts w:asciiTheme="minorHAnsi" w:hAnsiTheme="minorHAnsi" w:cstheme="minorHAnsi"/>
                <w:sz w:val="24"/>
                <w:szCs w:val="24"/>
              </w:rPr>
            </w:pPr>
          </w:p>
          <w:p w14:paraId="206F9B99" w14:textId="77777777" w:rsidR="00F32A22" w:rsidRPr="00DF723E" w:rsidRDefault="00F32A22" w:rsidP="00F32A22">
            <w:pPr>
              <w:rPr>
                <w:rFonts w:asciiTheme="minorHAnsi" w:hAnsiTheme="minorHAnsi" w:cstheme="minorHAnsi"/>
                <w:sz w:val="24"/>
                <w:szCs w:val="24"/>
              </w:rPr>
            </w:pPr>
          </w:p>
          <w:p w14:paraId="74B0FA05" w14:textId="77777777" w:rsidR="00F32A22" w:rsidRPr="00DF723E" w:rsidRDefault="00F32A22" w:rsidP="00F32A22">
            <w:pPr>
              <w:rPr>
                <w:rFonts w:asciiTheme="minorHAnsi" w:hAnsiTheme="minorHAnsi" w:cstheme="minorHAnsi"/>
                <w:sz w:val="24"/>
                <w:szCs w:val="24"/>
              </w:rPr>
            </w:pPr>
          </w:p>
          <w:p w14:paraId="44748FEC" w14:textId="77777777" w:rsidR="00F32A22" w:rsidRPr="00DF723E" w:rsidRDefault="00F32A22" w:rsidP="00F32A22">
            <w:pPr>
              <w:rPr>
                <w:rFonts w:asciiTheme="minorHAnsi" w:hAnsiTheme="minorHAnsi" w:cstheme="minorHAnsi"/>
                <w:sz w:val="24"/>
                <w:szCs w:val="24"/>
              </w:rPr>
            </w:pPr>
          </w:p>
          <w:p w14:paraId="46C21F2F" w14:textId="77777777" w:rsidR="00F32A22" w:rsidRPr="00DF723E" w:rsidRDefault="00F32A22" w:rsidP="00F32A22">
            <w:pPr>
              <w:rPr>
                <w:rFonts w:asciiTheme="minorHAnsi" w:hAnsiTheme="minorHAnsi" w:cstheme="minorHAnsi"/>
                <w:sz w:val="24"/>
                <w:szCs w:val="24"/>
              </w:rPr>
            </w:pPr>
          </w:p>
          <w:p w14:paraId="20332EBC" w14:textId="77777777" w:rsidR="00F32A22" w:rsidRPr="00DF723E" w:rsidRDefault="00F32A22" w:rsidP="00F32A22">
            <w:pPr>
              <w:rPr>
                <w:rFonts w:asciiTheme="minorHAnsi" w:hAnsiTheme="minorHAnsi" w:cstheme="minorHAnsi"/>
                <w:sz w:val="24"/>
                <w:szCs w:val="24"/>
              </w:rPr>
            </w:pPr>
          </w:p>
          <w:p w14:paraId="6694A1E9" w14:textId="77777777" w:rsidR="00F32A22" w:rsidRPr="00DF723E" w:rsidRDefault="00F32A22" w:rsidP="00F32A22">
            <w:pPr>
              <w:rPr>
                <w:rFonts w:asciiTheme="minorHAnsi" w:hAnsiTheme="minorHAnsi" w:cstheme="minorHAnsi"/>
                <w:sz w:val="24"/>
                <w:szCs w:val="24"/>
              </w:rPr>
            </w:pPr>
          </w:p>
          <w:p w14:paraId="6F1449A6" w14:textId="77777777" w:rsidR="00F32A22" w:rsidRPr="00DF723E" w:rsidRDefault="00F32A22" w:rsidP="00F32A22">
            <w:pPr>
              <w:rPr>
                <w:rFonts w:asciiTheme="minorHAnsi" w:hAnsiTheme="minorHAnsi" w:cstheme="minorHAnsi"/>
                <w:sz w:val="24"/>
                <w:szCs w:val="24"/>
              </w:rPr>
            </w:pPr>
          </w:p>
          <w:p w14:paraId="785A559E" w14:textId="77777777" w:rsidR="00F32A22" w:rsidRPr="00DF723E" w:rsidRDefault="00F32A22" w:rsidP="00F32A22">
            <w:pPr>
              <w:rPr>
                <w:rFonts w:asciiTheme="minorHAnsi" w:hAnsiTheme="minorHAnsi" w:cstheme="minorHAnsi"/>
                <w:sz w:val="24"/>
                <w:szCs w:val="24"/>
              </w:rPr>
            </w:pPr>
          </w:p>
          <w:p w14:paraId="3C939964" w14:textId="77777777" w:rsidR="00F32A22" w:rsidRPr="00DF723E" w:rsidRDefault="00F32A22" w:rsidP="00F32A22">
            <w:pPr>
              <w:rPr>
                <w:rFonts w:asciiTheme="minorHAnsi" w:hAnsiTheme="minorHAnsi" w:cstheme="minorHAnsi"/>
                <w:sz w:val="24"/>
                <w:szCs w:val="24"/>
              </w:rPr>
            </w:pPr>
          </w:p>
          <w:p w14:paraId="05706913" w14:textId="77777777" w:rsidR="00F32A22" w:rsidRPr="00DF723E" w:rsidRDefault="00F32A22" w:rsidP="00F32A22">
            <w:pPr>
              <w:rPr>
                <w:rFonts w:asciiTheme="minorHAnsi" w:hAnsiTheme="minorHAnsi" w:cstheme="minorHAnsi"/>
                <w:sz w:val="24"/>
                <w:szCs w:val="24"/>
              </w:rPr>
            </w:pPr>
          </w:p>
          <w:p w14:paraId="447BA5EA" w14:textId="77777777" w:rsidR="00F32A22" w:rsidRPr="00DF723E" w:rsidRDefault="00F32A22" w:rsidP="00F32A22">
            <w:pPr>
              <w:rPr>
                <w:rFonts w:asciiTheme="minorHAnsi" w:hAnsiTheme="minorHAnsi" w:cstheme="minorHAnsi"/>
                <w:sz w:val="24"/>
                <w:szCs w:val="24"/>
              </w:rPr>
            </w:pPr>
          </w:p>
          <w:p w14:paraId="5698DBB2" w14:textId="77777777" w:rsidR="00F32A22" w:rsidRPr="00DF723E" w:rsidRDefault="00F32A22" w:rsidP="00F32A22">
            <w:pPr>
              <w:rPr>
                <w:rFonts w:asciiTheme="minorHAnsi" w:hAnsiTheme="minorHAnsi" w:cstheme="minorHAnsi"/>
                <w:sz w:val="24"/>
                <w:szCs w:val="24"/>
              </w:rPr>
            </w:pPr>
          </w:p>
          <w:p w14:paraId="413125C3" w14:textId="77777777" w:rsidR="00F32A22" w:rsidRPr="00DF723E" w:rsidRDefault="00F32A22" w:rsidP="00F32A22">
            <w:pPr>
              <w:rPr>
                <w:rFonts w:asciiTheme="minorHAnsi" w:hAnsiTheme="minorHAnsi" w:cstheme="minorHAnsi"/>
                <w:sz w:val="24"/>
                <w:szCs w:val="24"/>
              </w:rPr>
            </w:pPr>
          </w:p>
          <w:p w14:paraId="15828B79" w14:textId="77777777" w:rsidR="00F32A22" w:rsidRPr="00DF723E" w:rsidRDefault="00F32A22" w:rsidP="00F32A22">
            <w:pPr>
              <w:rPr>
                <w:rFonts w:asciiTheme="minorHAnsi" w:hAnsiTheme="minorHAnsi" w:cstheme="minorHAnsi"/>
                <w:sz w:val="24"/>
                <w:szCs w:val="24"/>
              </w:rPr>
            </w:pPr>
          </w:p>
          <w:p w14:paraId="4C2D6E6F" w14:textId="77777777" w:rsidR="00F32A22" w:rsidRPr="00DF723E" w:rsidRDefault="00F32A22" w:rsidP="00F32A22">
            <w:pPr>
              <w:rPr>
                <w:rFonts w:asciiTheme="minorHAnsi" w:hAnsiTheme="minorHAnsi" w:cstheme="minorHAnsi"/>
                <w:sz w:val="24"/>
                <w:szCs w:val="24"/>
              </w:rPr>
            </w:pPr>
          </w:p>
          <w:p w14:paraId="05F26B20" w14:textId="77777777" w:rsidR="00F32A22" w:rsidRPr="00DF723E" w:rsidRDefault="00F32A22" w:rsidP="00F32A22">
            <w:pPr>
              <w:rPr>
                <w:rFonts w:asciiTheme="minorHAnsi" w:hAnsiTheme="minorHAnsi" w:cstheme="minorHAnsi"/>
                <w:sz w:val="24"/>
                <w:szCs w:val="24"/>
              </w:rPr>
            </w:pPr>
          </w:p>
          <w:p w14:paraId="40045316" w14:textId="77777777" w:rsidR="00F32A22" w:rsidRPr="00DF723E" w:rsidRDefault="00F32A22" w:rsidP="00F32A22">
            <w:pPr>
              <w:rPr>
                <w:rFonts w:asciiTheme="minorHAnsi" w:hAnsiTheme="minorHAnsi" w:cstheme="minorHAnsi"/>
                <w:sz w:val="24"/>
                <w:szCs w:val="24"/>
              </w:rPr>
            </w:pPr>
          </w:p>
          <w:p w14:paraId="00F45022" w14:textId="77777777" w:rsidR="00F32A22" w:rsidRPr="00DF723E" w:rsidRDefault="00F32A22" w:rsidP="00F32A22">
            <w:pPr>
              <w:rPr>
                <w:rFonts w:asciiTheme="minorHAnsi" w:hAnsiTheme="minorHAnsi" w:cstheme="minorHAnsi"/>
                <w:sz w:val="24"/>
                <w:szCs w:val="24"/>
              </w:rPr>
            </w:pPr>
          </w:p>
          <w:p w14:paraId="37B2D35C" w14:textId="77777777" w:rsidR="00F32A22" w:rsidRPr="00DF723E" w:rsidRDefault="00F32A22" w:rsidP="00F32A22">
            <w:pPr>
              <w:rPr>
                <w:rFonts w:asciiTheme="minorHAnsi" w:hAnsiTheme="minorHAnsi" w:cstheme="minorHAnsi"/>
                <w:sz w:val="24"/>
                <w:szCs w:val="24"/>
              </w:rPr>
            </w:pPr>
          </w:p>
          <w:p w14:paraId="6263544D" w14:textId="77777777" w:rsidR="00F32A22" w:rsidRPr="00DF723E" w:rsidRDefault="00F32A22" w:rsidP="00F32A22">
            <w:pPr>
              <w:rPr>
                <w:rFonts w:asciiTheme="minorHAnsi" w:hAnsiTheme="minorHAnsi" w:cstheme="minorHAnsi"/>
                <w:sz w:val="24"/>
                <w:szCs w:val="24"/>
              </w:rPr>
            </w:pPr>
          </w:p>
          <w:p w14:paraId="17A5F826" w14:textId="77777777" w:rsidR="00F32A22" w:rsidRPr="00DF723E" w:rsidRDefault="00F32A22" w:rsidP="00F32A22">
            <w:pPr>
              <w:rPr>
                <w:rFonts w:asciiTheme="minorHAnsi" w:hAnsiTheme="minorHAnsi" w:cstheme="minorHAnsi"/>
                <w:sz w:val="24"/>
                <w:szCs w:val="24"/>
              </w:rPr>
            </w:pPr>
          </w:p>
          <w:p w14:paraId="552D8C0A" w14:textId="77777777" w:rsidR="00F32A22" w:rsidRPr="00DF723E" w:rsidRDefault="00F32A22" w:rsidP="00F32A22">
            <w:pPr>
              <w:rPr>
                <w:rFonts w:asciiTheme="minorHAnsi" w:hAnsiTheme="minorHAnsi" w:cstheme="minorHAnsi"/>
                <w:sz w:val="24"/>
                <w:szCs w:val="24"/>
              </w:rPr>
            </w:pPr>
          </w:p>
          <w:p w14:paraId="4F624B5A" w14:textId="77777777" w:rsidR="00F32A22" w:rsidRPr="00DF723E" w:rsidRDefault="00F32A22" w:rsidP="00F32A22">
            <w:pPr>
              <w:rPr>
                <w:rFonts w:asciiTheme="minorHAnsi" w:hAnsiTheme="minorHAnsi" w:cstheme="minorHAnsi"/>
                <w:sz w:val="24"/>
                <w:szCs w:val="24"/>
              </w:rPr>
            </w:pPr>
          </w:p>
        </w:tc>
        <w:tc>
          <w:tcPr>
            <w:tcW w:w="1973" w:type="dxa"/>
            <w:vMerge w:val="restart"/>
          </w:tcPr>
          <w:p w14:paraId="08F18EDF"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b/>
                <w:sz w:val="24"/>
                <w:szCs w:val="24"/>
              </w:rPr>
              <w:lastRenderedPageBreak/>
              <w:t xml:space="preserve">BP 1 </w:t>
            </w:r>
            <w:r w:rsidRPr="00DF723E">
              <w:rPr>
                <w:rFonts w:asciiTheme="minorHAnsi" w:hAnsiTheme="minorHAnsi" w:cstheme="minorHAnsi"/>
                <w:color w:val="000000"/>
                <w:sz w:val="24"/>
                <w:szCs w:val="24"/>
                <w:lang w:val="en-US"/>
              </w:rPr>
              <w:t>Transparency and effectiveness of national forest governance</w:t>
            </w:r>
          </w:p>
        </w:tc>
        <w:tc>
          <w:tcPr>
            <w:tcW w:w="2439" w:type="dxa"/>
          </w:tcPr>
          <w:p w14:paraId="3FF39A7D" w14:textId="29CC75F8"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b/>
                <w:sz w:val="24"/>
                <w:szCs w:val="24"/>
              </w:rPr>
              <w:t xml:space="preserve">BC 1 </w:t>
            </w:r>
            <w:r w:rsidRPr="00DF723E">
              <w:rPr>
                <w:rFonts w:asciiTheme="minorHAnsi" w:hAnsiTheme="minorHAnsi" w:cstheme="minorHAnsi"/>
                <w:sz w:val="24"/>
                <w:szCs w:val="24"/>
              </w:rPr>
              <w:t xml:space="preserve">Effective and efficient REDD+ implementation at all levels, scales and contexts, shall be governed by good forest governance principles. </w:t>
            </w:r>
          </w:p>
        </w:tc>
        <w:tc>
          <w:tcPr>
            <w:tcW w:w="2101" w:type="dxa"/>
          </w:tcPr>
          <w:p w14:paraId="7F7A8393" w14:textId="77777777" w:rsidR="00F32A22" w:rsidRPr="00DF723E" w:rsidRDefault="00F32A22" w:rsidP="00F32A22">
            <w:pPr>
              <w:spacing w:after="200" w:line="276" w:lineRule="auto"/>
              <w:rPr>
                <w:rFonts w:asciiTheme="minorHAnsi" w:eastAsia="Times New Roman" w:hAnsiTheme="minorHAnsi" w:cstheme="minorHAnsi"/>
                <w:sz w:val="24"/>
                <w:szCs w:val="24"/>
                <w:lang w:eastAsia="en-GB"/>
              </w:rPr>
            </w:pPr>
            <w:r w:rsidRPr="00DF723E">
              <w:rPr>
                <w:rFonts w:asciiTheme="minorHAnsi" w:hAnsiTheme="minorHAnsi" w:cstheme="minorHAnsi"/>
                <w:b/>
                <w:sz w:val="24"/>
                <w:szCs w:val="24"/>
              </w:rPr>
              <w:t xml:space="preserve">BQ 1a </w:t>
            </w:r>
            <w:r w:rsidRPr="00DF723E">
              <w:rPr>
                <w:rFonts w:asciiTheme="minorHAnsi" w:eastAsia="Times New Roman" w:hAnsiTheme="minorHAnsi" w:cstheme="minorHAnsi"/>
                <w:sz w:val="24"/>
                <w:szCs w:val="24"/>
                <w:lang w:eastAsia="en-GB"/>
              </w:rPr>
              <w:t>Description and evidence of how existing frameworks and measures (</w:t>
            </w:r>
            <w:proofErr w:type="spellStart"/>
            <w:r w:rsidRPr="00DF723E">
              <w:rPr>
                <w:rFonts w:asciiTheme="minorHAnsi" w:eastAsia="Times New Roman" w:hAnsiTheme="minorHAnsi" w:cstheme="minorHAnsi"/>
                <w:sz w:val="24"/>
                <w:szCs w:val="24"/>
                <w:lang w:eastAsia="en-GB"/>
              </w:rPr>
              <w:t>eg</w:t>
            </w:r>
            <w:proofErr w:type="spellEnd"/>
            <w:r w:rsidRPr="00DF723E">
              <w:rPr>
                <w:rFonts w:asciiTheme="minorHAnsi" w:eastAsia="Times New Roman" w:hAnsiTheme="minorHAnsi" w:cstheme="minorHAnsi"/>
                <w:sz w:val="24"/>
                <w:szCs w:val="24"/>
                <w:lang w:eastAsia="en-GB"/>
              </w:rPr>
              <w:t xml:space="preserve">: FGRM, BSP, </w:t>
            </w:r>
            <w:proofErr w:type="spellStart"/>
            <w:r w:rsidRPr="00DF723E">
              <w:rPr>
                <w:rFonts w:asciiTheme="minorHAnsi" w:eastAsia="Times New Roman" w:hAnsiTheme="minorHAnsi" w:cstheme="minorHAnsi"/>
                <w:sz w:val="24"/>
                <w:szCs w:val="24"/>
                <w:lang w:eastAsia="en-GB"/>
              </w:rPr>
              <w:t>etc</w:t>
            </w:r>
            <w:proofErr w:type="spellEnd"/>
            <w:r w:rsidRPr="00DF723E">
              <w:rPr>
                <w:rFonts w:asciiTheme="minorHAnsi" w:eastAsia="Times New Roman" w:hAnsiTheme="minorHAnsi" w:cstheme="minorHAnsi"/>
                <w:sz w:val="24"/>
                <w:szCs w:val="24"/>
                <w:lang w:eastAsia="en-GB"/>
              </w:rPr>
              <w:t xml:space="preserve">) have been implemented </w:t>
            </w:r>
          </w:p>
        </w:tc>
        <w:tc>
          <w:tcPr>
            <w:tcW w:w="2529" w:type="dxa"/>
            <w:shd w:val="clear" w:color="auto" w:fill="auto"/>
          </w:tcPr>
          <w:p w14:paraId="1A169A43" w14:textId="77777777" w:rsidR="00F32A22" w:rsidRPr="00DF723E" w:rsidRDefault="00F32A22" w:rsidP="00F32A22">
            <w:pPr>
              <w:rPr>
                <w:rFonts w:asciiTheme="minorHAnsi" w:hAnsiTheme="minorHAnsi" w:cstheme="minorHAnsi"/>
                <w:sz w:val="24"/>
                <w:szCs w:val="24"/>
              </w:rPr>
            </w:pPr>
            <w:proofErr w:type="spellStart"/>
            <w:r w:rsidRPr="00DF723E">
              <w:rPr>
                <w:rFonts w:asciiTheme="minorHAnsi" w:hAnsiTheme="minorHAnsi" w:cstheme="minorHAnsi"/>
                <w:b/>
                <w:sz w:val="24"/>
                <w:szCs w:val="24"/>
              </w:rPr>
              <w:t>BQn</w:t>
            </w:r>
            <w:proofErr w:type="spellEnd"/>
            <w:r w:rsidRPr="00DF723E">
              <w:rPr>
                <w:rFonts w:asciiTheme="minorHAnsi" w:hAnsiTheme="minorHAnsi" w:cstheme="minorHAnsi"/>
                <w:b/>
                <w:sz w:val="24"/>
                <w:szCs w:val="24"/>
              </w:rPr>
              <w:t xml:space="preserve"> 1a </w:t>
            </w:r>
            <w:r w:rsidRPr="00DF723E">
              <w:rPr>
                <w:rFonts w:asciiTheme="minorHAnsi" w:hAnsiTheme="minorHAnsi" w:cstheme="minorHAnsi"/>
                <w:sz w:val="24"/>
                <w:szCs w:val="24"/>
              </w:rPr>
              <w:t>Number of grievances received and percentage addressed</w:t>
            </w:r>
          </w:p>
        </w:tc>
      </w:tr>
      <w:tr w:rsidR="00F32A22" w:rsidRPr="00051045" w14:paraId="09BFC3F5" w14:textId="77777777" w:rsidTr="00DF723E">
        <w:trPr>
          <w:trHeight w:val="2762"/>
        </w:trPr>
        <w:tc>
          <w:tcPr>
            <w:tcW w:w="1910" w:type="dxa"/>
            <w:vMerge/>
          </w:tcPr>
          <w:p w14:paraId="656365C9" w14:textId="77777777" w:rsidR="00F32A22" w:rsidRPr="00DF723E" w:rsidRDefault="00F32A22" w:rsidP="00F32A22">
            <w:pPr>
              <w:contextualSpacing/>
              <w:rPr>
                <w:rFonts w:asciiTheme="minorHAnsi" w:hAnsiTheme="minorHAnsi" w:cstheme="minorHAnsi"/>
                <w:bCs/>
                <w:sz w:val="24"/>
                <w:szCs w:val="24"/>
                <w:lang w:val="en-US"/>
              </w:rPr>
            </w:pPr>
          </w:p>
        </w:tc>
        <w:tc>
          <w:tcPr>
            <w:tcW w:w="1998" w:type="dxa"/>
            <w:vMerge/>
          </w:tcPr>
          <w:p w14:paraId="3144AAC2" w14:textId="77777777" w:rsidR="00F32A22" w:rsidRPr="00DF723E" w:rsidRDefault="00F32A22" w:rsidP="00F32A22">
            <w:pPr>
              <w:rPr>
                <w:rFonts w:asciiTheme="minorHAnsi" w:hAnsiTheme="minorHAnsi" w:cstheme="minorHAnsi"/>
                <w:sz w:val="24"/>
                <w:szCs w:val="24"/>
              </w:rPr>
            </w:pPr>
          </w:p>
        </w:tc>
        <w:tc>
          <w:tcPr>
            <w:tcW w:w="1973" w:type="dxa"/>
            <w:vMerge/>
          </w:tcPr>
          <w:p w14:paraId="3257AD0B" w14:textId="77777777" w:rsidR="00F32A22" w:rsidRPr="00DF723E" w:rsidRDefault="00F32A22" w:rsidP="00F32A22">
            <w:pPr>
              <w:rPr>
                <w:rFonts w:asciiTheme="minorHAnsi" w:hAnsiTheme="minorHAnsi" w:cstheme="minorHAnsi"/>
                <w:b/>
                <w:sz w:val="24"/>
                <w:szCs w:val="24"/>
              </w:rPr>
            </w:pPr>
          </w:p>
        </w:tc>
        <w:tc>
          <w:tcPr>
            <w:tcW w:w="2439" w:type="dxa"/>
          </w:tcPr>
          <w:p w14:paraId="68964D4B"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b/>
                <w:sz w:val="24"/>
                <w:szCs w:val="24"/>
              </w:rPr>
              <w:t>BC 2</w:t>
            </w:r>
            <w:r w:rsidRPr="00DF723E">
              <w:rPr>
                <w:rFonts w:asciiTheme="minorHAnsi" w:hAnsiTheme="minorHAnsi" w:cstheme="minorHAnsi"/>
                <w:sz w:val="24"/>
                <w:szCs w:val="24"/>
              </w:rPr>
              <w:t xml:space="preserve"> REDD+ interventions shall strengthen national and sub-national governance structures </w:t>
            </w:r>
          </w:p>
          <w:p w14:paraId="43B91B88" w14:textId="6745B0F7" w:rsidR="00F32A22" w:rsidRPr="00DF723E" w:rsidRDefault="00F32A22" w:rsidP="00F32A22">
            <w:pPr>
              <w:rPr>
                <w:rFonts w:asciiTheme="minorHAnsi" w:hAnsiTheme="minorHAnsi" w:cstheme="minorHAnsi"/>
                <w:sz w:val="24"/>
                <w:szCs w:val="24"/>
              </w:rPr>
            </w:pPr>
          </w:p>
          <w:p w14:paraId="2F61FD5C" w14:textId="77777777" w:rsidR="00F32A22" w:rsidRPr="00DF723E" w:rsidRDefault="00F32A22" w:rsidP="00F32A22">
            <w:pPr>
              <w:rPr>
                <w:rFonts w:asciiTheme="minorHAnsi" w:hAnsiTheme="minorHAnsi" w:cstheme="minorHAnsi"/>
                <w:b/>
                <w:sz w:val="24"/>
                <w:szCs w:val="24"/>
              </w:rPr>
            </w:pPr>
          </w:p>
        </w:tc>
        <w:tc>
          <w:tcPr>
            <w:tcW w:w="2101" w:type="dxa"/>
          </w:tcPr>
          <w:p w14:paraId="5D417ACD" w14:textId="77777777" w:rsidR="00F32A22" w:rsidRPr="00DF723E" w:rsidRDefault="00F32A22" w:rsidP="00F32A22">
            <w:pPr>
              <w:rPr>
                <w:rFonts w:asciiTheme="minorHAnsi" w:hAnsiTheme="minorHAnsi" w:cstheme="minorHAnsi"/>
                <w:b/>
                <w:sz w:val="24"/>
                <w:szCs w:val="24"/>
              </w:rPr>
            </w:pPr>
            <w:r w:rsidRPr="00DF723E">
              <w:rPr>
                <w:rFonts w:asciiTheme="minorHAnsi" w:hAnsiTheme="minorHAnsi" w:cstheme="minorHAnsi"/>
                <w:b/>
                <w:sz w:val="24"/>
                <w:szCs w:val="24"/>
              </w:rPr>
              <w:t xml:space="preserve">BQ 2a </w:t>
            </w:r>
            <w:r w:rsidRPr="00DF723E">
              <w:rPr>
                <w:rFonts w:asciiTheme="minorHAnsi" w:eastAsia="Times New Roman" w:hAnsiTheme="minorHAnsi" w:cstheme="minorHAnsi"/>
                <w:sz w:val="24"/>
                <w:szCs w:val="24"/>
                <w:lang w:eastAsia="en-GB"/>
              </w:rPr>
              <w:t xml:space="preserve">Description and evidence of how </w:t>
            </w:r>
            <w:r w:rsidRPr="00DF723E">
              <w:rPr>
                <w:rFonts w:asciiTheme="minorHAnsi" w:hAnsiTheme="minorHAnsi" w:cstheme="minorHAnsi"/>
                <w:sz w:val="24"/>
                <w:szCs w:val="24"/>
              </w:rPr>
              <w:t xml:space="preserve">national and sub-national governance structures (Safeguards Governance structure, HIA </w:t>
            </w:r>
            <w:r w:rsidRPr="00DF723E">
              <w:rPr>
                <w:rFonts w:asciiTheme="minorHAnsi" w:hAnsiTheme="minorHAnsi" w:cstheme="minorHAnsi"/>
                <w:sz w:val="24"/>
                <w:szCs w:val="24"/>
              </w:rPr>
              <w:lastRenderedPageBreak/>
              <w:t xml:space="preserve">Governance Board, Consortium, CREMA, etc.) are functioning </w:t>
            </w:r>
          </w:p>
        </w:tc>
        <w:tc>
          <w:tcPr>
            <w:tcW w:w="2529" w:type="dxa"/>
          </w:tcPr>
          <w:p w14:paraId="3410F625" w14:textId="77777777" w:rsidR="00F32A22" w:rsidRPr="00DF723E" w:rsidRDefault="00F32A22" w:rsidP="00F32A22">
            <w:pPr>
              <w:rPr>
                <w:rFonts w:asciiTheme="minorHAnsi" w:hAnsiTheme="minorHAnsi" w:cstheme="minorHAnsi"/>
                <w:b/>
                <w:sz w:val="24"/>
                <w:szCs w:val="24"/>
              </w:rPr>
            </w:pPr>
            <w:r w:rsidRPr="00DF723E">
              <w:rPr>
                <w:rFonts w:asciiTheme="minorHAnsi" w:hAnsiTheme="minorHAnsi" w:cstheme="minorHAnsi"/>
                <w:b/>
                <w:sz w:val="24"/>
                <w:szCs w:val="24"/>
              </w:rPr>
              <w:lastRenderedPageBreak/>
              <w:t>-</w:t>
            </w:r>
          </w:p>
        </w:tc>
      </w:tr>
      <w:tr w:rsidR="00F32A22" w:rsidRPr="00051045" w14:paraId="237B7E9F" w14:textId="77777777" w:rsidTr="00051045">
        <w:trPr>
          <w:trHeight w:val="135"/>
        </w:trPr>
        <w:tc>
          <w:tcPr>
            <w:tcW w:w="1910" w:type="dxa"/>
            <w:vMerge/>
          </w:tcPr>
          <w:p w14:paraId="1CCD51AB" w14:textId="77777777" w:rsidR="00F32A22" w:rsidRPr="00DF723E" w:rsidRDefault="00F32A22" w:rsidP="00F32A22">
            <w:pPr>
              <w:rPr>
                <w:rFonts w:asciiTheme="minorHAnsi" w:hAnsiTheme="minorHAnsi" w:cstheme="minorHAnsi"/>
                <w:sz w:val="24"/>
                <w:szCs w:val="24"/>
              </w:rPr>
            </w:pPr>
          </w:p>
        </w:tc>
        <w:tc>
          <w:tcPr>
            <w:tcW w:w="1998" w:type="dxa"/>
            <w:vMerge/>
          </w:tcPr>
          <w:p w14:paraId="0BC2C16D" w14:textId="77777777" w:rsidR="00F32A22" w:rsidRPr="00DF723E" w:rsidRDefault="00F32A22" w:rsidP="00F32A22">
            <w:pPr>
              <w:rPr>
                <w:rFonts w:asciiTheme="minorHAnsi" w:hAnsiTheme="minorHAnsi" w:cstheme="minorHAnsi"/>
                <w:sz w:val="24"/>
                <w:szCs w:val="24"/>
              </w:rPr>
            </w:pPr>
          </w:p>
        </w:tc>
        <w:tc>
          <w:tcPr>
            <w:tcW w:w="1973" w:type="dxa"/>
            <w:vMerge/>
          </w:tcPr>
          <w:p w14:paraId="49831DD5" w14:textId="77777777" w:rsidR="00F32A22" w:rsidRPr="00DF723E" w:rsidRDefault="00F32A22" w:rsidP="00F32A22">
            <w:pPr>
              <w:rPr>
                <w:rFonts w:asciiTheme="minorHAnsi" w:hAnsiTheme="minorHAnsi" w:cstheme="minorHAnsi"/>
                <w:sz w:val="24"/>
                <w:szCs w:val="24"/>
              </w:rPr>
            </w:pPr>
          </w:p>
        </w:tc>
        <w:tc>
          <w:tcPr>
            <w:tcW w:w="2439" w:type="dxa"/>
            <w:vMerge w:val="restart"/>
          </w:tcPr>
          <w:p w14:paraId="461C46CD" w14:textId="77777777" w:rsidR="00F32A22" w:rsidRPr="00DF723E" w:rsidRDefault="00F32A22" w:rsidP="00F32A22">
            <w:pPr>
              <w:spacing w:after="200" w:line="276" w:lineRule="auto"/>
              <w:rPr>
                <w:rFonts w:asciiTheme="minorHAnsi" w:hAnsiTheme="minorHAnsi" w:cstheme="minorHAnsi"/>
                <w:b/>
                <w:sz w:val="24"/>
                <w:szCs w:val="24"/>
              </w:rPr>
            </w:pPr>
            <w:r w:rsidRPr="00DF723E">
              <w:rPr>
                <w:rFonts w:asciiTheme="minorHAnsi" w:hAnsiTheme="minorHAnsi" w:cstheme="minorHAnsi"/>
                <w:b/>
                <w:sz w:val="24"/>
                <w:szCs w:val="24"/>
              </w:rPr>
              <w:t xml:space="preserve">BC 3 </w:t>
            </w:r>
            <w:r w:rsidRPr="00DF723E">
              <w:rPr>
                <w:rFonts w:asciiTheme="minorHAnsi" w:hAnsiTheme="minorHAnsi" w:cstheme="minorHAnsi"/>
                <w:sz w:val="24"/>
                <w:szCs w:val="24"/>
              </w:rPr>
              <w:t>REDD+ interventions shall involve all affected/relevant stakeholders in decision making and give consideration to gender representation</w:t>
            </w:r>
          </w:p>
        </w:tc>
        <w:tc>
          <w:tcPr>
            <w:tcW w:w="2101" w:type="dxa"/>
            <w:vMerge w:val="restart"/>
          </w:tcPr>
          <w:p w14:paraId="45D4F8D2" w14:textId="77777777" w:rsidR="00F32A22" w:rsidRPr="00DF723E" w:rsidRDefault="00F32A22" w:rsidP="00F32A22">
            <w:pPr>
              <w:rPr>
                <w:rFonts w:asciiTheme="minorHAnsi" w:hAnsiTheme="minorHAnsi" w:cstheme="minorHAnsi"/>
                <w:b/>
                <w:sz w:val="24"/>
                <w:szCs w:val="24"/>
              </w:rPr>
            </w:pPr>
            <w:r w:rsidRPr="00DF723E">
              <w:rPr>
                <w:rFonts w:asciiTheme="minorHAnsi" w:hAnsiTheme="minorHAnsi" w:cstheme="minorHAnsi"/>
                <w:b/>
                <w:sz w:val="24"/>
                <w:szCs w:val="24"/>
              </w:rPr>
              <w:t xml:space="preserve">BQ 3a </w:t>
            </w:r>
            <w:r w:rsidRPr="00DF723E">
              <w:rPr>
                <w:rFonts w:asciiTheme="minorHAnsi" w:eastAsia="Times New Roman" w:hAnsiTheme="minorHAnsi" w:cstheme="minorHAnsi"/>
                <w:sz w:val="24"/>
                <w:szCs w:val="24"/>
                <w:lang w:eastAsia="en-GB"/>
              </w:rPr>
              <w:t xml:space="preserve">Description and evidence of how vulnerable groups are involved in decision making </w:t>
            </w:r>
          </w:p>
        </w:tc>
        <w:tc>
          <w:tcPr>
            <w:tcW w:w="2529" w:type="dxa"/>
          </w:tcPr>
          <w:p w14:paraId="165A5BAB" w14:textId="77777777" w:rsidR="00F32A22" w:rsidRPr="00DF723E" w:rsidRDefault="00F32A22" w:rsidP="00F32A22">
            <w:pPr>
              <w:spacing w:before="100" w:beforeAutospacing="1" w:after="100" w:afterAutospacing="1" w:line="276" w:lineRule="auto"/>
              <w:rPr>
                <w:rFonts w:asciiTheme="minorHAnsi" w:eastAsia="Times New Roman" w:hAnsiTheme="minorHAnsi" w:cstheme="minorHAnsi"/>
                <w:sz w:val="24"/>
                <w:szCs w:val="24"/>
                <w:lang w:eastAsia="en-GB"/>
              </w:rPr>
            </w:pPr>
            <w:proofErr w:type="spellStart"/>
            <w:r w:rsidRPr="00DF723E">
              <w:rPr>
                <w:rFonts w:asciiTheme="minorHAnsi" w:hAnsiTheme="minorHAnsi" w:cstheme="minorHAnsi"/>
                <w:b/>
                <w:sz w:val="24"/>
                <w:szCs w:val="24"/>
              </w:rPr>
              <w:t>BQn</w:t>
            </w:r>
            <w:proofErr w:type="spellEnd"/>
            <w:r w:rsidRPr="00DF723E">
              <w:rPr>
                <w:rFonts w:asciiTheme="minorHAnsi" w:hAnsiTheme="minorHAnsi" w:cstheme="minorHAnsi"/>
                <w:b/>
                <w:sz w:val="24"/>
                <w:szCs w:val="24"/>
              </w:rPr>
              <w:t xml:space="preserve"> 3a </w:t>
            </w:r>
            <w:r w:rsidRPr="00DF723E">
              <w:rPr>
                <w:rFonts w:asciiTheme="minorHAnsi" w:eastAsia="Times New Roman" w:hAnsiTheme="minorHAnsi" w:cstheme="minorHAnsi"/>
                <w:sz w:val="24"/>
                <w:szCs w:val="24"/>
                <w:lang w:eastAsia="en-GB"/>
              </w:rPr>
              <w:t xml:space="preserve">Percentage of women in decision making bodies/governance groups at all levels </w:t>
            </w:r>
          </w:p>
        </w:tc>
      </w:tr>
      <w:tr w:rsidR="00F32A22" w:rsidRPr="00051045" w14:paraId="537BBCAD" w14:textId="77777777" w:rsidTr="00051045">
        <w:trPr>
          <w:trHeight w:val="90"/>
        </w:trPr>
        <w:tc>
          <w:tcPr>
            <w:tcW w:w="1910" w:type="dxa"/>
            <w:vMerge/>
          </w:tcPr>
          <w:p w14:paraId="53B568E3" w14:textId="77777777" w:rsidR="00F32A22" w:rsidRPr="00DF723E" w:rsidRDefault="00F32A22" w:rsidP="00F32A22">
            <w:pPr>
              <w:rPr>
                <w:rFonts w:asciiTheme="minorHAnsi" w:hAnsiTheme="minorHAnsi" w:cstheme="minorHAnsi"/>
                <w:sz w:val="24"/>
                <w:szCs w:val="24"/>
              </w:rPr>
            </w:pPr>
          </w:p>
        </w:tc>
        <w:tc>
          <w:tcPr>
            <w:tcW w:w="1998" w:type="dxa"/>
            <w:vMerge/>
          </w:tcPr>
          <w:p w14:paraId="71859F1C" w14:textId="77777777" w:rsidR="00F32A22" w:rsidRPr="00DF723E" w:rsidRDefault="00F32A22" w:rsidP="00F32A22">
            <w:pPr>
              <w:rPr>
                <w:rFonts w:asciiTheme="minorHAnsi" w:hAnsiTheme="minorHAnsi" w:cstheme="minorHAnsi"/>
                <w:sz w:val="24"/>
                <w:szCs w:val="24"/>
              </w:rPr>
            </w:pPr>
          </w:p>
        </w:tc>
        <w:tc>
          <w:tcPr>
            <w:tcW w:w="1973" w:type="dxa"/>
            <w:vMerge/>
          </w:tcPr>
          <w:p w14:paraId="2E35DC6D" w14:textId="77777777" w:rsidR="00F32A22" w:rsidRPr="00DF723E" w:rsidRDefault="00F32A22" w:rsidP="00F32A22">
            <w:pPr>
              <w:rPr>
                <w:rFonts w:asciiTheme="minorHAnsi" w:hAnsiTheme="minorHAnsi" w:cstheme="minorHAnsi"/>
                <w:sz w:val="24"/>
                <w:szCs w:val="24"/>
              </w:rPr>
            </w:pPr>
          </w:p>
        </w:tc>
        <w:tc>
          <w:tcPr>
            <w:tcW w:w="2439" w:type="dxa"/>
            <w:vMerge/>
          </w:tcPr>
          <w:p w14:paraId="635600C3" w14:textId="77777777" w:rsidR="00F32A22" w:rsidRPr="00DF723E" w:rsidRDefault="00F32A22" w:rsidP="00F32A22">
            <w:pPr>
              <w:rPr>
                <w:rFonts w:asciiTheme="minorHAnsi" w:hAnsiTheme="minorHAnsi" w:cstheme="minorHAnsi"/>
                <w:sz w:val="24"/>
                <w:szCs w:val="24"/>
              </w:rPr>
            </w:pPr>
          </w:p>
        </w:tc>
        <w:tc>
          <w:tcPr>
            <w:tcW w:w="2101" w:type="dxa"/>
            <w:vMerge/>
          </w:tcPr>
          <w:p w14:paraId="75681765" w14:textId="77777777" w:rsidR="00F32A22" w:rsidRPr="00DF723E" w:rsidRDefault="00F32A22" w:rsidP="00F32A22">
            <w:pPr>
              <w:rPr>
                <w:rFonts w:asciiTheme="minorHAnsi" w:hAnsiTheme="minorHAnsi" w:cstheme="minorHAnsi"/>
                <w:sz w:val="24"/>
                <w:szCs w:val="24"/>
              </w:rPr>
            </w:pPr>
          </w:p>
        </w:tc>
        <w:tc>
          <w:tcPr>
            <w:tcW w:w="2529" w:type="dxa"/>
          </w:tcPr>
          <w:p w14:paraId="355686BC" w14:textId="77777777" w:rsidR="00F32A22" w:rsidRPr="00DF723E" w:rsidRDefault="00F32A22" w:rsidP="00F32A22">
            <w:pPr>
              <w:spacing w:before="100" w:beforeAutospacing="1" w:after="100" w:afterAutospacing="1" w:line="276" w:lineRule="auto"/>
              <w:rPr>
                <w:rFonts w:asciiTheme="minorHAnsi" w:eastAsia="Times New Roman" w:hAnsiTheme="minorHAnsi" w:cstheme="minorHAnsi"/>
                <w:sz w:val="24"/>
                <w:szCs w:val="24"/>
                <w:lang w:eastAsia="en-GB"/>
              </w:rPr>
            </w:pPr>
            <w:proofErr w:type="spellStart"/>
            <w:r w:rsidRPr="00DF723E">
              <w:rPr>
                <w:rFonts w:asciiTheme="minorHAnsi" w:hAnsiTheme="minorHAnsi" w:cstheme="minorHAnsi"/>
                <w:b/>
                <w:sz w:val="24"/>
                <w:szCs w:val="24"/>
              </w:rPr>
              <w:t>BQn</w:t>
            </w:r>
            <w:proofErr w:type="spellEnd"/>
            <w:r w:rsidRPr="00DF723E">
              <w:rPr>
                <w:rFonts w:asciiTheme="minorHAnsi" w:hAnsiTheme="minorHAnsi" w:cstheme="minorHAnsi"/>
                <w:b/>
                <w:sz w:val="24"/>
                <w:szCs w:val="24"/>
              </w:rPr>
              <w:t xml:space="preserve"> 3b </w:t>
            </w:r>
            <w:r w:rsidRPr="00DF723E">
              <w:rPr>
                <w:rFonts w:asciiTheme="minorHAnsi" w:eastAsia="Times New Roman" w:hAnsiTheme="minorHAnsi" w:cstheme="minorHAnsi"/>
                <w:sz w:val="24"/>
                <w:szCs w:val="24"/>
                <w:lang w:eastAsia="en-GB"/>
              </w:rPr>
              <w:t>Percentage of vulnerable groups  (</w:t>
            </w:r>
            <w:r w:rsidRPr="00DF723E">
              <w:rPr>
                <w:rFonts w:asciiTheme="minorHAnsi" w:hAnsiTheme="minorHAnsi" w:cstheme="minorHAnsi"/>
                <w:sz w:val="24"/>
                <w:szCs w:val="24"/>
              </w:rPr>
              <w:t xml:space="preserve">landless, elderly, aged, the youth and women) </w:t>
            </w:r>
            <w:r w:rsidRPr="00DF723E">
              <w:rPr>
                <w:rFonts w:asciiTheme="minorHAnsi" w:eastAsia="Times New Roman" w:hAnsiTheme="minorHAnsi" w:cstheme="minorHAnsi"/>
                <w:sz w:val="24"/>
                <w:szCs w:val="24"/>
                <w:lang w:eastAsia="en-GB"/>
              </w:rPr>
              <w:t>involved in decision making bodies/governance groups</w:t>
            </w:r>
          </w:p>
        </w:tc>
      </w:tr>
      <w:tr w:rsidR="00F32A22" w:rsidRPr="00051045" w14:paraId="7927C282" w14:textId="77777777" w:rsidTr="00051045">
        <w:trPr>
          <w:trHeight w:val="1748"/>
        </w:trPr>
        <w:tc>
          <w:tcPr>
            <w:tcW w:w="1910" w:type="dxa"/>
            <w:vMerge/>
          </w:tcPr>
          <w:p w14:paraId="4D0225A5" w14:textId="77777777" w:rsidR="00F32A22" w:rsidRPr="00DF723E" w:rsidRDefault="00F32A22" w:rsidP="00F32A22">
            <w:pPr>
              <w:rPr>
                <w:rFonts w:asciiTheme="minorHAnsi" w:hAnsiTheme="minorHAnsi" w:cstheme="minorHAnsi"/>
                <w:sz w:val="24"/>
                <w:szCs w:val="24"/>
              </w:rPr>
            </w:pPr>
          </w:p>
        </w:tc>
        <w:tc>
          <w:tcPr>
            <w:tcW w:w="1998" w:type="dxa"/>
            <w:vMerge/>
          </w:tcPr>
          <w:p w14:paraId="666AFAE3" w14:textId="77777777" w:rsidR="00F32A22" w:rsidRPr="00DF723E" w:rsidRDefault="00F32A22" w:rsidP="00F32A22">
            <w:pPr>
              <w:rPr>
                <w:rFonts w:asciiTheme="minorHAnsi" w:hAnsiTheme="minorHAnsi" w:cstheme="minorHAnsi"/>
                <w:sz w:val="24"/>
                <w:szCs w:val="24"/>
              </w:rPr>
            </w:pPr>
          </w:p>
        </w:tc>
        <w:tc>
          <w:tcPr>
            <w:tcW w:w="1973" w:type="dxa"/>
            <w:vMerge/>
          </w:tcPr>
          <w:p w14:paraId="3127CF66" w14:textId="77777777" w:rsidR="00F32A22" w:rsidRPr="00DF723E" w:rsidRDefault="00F32A22" w:rsidP="00F32A22">
            <w:pPr>
              <w:rPr>
                <w:rFonts w:asciiTheme="minorHAnsi" w:hAnsiTheme="minorHAnsi" w:cstheme="minorHAnsi"/>
                <w:sz w:val="24"/>
                <w:szCs w:val="24"/>
              </w:rPr>
            </w:pPr>
          </w:p>
        </w:tc>
        <w:tc>
          <w:tcPr>
            <w:tcW w:w="2439" w:type="dxa"/>
            <w:vMerge/>
          </w:tcPr>
          <w:p w14:paraId="5F4C5C56" w14:textId="77777777" w:rsidR="00F32A22" w:rsidRPr="00DF723E" w:rsidRDefault="00F32A22" w:rsidP="00F32A22">
            <w:pPr>
              <w:rPr>
                <w:rFonts w:asciiTheme="minorHAnsi" w:hAnsiTheme="minorHAnsi" w:cstheme="minorHAnsi"/>
                <w:sz w:val="24"/>
                <w:szCs w:val="24"/>
              </w:rPr>
            </w:pPr>
          </w:p>
        </w:tc>
        <w:tc>
          <w:tcPr>
            <w:tcW w:w="2101" w:type="dxa"/>
            <w:vMerge/>
          </w:tcPr>
          <w:p w14:paraId="0F7F38BF" w14:textId="77777777" w:rsidR="00F32A22" w:rsidRPr="00DF723E" w:rsidRDefault="00F32A22" w:rsidP="00F32A22">
            <w:pPr>
              <w:rPr>
                <w:rFonts w:asciiTheme="minorHAnsi" w:hAnsiTheme="minorHAnsi" w:cstheme="minorHAnsi"/>
                <w:sz w:val="24"/>
                <w:szCs w:val="24"/>
              </w:rPr>
            </w:pPr>
          </w:p>
        </w:tc>
        <w:tc>
          <w:tcPr>
            <w:tcW w:w="2529" w:type="dxa"/>
          </w:tcPr>
          <w:p w14:paraId="1EB0A146" w14:textId="77777777" w:rsidR="00F32A22" w:rsidRPr="00DF723E" w:rsidRDefault="00F32A22" w:rsidP="00F32A22">
            <w:pPr>
              <w:spacing w:after="200" w:line="276" w:lineRule="auto"/>
              <w:rPr>
                <w:rFonts w:asciiTheme="minorHAnsi" w:eastAsia="Times New Roman" w:hAnsiTheme="minorHAnsi" w:cstheme="minorHAnsi"/>
                <w:sz w:val="24"/>
                <w:szCs w:val="24"/>
                <w:lang w:eastAsia="en-GB"/>
              </w:rPr>
            </w:pPr>
            <w:proofErr w:type="spellStart"/>
            <w:r w:rsidRPr="00DF723E">
              <w:rPr>
                <w:rFonts w:asciiTheme="minorHAnsi" w:hAnsiTheme="minorHAnsi" w:cstheme="minorHAnsi"/>
                <w:b/>
                <w:sz w:val="24"/>
                <w:szCs w:val="24"/>
              </w:rPr>
              <w:t>BQn</w:t>
            </w:r>
            <w:proofErr w:type="spellEnd"/>
            <w:r w:rsidRPr="00DF723E">
              <w:rPr>
                <w:rFonts w:asciiTheme="minorHAnsi" w:hAnsiTheme="minorHAnsi" w:cstheme="minorHAnsi"/>
                <w:b/>
                <w:sz w:val="24"/>
                <w:szCs w:val="24"/>
              </w:rPr>
              <w:t xml:space="preserve"> 3c </w:t>
            </w:r>
            <w:r w:rsidRPr="00DF723E">
              <w:rPr>
                <w:rFonts w:asciiTheme="minorHAnsi" w:eastAsia="Times New Roman" w:hAnsiTheme="minorHAnsi" w:cstheme="minorHAnsi"/>
                <w:sz w:val="24"/>
                <w:szCs w:val="24"/>
                <w:lang w:eastAsia="en-GB"/>
              </w:rPr>
              <w:t xml:space="preserve">Number and attendance rates of stakeholder representatives at meetings </w:t>
            </w:r>
          </w:p>
        </w:tc>
      </w:tr>
      <w:tr w:rsidR="00F32A22" w:rsidRPr="00051045" w14:paraId="7D6257F4" w14:textId="77777777" w:rsidTr="00051045">
        <w:trPr>
          <w:trHeight w:val="2249"/>
        </w:trPr>
        <w:tc>
          <w:tcPr>
            <w:tcW w:w="1910" w:type="dxa"/>
            <w:vMerge/>
          </w:tcPr>
          <w:p w14:paraId="055DEB64" w14:textId="77777777" w:rsidR="00F32A22" w:rsidRPr="00DF723E" w:rsidRDefault="00F32A22" w:rsidP="00F32A22">
            <w:pPr>
              <w:rPr>
                <w:rFonts w:asciiTheme="minorHAnsi" w:hAnsiTheme="minorHAnsi" w:cstheme="minorHAnsi"/>
                <w:sz w:val="24"/>
                <w:szCs w:val="24"/>
              </w:rPr>
            </w:pPr>
          </w:p>
        </w:tc>
        <w:tc>
          <w:tcPr>
            <w:tcW w:w="1998" w:type="dxa"/>
            <w:vMerge/>
          </w:tcPr>
          <w:p w14:paraId="7F1C2009" w14:textId="77777777" w:rsidR="00F32A22" w:rsidRPr="00DF723E" w:rsidRDefault="00F32A22" w:rsidP="00F32A22">
            <w:pPr>
              <w:rPr>
                <w:rFonts w:asciiTheme="minorHAnsi" w:hAnsiTheme="minorHAnsi" w:cstheme="minorHAnsi"/>
                <w:sz w:val="24"/>
                <w:szCs w:val="24"/>
              </w:rPr>
            </w:pPr>
          </w:p>
        </w:tc>
        <w:tc>
          <w:tcPr>
            <w:tcW w:w="1973" w:type="dxa"/>
            <w:vMerge/>
          </w:tcPr>
          <w:p w14:paraId="7505E8C3" w14:textId="77777777" w:rsidR="00F32A22" w:rsidRPr="00DF723E" w:rsidRDefault="00F32A22" w:rsidP="00F32A22">
            <w:pPr>
              <w:rPr>
                <w:rFonts w:asciiTheme="minorHAnsi" w:hAnsiTheme="minorHAnsi" w:cstheme="minorHAnsi"/>
                <w:sz w:val="24"/>
                <w:szCs w:val="24"/>
              </w:rPr>
            </w:pPr>
          </w:p>
        </w:tc>
        <w:tc>
          <w:tcPr>
            <w:tcW w:w="2439" w:type="dxa"/>
            <w:vMerge/>
          </w:tcPr>
          <w:p w14:paraId="7EBF6577" w14:textId="77777777" w:rsidR="00F32A22" w:rsidRPr="00DF723E" w:rsidRDefault="00F32A22" w:rsidP="00F32A22">
            <w:pPr>
              <w:rPr>
                <w:rFonts w:asciiTheme="minorHAnsi" w:hAnsiTheme="minorHAnsi" w:cstheme="minorHAnsi"/>
                <w:sz w:val="24"/>
                <w:szCs w:val="24"/>
              </w:rPr>
            </w:pPr>
          </w:p>
        </w:tc>
        <w:tc>
          <w:tcPr>
            <w:tcW w:w="2101" w:type="dxa"/>
            <w:vMerge/>
          </w:tcPr>
          <w:p w14:paraId="0FA48457" w14:textId="77777777" w:rsidR="00F32A22" w:rsidRPr="00DF723E" w:rsidRDefault="00F32A22" w:rsidP="00F32A22">
            <w:pPr>
              <w:rPr>
                <w:rFonts w:asciiTheme="minorHAnsi" w:hAnsiTheme="minorHAnsi" w:cstheme="minorHAnsi"/>
                <w:sz w:val="24"/>
                <w:szCs w:val="24"/>
              </w:rPr>
            </w:pPr>
          </w:p>
        </w:tc>
        <w:tc>
          <w:tcPr>
            <w:tcW w:w="2529" w:type="dxa"/>
          </w:tcPr>
          <w:p w14:paraId="3575A5B1" w14:textId="77777777" w:rsidR="00F32A22" w:rsidRPr="00DF723E" w:rsidRDefault="00F32A22" w:rsidP="00F32A22">
            <w:pPr>
              <w:spacing w:after="200" w:line="276" w:lineRule="auto"/>
              <w:rPr>
                <w:rFonts w:asciiTheme="minorHAnsi" w:hAnsiTheme="minorHAnsi" w:cstheme="minorHAnsi"/>
                <w:b/>
                <w:sz w:val="24"/>
                <w:szCs w:val="24"/>
              </w:rPr>
            </w:pPr>
            <w:proofErr w:type="spellStart"/>
            <w:r w:rsidRPr="00DF723E">
              <w:rPr>
                <w:rFonts w:asciiTheme="minorHAnsi" w:hAnsiTheme="minorHAnsi" w:cstheme="minorHAnsi"/>
                <w:b/>
                <w:sz w:val="24"/>
                <w:szCs w:val="24"/>
              </w:rPr>
              <w:t>BQn</w:t>
            </w:r>
            <w:proofErr w:type="spellEnd"/>
            <w:r w:rsidRPr="00DF723E">
              <w:rPr>
                <w:rFonts w:asciiTheme="minorHAnsi" w:hAnsiTheme="minorHAnsi" w:cstheme="minorHAnsi"/>
                <w:b/>
                <w:sz w:val="24"/>
                <w:szCs w:val="24"/>
              </w:rPr>
              <w:t xml:space="preserve"> 3d </w:t>
            </w:r>
            <w:r w:rsidRPr="00DF723E">
              <w:rPr>
                <w:rFonts w:asciiTheme="minorHAnsi" w:eastAsia="Times New Roman" w:hAnsiTheme="minorHAnsi" w:cstheme="minorHAnsi"/>
                <w:sz w:val="24"/>
                <w:szCs w:val="24"/>
                <w:lang w:eastAsia="en-GB"/>
              </w:rPr>
              <w:t>Number of stakeholder groups/organisations represented in decision making bodies and fora</w:t>
            </w:r>
          </w:p>
        </w:tc>
      </w:tr>
      <w:tr w:rsidR="00F32A22" w:rsidRPr="00051045" w14:paraId="4F816FC1" w14:textId="77777777" w:rsidTr="00051045">
        <w:trPr>
          <w:trHeight w:val="816"/>
        </w:trPr>
        <w:tc>
          <w:tcPr>
            <w:tcW w:w="1910" w:type="dxa"/>
            <w:vMerge/>
          </w:tcPr>
          <w:p w14:paraId="40D537FB" w14:textId="77777777" w:rsidR="00F32A22" w:rsidRPr="00DF723E" w:rsidRDefault="00F32A22" w:rsidP="00F32A22">
            <w:pPr>
              <w:rPr>
                <w:rFonts w:asciiTheme="minorHAnsi" w:hAnsiTheme="minorHAnsi" w:cstheme="minorHAnsi"/>
                <w:sz w:val="24"/>
                <w:szCs w:val="24"/>
              </w:rPr>
            </w:pPr>
          </w:p>
        </w:tc>
        <w:tc>
          <w:tcPr>
            <w:tcW w:w="1998" w:type="dxa"/>
            <w:vMerge/>
          </w:tcPr>
          <w:p w14:paraId="4ED17A44" w14:textId="77777777" w:rsidR="00F32A22" w:rsidRPr="00DF723E" w:rsidRDefault="00F32A22" w:rsidP="00F32A22">
            <w:pPr>
              <w:rPr>
                <w:rFonts w:asciiTheme="minorHAnsi" w:hAnsiTheme="minorHAnsi" w:cstheme="minorHAnsi"/>
                <w:sz w:val="24"/>
                <w:szCs w:val="24"/>
              </w:rPr>
            </w:pPr>
          </w:p>
        </w:tc>
        <w:tc>
          <w:tcPr>
            <w:tcW w:w="1973" w:type="dxa"/>
            <w:vMerge/>
          </w:tcPr>
          <w:p w14:paraId="554C53A0" w14:textId="77777777" w:rsidR="00F32A22" w:rsidRPr="00DF723E" w:rsidRDefault="00F32A22" w:rsidP="00F32A22">
            <w:pPr>
              <w:rPr>
                <w:rFonts w:asciiTheme="minorHAnsi" w:hAnsiTheme="minorHAnsi" w:cstheme="minorHAnsi"/>
                <w:sz w:val="24"/>
                <w:szCs w:val="24"/>
              </w:rPr>
            </w:pPr>
          </w:p>
        </w:tc>
        <w:tc>
          <w:tcPr>
            <w:tcW w:w="2439" w:type="dxa"/>
            <w:vMerge w:val="restart"/>
          </w:tcPr>
          <w:p w14:paraId="6C31018E" w14:textId="77777777" w:rsidR="00F32A22" w:rsidRPr="00DF723E" w:rsidRDefault="00F32A22" w:rsidP="00F32A22">
            <w:pPr>
              <w:spacing w:after="200" w:line="276" w:lineRule="auto"/>
              <w:rPr>
                <w:rFonts w:asciiTheme="minorHAnsi" w:hAnsiTheme="minorHAnsi" w:cstheme="minorHAnsi"/>
                <w:b/>
                <w:sz w:val="24"/>
                <w:szCs w:val="24"/>
              </w:rPr>
            </w:pPr>
            <w:r w:rsidRPr="00DF723E">
              <w:rPr>
                <w:rFonts w:asciiTheme="minorHAnsi" w:hAnsiTheme="minorHAnsi" w:cstheme="minorHAnsi"/>
                <w:b/>
                <w:sz w:val="24"/>
                <w:szCs w:val="24"/>
              </w:rPr>
              <w:t xml:space="preserve">BC 4 </w:t>
            </w:r>
            <w:r w:rsidRPr="00DF723E">
              <w:rPr>
                <w:rFonts w:asciiTheme="minorHAnsi" w:hAnsiTheme="minorHAnsi" w:cstheme="minorHAnsi"/>
                <w:sz w:val="24"/>
                <w:szCs w:val="24"/>
              </w:rPr>
              <w:t>REDD+ interventions shall support access to information and effective communication between stakeholders about processes, risks, decisions and results/ benefits</w:t>
            </w:r>
          </w:p>
          <w:p w14:paraId="2F159C06" w14:textId="77777777" w:rsidR="00F32A22" w:rsidRPr="00DF723E" w:rsidRDefault="00F32A22" w:rsidP="00F32A22">
            <w:pPr>
              <w:rPr>
                <w:rFonts w:asciiTheme="minorHAnsi" w:hAnsiTheme="minorHAnsi" w:cstheme="minorHAnsi"/>
                <w:sz w:val="24"/>
                <w:szCs w:val="24"/>
              </w:rPr>
            </w:pPr>
          </w:p>
        </w:tc>
        <w:tc>
          <w:tcPr>
            <w:tcW w:w="2101" w:type="dxa"/>
          </w:tcPr>
          <w:p w14:paraId="6B0F5A55" w14:textId="77777777" w:rsidR="00F32A22" w:rsidRPr="00DF723E" w:rsidRDefault="00F32A22" w:rsidP="00F32A22">
            <w:pPr>
              <w:spacing w:after="200" w:line="276" w:lineRule="auto"/>
              <w:rPr>
                <w:rFonts w:asciiTheme="minorHAnsi" w:eastAsia="Times New Roman" w:hAnsiTheme="minorHAnsi" w:cstheme="minorHAnsi"/>
                <w:sz w:val="24"/>
                <w:szCs w:val="24"/>
                <w:lang w:eastAsia="en-GB"/>
              </w:rPr>
            </w:pPr>
            <w:r w:rsidRPr="00DF723E">
              <w:rPr>
                <w:rFonts w:asciiTheme="minorHAnsi" w:hAnsiTheme="minorHAnsi" w:cstheme="minorHAnsi"/>
                <w:b/>
                <w:sz w:val="24"/>
                <w:szCs w:val="24"/>
              </w:rPr>
              <w:t xml:space="preserve">BQ 4a </w:t>
            </w:r>
            <w:r w:rsidRPr="00DF723E">
              <w:rPr>
                <w:rFonts w:asciiTheme="minorHAnsi" w:hAnsiTheme="minorHAnsi" w:cstheme="minorHAnsi"/>
                <w:sz w:val="24"/>
                <w:szCs w:val="24"/>
              </w:rPr>
              <w:t>Description of how information is requested, when and how it is provided</w:t>
            </w:r>
          </w:p>
        </w:tc>
        <w:tc>
          <w:tcPr>
            <w:tcW w:w="2529" w:type="dxa"/>
          </w:tcPr>
          <w:p w14:paraId="47096C02" w14:textId="77777777" w:rsidR="00F32A22" w:rsidRPr="00DF723E" w:rsidRDefault="00F32A22" w:rsidP="00F32A22">
            <w:pPr>
              <w:spacing w:before="100" w:beforeAutospacing="1" w:after="100" w:afterAutospacing="1" w:line="276" w:lineRule="auto"/>
              <w:rPr>
                <w:rFonts w:asciiTheme="minorHAnsi" w:eastAsia="Times New Roman" w:hAnsiTheme="minorHAnsi" w:cstheme="minorHAnsi"/>
                <w:sz w:val="24"/>
                <w:szCs w:val="24"/>
                <w:lang w:eastAsia="en-GB"/>
              </w:rPr>
            </w:pPr>
            <w:proofErr w:type="spellStart"/>
            <w:r w:rsidRPr="00DF723E">
              <w:rPr>
                <w:rFonts w:asciiTheme="minorHAnsi" w:hAnsiTheme="minorHAnsi" w:cstheme="minorHAnsi"/>
                <w:b/>
                <w:sz w:val="24"/>
                <w:szCs w:val="24"/>
              </w:rPr>
              <w:t>BQn</w:t>
            </w:r>
            <w:proofErr w:type="spellEnd"/>
            <w:r w:rsidRPr="00DF723E">
              <w:rPr>
                <w:rFonts w:asciiTheme="minorHAnsi" w:hAnsiTheme="minorHAnsi" w:cstheme="minorHAnsi"/>
                <w:b/>
                <w:sz w:val="24"/>
                <w:szCs w:val="24"/>
              </w:rPr>
              <w:t xml:space="preserve"> 4a </w:t>
            </w:r>
            <w:r w:rsidRPr="00DF723E">
              <w:rPr>
                <w:rFonts w:asciiTheme="minorHAnsi" w:eastAsia="Times New Roman" w:hAnsiTheme="minorHAnsi" w:cstheme="minorHAnsi"/>
                <w:sz w:val="24"/>
                <w:szCs w:val="24"/>
                <w:lang w:eastAsia="en-GB"/>
              </w:rPr>
              <w:t>Percentage of adults within REDD+ project areas who have knowledge of the existence of the REDD+ project/ programme organisation</w:t>
            </w:r>
          </w:p>
        </w:tc>
      </w:tr>
      <w:tr w:rsidR="00F32A22" w:rsidRPr="00051045" w14:paraId="693EE4C4" w14:textId="77777777" w:rsidTr="00051045">
        <w:trPr>
          <w:trHeight w:val="813"/>
        </w:trPr>
        <w:tc>
          <w:tcPr>
            <w:tcW w:w="1910" w:type="dxa"/>
            <w:vMerge/>
          </w:tcPr>
          <w:p w14:paraId="33A90F96" w14:textId="77777777" w:rsidR="00F32A22" w:rsidRPr="00DF723E" w:rsidRDefault="00F32A22" w:rsidP="00F32A22">
            <w:pPr>
              <w:rPr>
                <w:rFonts w:asciiTheme="minorHAnsi" w:hAnsiTheme="minorHAnsi" w:cstheme="minorHAnsi"/>
                <w:sz w:val="24"/>
                <w:szCs w:val="24"/>
              </w:rPr>
            </w:pPr>
          </w:p>
        </w:tc>
        <w:tc>
          <w:tcPr>
            <w:tcW w:w="1998" w:type="dxa"/>
            <w:vMerge/>
          </w:tcPr>
          <w:p w14:paraId="77C7CA7A" w14:textId="77777777" w:rsidR="00F32A22" w:rsidRPr="00DF723E" w:rsidRDefault="00F32A22" w:rsidP="00F32A22">
            <w:pPr>
              <w:rPr>
                <w:rFonts w:asciiTheme="minorHAnsi" w:hAnsiTheme="minorHAnsi" w:cstheme="minorHAnsi"/>
                <w:sz w:val="24"/>
                <w:szCs w:val="24"/>
              </w:rPr>
            </w:pPr>
          </w:p>
        </w:tc>
        <w:tc>
          <w:tcPr>
            <w:tcW w:w="1973" w:type="dxa"/>
            <w:vMerge/>
          </w:tcPr>
          <w:p w14:paraId="46AF941E" w14:textId="77777777" w:rsidR="00F32A22" w:rsidRPr="00DF723E" w:rsidRDefault="00F32A22" w:rsidP="00F32A22">
            <w:pPr>
              <w:rPr>
                <w:rFonts w:asciiTheme="minorHAnsi" w:hAnsiTheme="minorHAnsi" w:cstheme="minorHAnsi"/>
                <w:sz w:val="24"/>
                <w:szCs w:val="24"/>
              </w:rPr>
            </w:pPr>
          </w:p>
        </w:tc>
        <w:tc>
          <w:tcPr>
            <w:tcW w:w="2439" w:type="dxa"/>
            <w:vMerge/>
          </w:tcPr>
          <w:p w14:paraId="58D22F05" w14:textId="77777777" w:rsidR="00F32A22" w:rsidRPr="00DF723E" w:rsidRDefault="00F32A22" w:rsidP="00F32A22">
            <w:pPr>
              <w:rPr>
                <w:rFonts w:asciiTheme="minorHAnsi" w:hAnsiTheme="minorHAnsi" w:cstheme="minorHAnsi"/>
                <w:b/>
                <w:sz w:val="24"/>
                <w:szCs w:val="24"/>
              </w:rPr>
            </w:pPr>
          </w:p>
        </w:tc>
        <w:tc>
          <w:tcPr>
            <w:tcW w:w="2101" w:type="dxa"/>
          </w:tcPr>
          <w:p w14:paraId="1262B0C8" w14:textId="77777777" w:rsidR="00F32A22" w:rsidRPr="00DF723E" w:rsidRDefault="00F32A22" w:rsidP="00F32A22">
            <w:pPr>
              <w:spacing w:after="200" w:line="276" w:lineRule="auto"/>
              <w:rPr>
                <w:rFonts w:asciiTheme="minorHAnsi" w:eastAsia="Times New Roman" w:hAnsiTheme="minorHAnsi" w:cstheme="minorHAnsi"/>
                <w:sz w:val="24"/>
                <w:szCs w:val="24"/>
                <w:lang w:eastAsia="en-GB"/>
              </w:rPr>
            </w:pPr>
            <w:r w:rsidRPr="00DF723E">
              <w:rPr>
                <w:rFonts w:asciiTheme="minorHAnsi" w:hAnsiTheme="minorHAnsi" w:cstheme="minorHAnsi"/>
                <w:b/>
                <w:sz w:val="24"/>
                <w:szCs w:val="24"/>
              </w:rPr>
              <w:t xml:space="preserve">BQ 4b </w:t>
            </w:r>
            <w:r w:rsidRPr="00DF723E">
              <w:rPr>
                <w:rFonts w:asciiTheme="minorHAnsi" w:eastAsia="Times New Roman" w:hAnsiTheme="minorHAnsi" w:cstheme="minorHAnsi"/>
                <w:sz w:val="24"/>
                <w:szCs w:val="24"/>
                <w:lang w:eastAsia="en-GB"/>
              </w:rPr>
              <w:t xml:space="preserve">Description of how corruption issues are identified and addressed  should be   made available to the public </w:t>
            </w:r>
          </w:p>
        </w:tc>
        <w:tc>
          <w:tcPr>
            <w:tcW w:w="2529" w:type="dxa"/>
          </w:tcPr>
          <w:p w14:paraId="6F249396" w14:textId="77777777" w:rsidR="00F32A22" w:rsidRPr="00DF723E" w:rsidRDefault="00F32A22" w:rsidP="00F32A22">
            <w:pPr>
              <w:spacing w:before="100" w:beforeAutospacing="1" w:after="100" w:afterAutospacing="1" w:line="276" w:lineRule="auto"/>
              <w:rPr>
                <w:rFonts w:asciiTheme="minorHAnsi" w:eastAsia="Times New Roman" w:hAnsiTheme="minorHAnsi" w:cstheme="minorHAnsi"/>
                <w:sz w:val="24"/>
                <w:szCs w:val="24"/>
                <w:lang w:eastAsia="en-GB"/>
              </w:rPr>
            </w:pPr>
            <w:proofErr w:type="spellStart"/>
            <w:r w:rsidRPr="00DF723E">
              <w:rPr>
                <w:rFonts w:asciiTheme="minorHAnsi" w:hAnsiTheme="minorHAnsi" w:cstheme="minorHAnsi"/>
                <w:b/>
                <w:sz w:val="24"/>
                <w:szCs w:val="24"/>
              </w:rPr>
              <w:t>BQn</w:t>
            </w:r>
            <w:proofErr w:type="spellEnd"/>
            <w:r w:rsidRPr="00DF723E">
              <w:rPr>
                <w:rFonts w:asciiTheme="minorHAnsi" w:hAnsiTheme="minorHAnsi" w:cstheme="minorHAnsi"/>
                <w:b/>
                <w:sz w:val="24"/>
                <w:szCs w:val="24"/>
              </w:rPr>
              <w:t xml:space="preserve"> 4b </w:t>
            </w:r>
            <w:r w:rsidRPr="00DF723E">
              <w:rPr>
                <w:rFonts w:asciiTheme="minorHAnsi" w:eastAsia="Times New Roman" w:hAnsiTheme="minorHAnsi" w:cstheme="minorHAnsi"/>
                <w:sz w:val="24"/>
                <w:szCs w:val="24"/>
                <w:lang w:eastAsia="en-GB"/>
              </w:rPr>
              <w:t>A report of the number of cor</w:t>
            </w:r>
            <w:bookmarkStart w:id="47" w:name="_GoBack"/>
            <w:bookmarkEnd w:id="47"/>
            <w:r w:rsidRPr="00DF723E">
              <w:rPr>
                <w:rFonts w:asciiTheme="minorHAnsi" w:eastAsia="Times New Roman" w:hAnsiTheme="minorHAnsi" w:cstheme="minorHAnsi"/>
                <w:sz w:val="24"/>
                <w:szCs w:val="24"/>
                <w:lang w:eastAsia="en-GB"/>
              </w:rPr>
              <w:t>ruption cases received and percentage addressed</w:t>
            </w:r>
          </w:p>
        </w:tc>
      </w:tr>
      <w:tr w:rsidR="00F32A22" w:rsidRPr="00051045" w14:paraId="1F688A74" w14:textId="77777777" w:rsidTr="00051045">
        <w:trPr>
          <w:trHeight w:val="813"/>
        </w:trPr>
        <w:tc>
          <w:tcPr>
            <w:tcW w:w="1910" w:type="dxa"/>
            <w:vMerge/>
          </w:tcPr>
          <w:p w14:paraId="2CDB1609" w14:textId="77777777" w:rsidR="00F32A22" w:rsidRPr="00DF723E" w:rsidRDefault="00F32A22" w:rsidP="00F32A22">
            <w:pPr>
              <w:rPr>
                <w:rFonts w:asciiTheme="minorHAnsi" w:hAnsiTheme="minorHAnsi" w:cstheme="minorHAnsi"/>
                <w:sz w:val="24"/>
                <w:szCs w:val="24"/>
              </w:rPr>
            </w:pPr>
          </w:p>
        </w:tc>
        <w:tc>
          <w:tcPr>
            <w:tcW w:w="1998" w:type="dxa"/>
            <w:vMerge/>
          </w:tcPr>
          <w:p w14:paraId="6BE92125" w14:textId="77777777" w:rsidR="00F32A22" w:rsidRPr="00DF723E" w:rsidRDefault="00F32A22" w:rsidP="00F32A22">
            <w:pPr>
              <w:rPr>
                <w:rFonts w:asciiTheme="minorHAnsi" w:hAnsiTheme="minorHAnsi" w:cstheme="minorHAnsi"/>
                <w:sz w:val="24"/>
                <w:szCs w:val="24"/>
              </w:rPr>
            </w:pPr>
          </w:p>
        </w:tc>
        <w:tc>
          <w:tcPr>
            <w:tcW w:w="1973" w:type="dxa"/>
            <w:vMerge/>
          </w:tcPr>
          <w:p w14:paraId="69A98C63" w14:textId="77777777" w:rsidR="00F32A22" w:rsidRPr="00DF723E" w:rsidRDefault="00F32A22" w:rsidP="00F32A22">
            <w:pPr>
              <w:rPr>
                <w:rFonts w:asciiTheme="minorHAnsi" w:hAnsiTheme="minorHAnsi" w:cstheme="minorHAnsi"/>
                <w:sz w:val="24"/>
                <w:szCs w:val="24"/>
              </w:rPr>
            </w:pPr>
          </w:p>
        </w:tc>
        <w:tc>
          <w:tcPr>
            <w:tcW w:w="2439" w:type="dxa"/>
            <w:vMerge/>
          </w:tcPr>
          <w:p w14:paraId="287BAD39" w14:textId="77777777" w:rsidR="00F32A22" w:rsidRPr="00DF723E" w:rsidRDefault="00F32A22" w:rsidP="00F32A22">
            <w:pPr>
              <w:rPr>
                <w:rFonts w:asciiTheme="minorHAnsi" w:hAnsiTheme="minorHAnsi" w:cstheme="minorHAnsi"/>
                <w:b/>
                <w:sz w:val="24"/>
                <w:szCs w:val="24"/>
              </w:rPr>
            </w:pPr>
          </w:p>
        </w:tc>
        <w:tc>
          <w:tcPr>
            <w:tcW w:w="2101" w:type="dxa"/>
          </w:tcPr>
          <w:p w14:paraId="2BB135D4" w14:textId="77777777" w:rsidR="00F32A22" w:rsidRPr="00DF723E" w:rsidRDefault="00F32A22" w:rsidP="00F32A22">
            <w:pPr>
              <w:spacing w:after="200" w:line="276" w:lineRule="auto"/>
              <w:rPr>
                <w:rFonts w:asciiTheme="minorHAnsi" w:hAnsiTheme="minorHAnsi" w:cstheme="minorHAnsi"/>
                <w:b/>
                <w:sz w:val="24"/>
                <w:szCs w:val="24"/>
              </w:rPr>
            </w:pPr>
            <w:r w:rsidRPr="00DF723E">
              <w:rPr>
                <w:rFonts w:asciiTheme="minorHAnsi" w:hAnsiTheme="minorHAnsi" w:cstheme="minorHAnsi"/>
                <w:b/>
                <w:sz w:val="24"/>
                <w:szCs w:val="24"/>
              </w:rPr>
              <w:t xml:space="preserve">BQ 4c </w:t>
            </w:r>
            <w:r w:rsidRPr="00DF723E">
              <w:rPr>
                <w:rFonts w:asciiTheme="minorHAnsi" w:hAnsiTheme="minorHAnsi" w:cstheme="minorHAnsi"/>
                <w:sz w:val="24"/>
                <w:szCs w:val="24"/>
                <w:lang w:val="en-US"/>
              </w:rPr>
              <w:t xml:space="preserve">Policy statement on information disclosure by the REDD+ </w:t>
            </w:r>
            <w:r w:rsidRPr="00DF723E">
              <w:rPr>
                <w:rFonts w:asciiTheme="minorHAnsi" w:hAnsiTheme="minorHAnsi" w:cstheme="minorHAnsi"/>
                <w:sz w:val="24"/>
                <w:szCs w:val="24"/>
                <w:lang w:val="en-US"/>
              </w:rPr>
              <w:lastRenderedPageBreak/>
              <w:t>implementing entity</w:t>
            </w:r>
          </w:p>
        </w:tc>
        <w:tc>
          <w:tcPr>
            <w:tcW w:w="2529" w:type="dxa"/>
          </w:tcPr>
          <w:p w14:paraId="486AE2DA" w14:textId="77777777" w:rsidR="00F32A22" w:rsidRPr="00DF723E" w:rsidRDefault="00F32A22" w:rsidP="00F32A22">
            <w:pPr>
              <w:spacing w:before="100" w:beforeAutospacing="1" w:after="100" w:afterAutospacing="1" w:line="276" w:lineRule="auto"/>
              <w:rPr>
                <w:rFonts w:asciiTheme="minorHAnsi" w:eastAsia="Times New Roman" w:hAnsiTheme="minorHAnsi" w:cstheme="minorHAnsi"/>
                <w:sz w:val="24"/>
                <w:szCs w:val="24"/>
                <w:lang w:eastAsia="en-GB"/>
              </w:rPr>
            </w:pPr>
            <w:proofErr w:type="spellStart"/>
            <w:r w:rsidRPr="00DF723E">
              <w:rPr>
                <w:rFonts w:asciiTheme="minorHAnsi" w:hAnsiTheme="minorHAnsi" w:cstheme="minorHAnsi"/>
                <w:b/>
                <w:sz w:val="24"/>
                <w:szCs w:val="24"/>
              </w:rPr>
              <w:lastRenderedPageBreak/>
              <w:t>BQn</w:t>
            </w:r>
            <w:proofErr w:type="spellEnd"/>
            <w:r w:rsidRPr="00DF723E">
              <w:rPr>
                <w:rFonts w:asciiTheme="minorHAnsi" w:hAnsiTheme="minorHAnsi" w:cstheme="minorHAnsi"/>
                <w:b/>
                <w:sz w:val="24"/>
                <w:szCs w:val="24"/>
              </w:rPr>
              <w:t xml:space="preserve"> 4c </w:t>
            </w:r>
            <w:r w:rsidRPr="00DF723E">
              <w:rPr>
                <w:rFonts w:asciiTheme="minorHAnsi" w:eastAsia="Times New Roman" w:hAnsiTheme="minorHAnsi" w:cstheme="minorHAnsi"/>
                <w:sz w:val="24"/>
                <w:szCs w:val="24"/>
                <w:lang w:eastAsia="en-GB"/>
              </w:rPr>
              <w:t>Number of information requests and percentage provided</w:t>
            </w:r>
          </w:p>
          <w:p w14:paraId="478DA10F" w14:textId="77777777" w:rsidR="00F32A22" w:rsidRPr="00DF723E" w:rsidRDefault="00F32A22" w:rsidP="00F32A22">
            <w:pPr>
              <w:rPr>
                <w:rFonts w:asciiTheme="minorHAnsi" w:hAnsiTheme="minorHAnsi" w:cstheme="minorHAnsi"/>
                <w:sz w:val="24"/>
                <w:szCs w:val="24"/>
              </w:rPr>
            </w:pPr>
          </w:p>
        </w:tc>
      </w:tr>
      <w:tr w:rsidR="00F32A22" w:rsidRPr="00051045" w14:paraId="4D7F0784" w14:textId="77777777" w:rsidTr="00051045">
        <w:trPr>
          <w:trHeight w:val="813"/>
        </w:trPr>
        <w:tc>
          <w:tcPr>
            <w:tcW w:w="1910" w:type="dxa"/>
            <w:vMerge/>
          </w:tcPr>
          <w:p w14:paraId="08943AFE" w14:textId="77777777" w:rsidR="00F32A22" w:rsidRPr="00DF723E" w:rsidRDefault="00F32A22" w:rsidP="00F32A22">
            <w:pPr>
              <w:rPr>
                <w:rFonts w:asciiTheme="minorHAnsi" w:hAnsiTheme="minorHAnsi" w:cstheme="minorHAnsi"/>
                <w:sz w:val="24"/>
                <w:szCs w:val="24"/>
              </w:rPr>
            </w:pPr>
          </w:p>
        </w:tc>
        <w:tc>
          <w:tcPr>
            <w:tcW w:w="1998" w:type="dxa"/>
            <w:vMerge/>
          </w:tcPr>
          <w:p w14:paraId="39A7D440" w14:textId="77777777" w:rsidR="00F32A22" w:rsidRPr="00DF723E" w:rsidRDefault="00F32A22" w:rsidP="00F32A22">
            <w:pPr>
              <w:rPr>
                <w:rFonts w:asciiTheme="minorHAnsi" w:hAnsiTheme="minorHAnsi" w:cstheme="minorHAnsi"/>
                <w:sz w:val="24"/>
                <w:szCs w:val="24"/>
              </w:rPr>
            </w:pPr>
          </w:p>
        </w:tc>
        <w:tc>
          <w:tcPr>
            <w:tcW w:w="1973" w:type="dxa"/>
            <w:vMerge/>
          </w:tcPr>
          <w:p w14:paraId="76867B01" w14:textId="77777777" w:rsidR="00F32A22" w:rsidRPr="00DF723E" w:rsidRDefault="00F32A22" w:rsidP="00F32A22">
            <w:pPr>
              <w:rPr>
                <w:rFonts w:asciiTheme="minorHAnsi" w:hAnsiTheme="minorHAnsi" w:cstheme="minorHAnsi"/>
                <w:sz w:val="24"/>
                <w:szCs w:val="24"/>
              </w:rPr>
            </w:pPr>
          </w:p>
        </w:tc>
        <w:tc>
          <w:tcPr>
            <w:tcW w:w="2439" w:type="dxa"/>
            <w:vMerge/>
          </w:tcPr>
          <w:p w14:paraId="2029DAD0" w14:textId="77777777" w:rsidR="00F32A22" w:rsidRPr="00DF723E" w:rsidRDefault="00F32A22" w:rsidP="00F32A22">
            <w:pPr>
              <w:rPr>
                <w:rFonts w:asciiTheme="minorHAnsi" w:hAnsiTheme="minorHAnsi" w:cstheme="minorHAnsi"/>
                <w:b/>
                <w:sz w:val="24"/>
                <w:szCs w:val="24"/>
              </w:rPr>
            </w:pPr>
          </w:p>
        </w:tc>
        <w:tc>
          <w:tcPr>
            <w:tcW w:w="2101" w:type="dxa"/>
          </w:tcPr>
          <w:p w14:paraId="00BC2460" w14:textId="77777777" w:rsidR="00F32A22" w:rsidRPr="00DF723E" w:rsidRDefault="00F32A22" w:rsidP="00F32A22">
            <w:pPr>
              <w:spacing w:before="100" w:beforeAutospacing="1" w:after="100" w:afterAutospacing="1" w:line="276" w:lineRule="auto"/>
              <w:contextualSpacing/>
              <w:rPr>
                <w:rFonts w:asciiTheme="minorHAnsi" w:eastAsia="Times New Roman" w:hAnsiTheme="minorHAnsi" w:cstheme="minorHAnsi"/>
                <w:sz w:val="24"/>
                <w:szCs w:val="24"/>
                <w:lang w:eastAsia="en-GB"/>
              </w:rPr>
            </w:pPr>
            <w:r w:rsidRPr="00DF723E">
              <w:rPr>
                <w:rFonts w:asciiTheme="minorHAnsi" w:hAnsiTheme="minorHAnsi" w:cstheme="minorHAnsi"/>
                <w:b/>
                <w:sz w:val="24"/>
                <w:szCs w:val="24"/>
              </w:rPr>
              <w:t xml:space="preserve">BQ 4d </w:t>
            </w:r>
            <w:r w:rsidRPr="00DF723E">
              <w:rPr>
                <w:rFonts w:asciiTheme="minorHAnsi" w:eastAsia="Times New Roman" w:hAnsiTheme="minorHAnsi" w:cstheme="minorHAnsi"/>
                <w:sz w:val="24"/>
                <w:szCs w:val="24"/>
                <w:lang w:eastAsia="en-GB"/>
              </w:rPr>
              <w:t>Description of the roles and responsibilities and contact details of  NRS Staff</w:t>
            </w:r>
          </w:p>
        </w:tc>
        <w:tc>
          <w:tcPr>
            <w:tcW w:w="2529" w:type="dxa"/>
          </w:tcPr>
          <w:p w14:paraId="4CCC1CF0" w14:textId="77777777" w:rsidR="00F32A22" w:rsidRPr="00DF723E" w:rsidRDefault="00F32A22" w:rsidP="00F32A22">
            <w:pPr>
              <w:rPr>
                <w:rFonts w:asciiTheme="minorHAnsi" w:eastAsia="Times New Roman" w:hAnsiTheme="minorHAnsi" w:cstheme="minorHAnsi"/>
                <w:sz w:val="24"/>
                <w:szCs w:val="24"/>
                <w:lang w:eastAsia="en-GB"/>
              </w:rPr>
            </w:pPr>
            <w:proofErr w:type="spellStart"/>
            <w:r w:rsidRPr="00DF723E">
              <w:rPr>
                <w:rFonts w:asciiTheme="minorHAnsi" w:hAnsiTheme="minorHAnsi" w:cstheme="minorHAnsi"/>
                <w:b/>
                <w:sz w:val="24"/>
                <w:szCs w:val="24"/>
              </w:rPr>
              <w:t>BQn</w:t>
            </w:r>
            <w:proofErr w:type="spellEnd"/>
            <w:r w:rsidRPr="00DF723E">
              <w:rPr>
                <w:rFonts w:asciiTheme="minorHAnsi" w:hAnsiTheme="minorHAnsi" w:cstheme="minorHAnsi"/>
                <w:b/>
                <w:sz w:val="24"/>
                <w:szCs w:val="24"/>
              </w:rPr>
              <w:t xml:space="preserve"> 4d </w:t>
            </w:r>
            <w:r w:rsidRPr="00DF723E">
              <w:rPr>
                <w:rFonts w:asciiTheme="minorHAnsi" w:eastAsia="Times New Roman" w:hAnsiTheme="minorHAnsi" w:cstheme="minorHAnsi"/>
                <w:sz w:val="24"/>
                <w:szCs w:val="24"/>
                <w:lang w:eastAsia="en-GB"/>
              </w:rPr>
              <w:t>Number of publicly accessible project information releases which are timely, frequent and thorough</w:t>
            </w:r>
          </w:p>
        </w:tc>
      </w:tr>
      <w:tr w:rsidR="00F32A22" w:rsidRPr="00051045" w14:paraId="1F8624B9" w14:textId="77777777" w:rsidTr="00051045">
        <w:trPr>
          <w:trHeight w:val="1418"/>
        </w:trPr>
        <w:tc>
          <w:tcPr>
            <w:tcW w:w="1910" w:type="dxa"/>
            <w:vMerge/>
          </w:tcPr>
          <w:p w14:paraId="1D504093" w14:textId="77777777" w:rsidR="00F32A22" w:rsidRPr="00DF723E" w:rsidRDefault="00F32A22" w:rsidP="00F32A22">
            <w:pPr>
              <w:rPr>
                <w:rFonts w:asciiTheme="minorHAnsi" w:hAnsiTheme="minorHAnsi" w:cstheme="minorHAnsi"/>
                <w:sz w:val="24"/>
                <w:szCs w:val="24"/>
              </w:rPr>
            </w:pPr>
          </w:p>
        </w:tc>
        <w:tc>
          <w:tcPr>
            <w:tcW w:w="1998" w:type="dxa"/>
            <w:vMerge/>
          </w:tcPr>
          <w:p w14:paraId="2ACA1747" w14:textId="77777777" w:rsidR="00F32A22" w:rsidRPr="00DF723E" w:rsidRDefault="00F32A22" w:rsidP="00F32A22">
            <w:pPr>
              <w:rPr>
                <w:rFonts w:asciiTheme="minorHAnsi" w:hAnsiTheme="minorHAnsi" w:cstheme="minorHAnsi"/>
                <w:sz w:val="24"/>
                <w:szCs w:val="24"/>
              </w:rPr>
            </w:pPr>
          </w:p>
        </w:tc>
        <w:tc>
          <w:tcPr>
            <w:tcW w:w="1973" w:type="dxa"/>
            <w:vMerge/>
          </w:tcPr>
          <w:p w14:paraId="25EBCA66" w14:textId="77777777" w:rsidR="00F32A22" w:rsidRPr="00DF723E" w:rsidRDefault="00F32A22" w:rsidP="00F32A22">
            <w:pPr>
              <w:rPr>
                <w:rFonts w:asciiTheme="minorHAnsi" w:hAnsiTheme="minorHAnsi" w:cstheme="minorHAnsi"/>
                <w:sz w:val="24"/>
                <w:szCs w:val="24"/>
              </w:rPr>
            </w:pPr>
          </w:p>
        </w:tc>
        <w:tc>
          <w:tcPr>
            <w:tcW w:w="2439" w:type="dxa"/>
            <w:vMerge w:val="restart"/>
          </w:tcPr>
          <w:p w14:paraId="61C06918" w14:textId="77777777" w:rsidR="00F32A22" w:rsidRPr="00DF723E" w:rsidRDefault="00F32A22" w:rsidP="00F32A22">
            <w:pPr>
              <w:spacing w:after="200" w:line="276" w:lineRule="auto"/>
              <w:rPr>
                <w:rFonts w:asciiTheme="minorHAnsi" w:hAnsiTheme="minorHAnsi" w:cstheme="minorHAnsi"/>
                <w:b/>
                <w:sz w:val="24"/>
                <w:szCs w:val="24"/>
              </w:rPr>
            </w:pPr>
            <w:r w:rsidRPr="00DF723E">
              <w:rPr>
                <w:rFonts w:asciiTheme="minorHAnsi" w:hAnsiTheme="minorHAnsi" w:cstheme="minorHAnsi"/>
                <w:b/>
                <w:sz w:val="24"/>
                <w:szCs w:val="24"/>
              </w:rPr>
              <w:t xml:space="preserve">BC 5 </w:t>
            </w:r>
            <w:r w:rsidRPr="00DF723E">
              <w:rPr>
                <w:rFonts w:asciiTheme="minorHAnsi" w:hAnsiTheme="minorHAnsi" w:cstheme="minorHAnsi"/>
                <w:sz w:val="24"/>
                <w:szCs w:val="24"/>
              </w:rPr>
              <w:t>REDD+ interventions shall be implemented through the judicious application of available human and financial resources</w:t>
            </w:r>
          </w:p>
          <w:p w14:paraId="2D8CA6D8" w14:textId="77777777" w:rsidR="00F32A22" w:rsidRPr="00DF723E" w:rsidRDefault="00F32A22" w:rsidP="00F32A22">
            <w:pPr>
              <w:spacing w:after="200" w:line="276" w:lineRule="auto"/>
              <w:rPr>
                <w:rFonts w:asciiTheme="minorHAnsi" w:hAnsiTheme="minorHAnsi" w:cstheme="minorHAnsi"/>
                <w:sz w:val="24"/>
                <w:szCs w:val="24"/>
              </w:rPr>
            </w:pPr>
          </w:p>
          <w:p w14:paraId="07E9803E" w14:textId="77777777" w:rsidR="00F32A22" w:rsidRPr="00DF723E" w:rsidRDefault="00F32A22" w:rsidP="00F32A22">
            <w:pPr>
              <w:rPr>
                <w:rFonts w:asciiTheme="minorHAnsi" w:hAnsiTheme="minorHAnsi" w:cstheme="minorHAnsi"/>
                <w:sz w:val="24"/>
                <w:szCs w:val="24"/>
              </w:rPr>
            </w:pPr>
          </w:p>
        </w:tc>
        <w:tc>
          <w:tcPr>
            <w:tcW w:w="2101" w:type="dxa"/>
          </w:tcPr>
          <w:p w14:paraId="23E980D9" w14:textId="77777777" w:rsidR="00F32A22" w:rsidRPr="00DF723E" w:rsidRDefault="00F32A22" w:rsidP="00F32A22">
            <w:pPr>
              <w:spacing w:after="200" w:line="276" w:lineRule="auto"/>
              <w:rPr>
                <w:rFonts w:asciiTheme="minorHAnsi" w:hAnsiTheme="minorHAnsi" w:cstheme="minorHAnsi"/>
                <w:sz w:val="24"/>
                <w:szCs w:val="24"/>
                <w:lang w:val="en-US"/>
              </w:rPr>
            </w:pPr>
            <w:r w:rsidRPr="00DF723E">
              <w:rPr>
                <w:rFonts w:asciiTheme="minorHAnsi" w:hAnsiTheme="minorHAnsi" w:cstheme="minorHAnsi"/>
                <w:b/>
                <w:sz w:val="24"/>
                <w:szCs w:val="24"/>
              </w:rPr>
              <w:t xml:space="preserve">BQ 5a </w:t>
            </w:r>
            <w:r w:rsidRPr="00DF723E">
              <w:rPr>
                <w:rFonts w:asciiTheme="minorHAnsi" w:hAnsiTheme="minorHAnsi" w:cstheme="minorHAnsi"/>
                <w:sz w:val="24"/>
                <w:szCs w:val="24"/>
                <w:lang w:val="en-US"/>
              </w:rPr>
              <w:t>Document outlining the organizational structure, tasks and functions of the REDD+  implementing entities</w:t>
            </w:r>
          </w:p>
        </w:tc>
        <w:tc>
          <w:tcPr>
            <w:tcW w:w="2529" w:type="dxa"/>
            <w:vMerge w:val="restart"/>
          </w:tcPr>
          <w:p w14:paraId="5000D2C2" w14:textId="77777777" w:rsidR="00F32A22" w:rsidRPr="00DF723E" w:rsidRDefault="00F32A22" w:rsidP="00F32A22">
            <w:pPr>
              <w:spacing w:after="200" w:line="276" w:lineRule="auto"/>
              <w:rPr>
                <w:rFonts w:asciiTheme="minorHAnsi" w:hAnsiTheme="minorHAnsi" w:cstheme="minorHAnsi"/>
                <w:b/>
                <w:sz w:val="24"/>
                <w:szCs w:val="24"/>
              </w:rPr>
            </w:pPr>
            <w:proofErr w:type="spellStart"/>
            <w:r w:rsidRPr="00DF723E">
              <w:rPr>
                <w:rFonts w:asciiTheme="minorHAnsi" w:hAnsiTheme="minorHAnsi" w:cstheme="minorHAnsi"/>
                <w:b/>
                <w:sz w:val="24"/>
                <w:szCs w:val="24"/>
              </w:rPr>
              <w:t>BQn</w:t>
            </w:r>
            <w:proofErr w:type="spellEnd"/>
            <w:r w:rsidRPr="00DF723E">
              <w:rPr>
                <w:rFonts w:asciiTheme="minorHAnsi" w:hAnsiTheme="minorHAnsi" w:cstheme="minorHAnsi"/>
                <w:b/>
                <w:sz w:val="24"/>
                <w:szCs w:val="24"/>
              </w:rPr>
              <w:t xml:space="preserve"> 5a </w:t>
            </w:r>
            <w:r w:rsidRPr="00DF723E">
              <w:rPr>
                <w:rFonts w:asciiTheme="minorHAnsi" w:eastAsia="Times New Roman" w:hAnsiTheme="minorHAnsi" w:cstheme="minorHAnsi"/>
                <w:sz w:val="24"/>
                <w:szCs w:val="24"/>
                <w:lang w:eastAsia="en-GB"/>
              </w:rPr>
              <w:t xml:space="preserve">Percentage variation of expenditure against approved budgets  </w:t>
            </w:r>
          </w:p>
          <w:p w14:paraId="4AA232B8" w14:textId="77777777" w:rsidR="00F32A22" w:rsidRPr="00DF723E" w:rsidRDefault="00F32A22" w:rsidP="00F32A22">
            <w:pPr>
              <w:spacing w:after="200" w:line="276" w:lineRule="auto"/>
              <w:rPr>
                <w:rFonts w:asciiTheme="minorHAnsi" w:hAnsiTheme="minorHAnsi" w:cstheme="minorHAnsi"/>
                <w:b/>
                <w:sz w:val="24"/>
                <w:szCs w:val="24"/>
              </w:rPr>
            </w:pPr>
          </w:p>
          <w:p w14:paraId="4B80994E" w14:textId="77777777" w:rsidR="00F32A22" w:rsidRPr="00DF723E" w:rsidRDefault="00F32A22" w:rsidP="00F32A22">
            <w:pPr>
              <w:rPr>
                <w:rFonts w:asciiTheme="minorHAnsi" w:hAnsiTheme="minorHAnsi" w:cstheme="minorHAnsi"/>
                <w:sz w:val="24"/>
                <w:szCs w:val="24"/>
              </w:rPr>
            </w:pPr>
          </w:p>
        </w:tc>
      </w:tr>
      <w:tr w:rsidR="00F32A22" w:rsidRPr="00051045" w14:paraId="34C8266E" w14:textId="77777777" w:rsidTr="00051045">
        <w:trPr>
          <w:trHeight w:val="1417"/>
        </w:trPr>
        <w:tc>
          <w:tcPr>
            <w:tcW w:w="1910" w:type="dxa"/>
            <w:vMerge/>
          </w:tcPr>
          <w:p w14:paraId="783B8972" w14:textId="77777777" w:rsidR="00F32A22" w:rsidRPr="00DF723E" w:rsidRDefault="00F32A22" w:rsidP="00F32A22">
            <w:pPr>
              <w:rPr>
                <w:rFonts w:asciiTheme="minorHAnsi" w:hAnsiTheme="minorHAnsi" w:cstheme="minorHAnsi"/>
                <w:sz w:val="24"/>
                <w:szCs w:val="24"/>
              </w:rPr>
            </w:pPr>
          </w:p>
        </w:tc>
        <w:tc>
          <w:tcPr>
            <w:tcW w:w="1998" w:type="dxa"/>
            <w:vMerge/>
          </w:tcPr>
          <w:p w14:paraId="1F14DC1E" w14:textId="77777777" w:rsidR="00F32A22" w:rsidRPr="00DF723E" w:rsidRDefault="00F32A22" w:rsidP="00F32A22">
            <w:pPr>
              <w:rPr>
                <w:rFonts w:asciiTheme="minorHAnsi" w:hAnsiTheme="minorHAnsi" w:cstheme="minorHAnsi"/>
                <w:sz w:val="24"/>
                <w:szCs w:val="24"/>
              </w:rPr>
            </w:pPr>
          </w:p>
        </w:tc>
        <w:tc>
          <w:tcPr>
            <w:tcW w:w="1973" w:type="dxa"/>
            <w:vMerge/>
          </w:tcPr>
          <w:p w14:paraId="7E4D2E8E" w14:textId="77777777" w:rsidR="00F32A22" w:rsidRPr="00DF723E" w:rsidRDefault="00F32A22" w:rsidP="00F32A22">
            <w:pPr>
              <w:rPr>
                <w:rFonts w:asciiTheme="minorHAnsi" w:hAnsiTheme="minorHAnsi" w:cstheme="minorHAnsi"/>
                <w:sz w:val="24"/>
                <w:szCs w:val="24"/>
              </w:rPr>
            </w:pPr>
          </w:p>
        </w:tc>
        <w:tc>
          <w:tcPr>
            <w:tcW w:w="2439" w:type="dxa"/>
            <w:vMerge/>
          </w:tcPr>
          <w:p w14:paraId="71FFFE9C" w14:textId="77777777" w:rsidR="00F32A22" w:rsidRPr="00DF723E" w:rsidRDefault="00F32A22" w:rsidP="00F32A22">
            <w:pPr>
              <w:rPr>
                <w:rFonts w:asciiTheme="minorHAnsi" w:hAnsiTheme="minorHAnsi" w:cstheme="minorHAnsi"/>
                <w:b/>
                <w:sz w:val="24"/>
                <w:szCs w:val="24"/>
              </w:rPr>
            </w:pPr>
          </w:p>
        </w:tc>
        <w:tc>
          <w:tcPr>
            <w:tcW w:w="2101" w:type="dxa"/>
          </w:tcPr>
          <w:p w14:paraId="04D79EC9" w14:textId="77777777" w:rsidR="00F32A22" w:rsidRPr="00DF723E" w:rsidRDefault="00F32A22" w:rsidP="00F32A22">
            <w:pPr>
              <w:spacing w:after="200" w:line="276" w:lineRule="auto"/>
              <w:rPr>
                <w:rFonts w:asciiTheme="minorHAnsi" w:hAnsiTheme="minorHAnsi" w:cstheme="minorHAnsi"/>
                <w:b/>
                <w:sz w:val="24"/>
                <w:szCs w:val="24"/>
              </w:rPr>
            </w:pPr>
            <w:r w:rsidRPr="00DF723E">
              <w:rPr>
                <w:rFonts w:asciiTheme="minorHAnsi" w:hAnsiTheme="minorHAnsi" w:cstheme="minorHAnsi"/>
                <w:b/>
                <w:sz w:val="24"/>
                <w:szCs w:val="24"/>
              </w:rPr>
              <w:t xml:space="preserve">BQ 5b </w:t>
            </w:r>
            <w:r w:rsidRPr="00DF723E">
              <w:rPr>
                <w:rFonts w:asciiTheme="minorHAnsi" w:hAnsiTheme="minorHAnsi" w:cstheme="minorHAnsi"/>
                <w:sz w:val="24"/>
                <w:szCs w:val="24"/>
                <w:lang w:val="en-US"/>
              </w:rPr>
              <w:t>Financial management  reporting procedures outlined</w:t>
            </w:r>
          </w:p>
        </w:tc>
        <w:tc>
          <w:tcPr>
            <w:tcW w:w="2529" w:type="dxa"/>
            <w:vMerge/>
          </w:tcPr>
          <w:p w14:paraId="5EF33F16" w14:textId="77777777" w:rsidR="00F32A22" w:rsidRPr="00DF723E" w:rsidRDefault="00F32A22" w:rsidP="00F32A22">
            <w:pPr>
              <w:rPr>
                <w:rFonts w:asciiTheme="minorHAnsi" w:hAnsiTheme="minorHAnsi" w:cstheme="minorHAnsi"/>
                <w:sz w:val="24"/>
                <w:szCs w:val="24"/>
              </w:rPr>
            </w:pPr>
          </w:p>
        </w:tc>
      </w:tr>
      <w:tr w:rsidR="00F32A22" w:rsidRPr="00051045" w14:paraId="5BF92784" w14:textId="77777777" w:rsidTr="00051045">
        <w:trPr>
          <w:trHeight w:val="1725"/>
        </w:trPr>
        <w:tc>
          <w:tcPr>
            <w:tcW w:w="1910" w:type="dxa"/>
            <w:vMerge/>
          </w:tcPr>
          <w:p w14:paraId="7D7711F7" w14:textId="77777777" w:rsidR="00F32A22" w:rsidRPr="00DF723E" w:rsidRDefault="00F32A22" w:rsidP="00F32A22">
            <w:pPr>
              <w:rPr>
                <w:rFonts w:asciiTheme="minorHAnsi" w:hAnsiTheme="minorHAnsi" w:cstheme="minorHAnsi"/>
                <w:sz w:val="24"/>
                <w:szCs w:val="24"/>
              </w:rPr>
            </w:pPr>
          </w:p>
        </w:tc>
        <w:tc>
          <w:tcPr>
            <w:tcW w:w="1998" w:type="dxa"/>
            <w:vMerge/>
          </w:tcPr>
          <w:p w14:paraId="5BF91FEC" w14:textId="77777777" w:rsidR="00F32A22" w:rsidRPr="00DF723E" w:rsidRDefault="00F32A22" w:rsidP="00F32A22">
            <w:pPr>
              <w:rPr>
                <w:rFonts w:asciiTheme="minorHAnsi" w:hAnsiTheme="minorHAnsi" w:cstheme="minorHAnsi"/>
                <w:sz w:val="24"/>
                <w:szCs w:val="24"/>
              </w:rPr>
            </w:pPr>
          </w:p>
        </w:tc>
        <w:tc>
          <w:tcPr>
            <w:tcW w:w="1973" w:type="dxa"/>
            <w:vMerge/>
          </w:tcPr>
          <w:p w14:paraId="7F4A8FD9" w14:textId="77777777" w:rsidR="00F32A22" w:rsidRPr="00DF723E" w:rsidRDefault="00F32A22" w:rsidP="00F32A22">
            <w:pPr>
              <w:rPr>
                <w:rFonts w:asciiTheme="minorHAnsi" w:hAnsiTheme="minorHAnsi" w:cstheme="minorHAnsi"/>
                <w:sz w:val="24"/>
                <w:szCs w:val="24"/>
              </w:rPr>
            </w:pPr>
          </w:p>
        </w:tc>
        <w:tc>
          <w:tcPr>
            <w:tcW w:w="2439" w:type="dxa"/>
            <w:vMerge w:val="restart"/>
          </w:tcPr>
          <w:p w14:paraId="6A7D8658" w14:textId="77777777" w:rsidR="00F32A22" w:rsidRPr="00DF723E" w:rsidRDefault="00F32A22" w:rsidP="00F32A22">
            <w:pPr>
              <w:spacing w:line="276" w:lineRule="auto"/>
              <w:contextualSpacing/>
              <w:rPr>
                <w:rFonts w:asciiTheme="minorHAnsi" w:hAnsiTheme="minorHAnsi" w:cstheme="minorHAnsi"/>
                <w:b/>
                <w:sz w:val="24"/>
                <w:szCs w:val="24"/>
              </w:rPr>
            </w:pPr>
            <w:r w:rsidRPr="00DF723E">
              <w:rPr>
                <w:rFonts w:asciiTheme="minorHAnsi" w:hAnsiTheme="minorHAnsi" w:cstheme="minorHAnsi"/>
                <w:b/>
                <w:sz w:val="24"/>
                <w:szCs w:val="24"/>
              </w:rPr>
              <w:t>-</w:t>
            </w:r>
          </w:p>
          <w:p w14:paraId="6C97CA63" w14:textId="77777777" w:rsidR="00F32A22" w:rsidRPr="00DF723E" w:rsidRDefault="00F32A22" w:rsidP="00F32A22">
            <w:pPr>
              <w:spacing w:line="276" w:lineRule="auto"/>
              <w:contextualSpacing/>
              <w:rPr>
                <w:rFonts w:asciiTheme="minorHAnsi" w:hAnsiTheme="minorHAnsi" w:cstheme="minorHAnsi"/>
                <w:b/>
                <w:sz w:val="24"/>
                <w:szCs w:val="24"/>
              </w:rPr>
            </w:pPr>
          </w:p>
          <w:p w14:paraId="163C31CD" w14:textId="77777777" w:rsidR="00F32A22" w:rsidRPr="00DF723E" w:rsidRDefault="00F32A22" w:rsidP="00F32A22">
            <w:pPr>
              <w:spacing w:line="276" w:lineRule="auto"/>
              <w:contextualSpacing/>
              <w:rPr>
                <w:rFonts w:asciiTheme="minorHAnsi" w:hAnsiTheme="minorHAnsi" w:cstheme="minorHAnsi"/>
                <w:b/>
                <w:sz w:val="24"/>
                <w:szCs w:val="24"/>
              </w:rPr>
            </w:pPr>
          </w:p>
          <w:p w14:paraId="1E4F4670" w14:textId="77777777" w:rsidR="00F32A22" w:rsidRPr="00DF723E" w:rsidRDefault="00F32A22" w:rsidP="00F32A22">
            <w:pPr>
              <w:spacing w:line="276" w:lineRule="auto"/>
              <w:contextualSpacing/>
              <w:rPr>
                <w:rFonts w:asciiTheme="minorHAnsi" w:hAnsiTheme="minorHAnsi" w:cstheme="minorHAnsi"/>
                <w:b/>
                <w:sz w:val="24"/>
                <w:szCs w:val="24"/>
              </w:rPr>
            </w:pPr>
          </w:p>
          <w:p w14:paraId="624DFCAB" w14:textId="77777777" w:rsidR="00F32A22" w:rsidRPr="00DF723E" w:rsidRDefault="00F32A22" w:rsidP="00F32A22">
            <w:pPr>
              <w:spacing w:line="276" w:lineRule="auto"/>
              <w:contextualSpacing/>
              <w:rPr>
                <w:rFonts w:asciiTheme="minorHAnsi" w:hAnsiTheme="minorHAnsi" w:cstheme="minorHAnsi"/>
                <w:b/>
                <w:sz w:val="24"/>
                <w:szCs w:val="24"/>
              </w:rPr>
            </w:pPr>
          </w:p>
          <w:p w14:paraId="64E31EFC" w14:textId="77777777" w:rsidR="00F32A22" w:rsidRPr="00DF723E" w:rsidRDefault="00F32A22" w:rsidP="00F32A22">
            <w:pPr>
              <w:rPr>
                <w:rFonts w:asciiTheme="minorHAnsi" w:hAnsiTheme="minorHAnsi" w:cstheme="minorHAnsi"/>
                <w:sz w:val="24"/>
                <w:szCs w:val="24"/>
              </w:rPr>
            </w:pPr>
          </w:p>
        </w:tc>
        <w:tc>
          <w:tcPr>
            <w:tcW w:w="2101" w:type="dxa"/>
          </w:tcPr>
          <w:p w14:paraId="782894D7" w14:textId="77777777" w:rsidR="00F32A22" w:rsidRPr="00DF723E" w:rsidRDefault="00F32A22" w:rsidP="00F32A22">
            <w:pPr>
              <w:pStyle w:val="CommentText"/>
              <w:rPr>
                <w:rFonts w:asciiTheme="minorHAnsi" w:hAnsiTheme="minorHAnsi" w:cstheme="minorHAnsi"/>
                <w:sz w:val="24"/>
                <w:szCs w:val="24"/>
              </w:rPr>
            </w:pPr>
            <w:r w:rsidRPr="00DF723E">
              <w:rPr>
                <w:rFonts w:asciiTheme="minorHAnsi" w:hAnsiTheme="minorHAnsi" w:cstheme="minorHAnsi"/>
                <w:b/>
                <w:sz w:val="24"/>
                <w:szCs w:val="24"/>
              </w:rPr>
              <w:lastRenderedPageBreak/>
              <w:t xml:space="preserve">BQ 5c </w:t>
            </w:r>
            <w:r w:rsidRPr="00DF723E">
              <w:rPr>
                <w:rFonts w:asciiTheme="minorHAnsi" w:hAnsiTheme="minorHAnsi" w:cstheme="minorHAnsi"/>
                <w:sz w:val="24"/>
                <w:szCs w:val="24"/>
              </w:rPr>
              <w:t xml:space="preserve">Description of how REDD+ finance (readiness, implementation </w:t>
            </w:r>
            <w:r w:rsidRPr="00DF723E">
              <w:rPr>
                <w:rFonts w:asciiTheme="minorHAnsi" w:hAnsiTheme="minorHAnsi" w:cstheme="minorHAnsi"/>
                <w:sz w:val="24"/>
                <w:szCs w:val="24"/>
              </w:rPr>
              <w:lastRenderedPageBreak/>
              <w:t xml:space="preserve">and results) </w:t>
            </w:r>
            <w:proofErr w:type="gramStart"/>
            <w:r w:rsidRPr="00DF723E">
              <w:rPr>
                <w:rFonts w:asciiTheme="minorHAnsi" w:hAnsiTheme="minorHAnsi" w:cstheme="minorHAnsi"/>
                <w:sz w:val="24"/>
                <w:szCs w:val="24"/>
              </w:rPr>
              <w:t>have been spent</w:t>
            </w:r>
            <w:proofErr w:type="gramEnd"/>
            <w:r w:rsidRPr="00DF723E">
              <w:rPr>
                <w:rFonts w:asciiTheme="minorHAnsi" w:hAnsiTheme="minorHAnsi" w:cstheme="minorHAnsi"/>
                <w:sz w:val="24"/>
                <w:szCs w:val="24"/>
              </w:rPr>
              <w:t>.</w:t>
            </w:r>
          </w:p>
        </w:tc>
        <w:tc>
          <w:tcPr>
            <w:tcW w:w="2529" w:type="dxa"/>
            <w:vMerge w:val="restart"/>
          </w:tcPr>
          <w:p w14:paraId="47E30081" w14:textId="77777777" w:rsidR="00F32A22" w:rsidRPr="00DF723E" w:rsidRDefault="00F32A22" w:rsidP="00F32A22">
            <w:pPr>
              <w:rPr>
                <w:rFonts w:asciiTheme="minorHAnsi" w:hAnsiTheme="minorHAnsi" w:cstheme="minorHAnsi"/>
                <w:b/>
                <w:sz w:val="24"/>
                <w:szCs w:val="24"/>
              </w:rPr>
            </w:pPr>
            <w:r w:rsidRPr="00DF723E">
              <w:rPr>
                <w:rFonts w:asciiTheme="minorHAnsi" w:hAnsiTheme="minorHAnsi" w:cstheme="minorHAnsi"/>
                <w:b/>
                <w:sz w:val="24"/>
                <w:szCs w:val="24"/>
              </w:rPr>
              <w:lastRenderedPageBreak/>
              <w:t>-</w:t>
            </w:r>
          </w:p>
          <w:p w14:paraId="6A972D34" w14:textId="77777777" w:rsidR="00F32A22" w:rsidRPr="00DF723E" w:rsidRDefault="00F32A22" w:rsidP="00F32A22">
            <w:pPr>
              <w:rPr>
                <w:rFonts w:asciiTheme="minorHAnsi" w:hAnsiTheme="minorHAnsi" w:cstheme="minorHAnsi"/>
                <w:b/>
                <w:sz w:val="24"/>
                <w:szCs w:val="24"/>
              </w:rPr>
            </w:pPr>
          </w:p>
          <w:p w14:paraId="44AE03A6" w14:textId="77777777" w:rsidR="00F32A22" w:rsidRPr="00DF723E" w:rsidRDefault="00F32A22" w:rsidP="00F32A22">
            <w:pPr>
              <w:rPr>
                <w:rFonts w:asciiTheme="minorHAnsi" w:hAnsiTheme="minorHAnsi" w:cstheme="minorHAnsi"/>
                <w:b/>
                <w:sz w:val="24"/>
                <w:szCs w:val="24"/>
              </w:rPr>
            </w:pPr>
          </w:p>
          <w:p w14:paraId="62CED663" w14:textId="77777777" w:rsidR="00F32A22" w:rsidRPr="00DF723E" w:rsidRDefault="00F32A22" w:rsidP="00F32A22">
            <w:pPr>
              <w:rPr>
                <w:rFonts w:asciiTheme="minorHAnsi" w:hAnsiTheme="minorHAnsi" w:cstheme="minorHAnsi"/>
                <w:b/>
                <w:sz w:val="24"/>
                <w:szCs w:val="24"/>
              </w:rPr>
            </w:pPr>
          </w:p>
          <w:p w14:paraId="34038110" w14:textId="77777777" w:rsidR="00F32A22" w:rsidRPr="00DF723E" w:rsidRDefault="00F32A22" w:rsidP="00F32A22">
            <w:pPr>
              <w:rPr>
                <w:rFonts w:asciiTheme="minorHAnsi" w:hAnsiTheme="minorHAnsi" w:cstheme="minorHAnsi"/>
                <w:b/>
                <w:sz w:val="24"/>
                <w:szCs w:val="24"/>
              </w:rPr>
            </w:pPr>
          </w:p>
          <w:p w14:paraId="057B0846" w14:textId="77777777" w:rsidR="00F32A22" w:rsidRPr="00DF723E" w:rsidRDefault="00F32A22" w:rsidP="00F32A22">
            <w:pPr>
              <w:rPr>
                <w:rFonts w:asciiTheme="minorHAnsi" w:hAnsiTheme="minorHAnsi" w:cstheme="minorHAnsi"/>
                <w:sz w:val="24"/>
                <w:szCs w:val="24"/>
              </w:rPr>
            </w:pPr>
          </w:p>
        </w:tc>
      </w:tr>
      <w:tr w:rsidR="00F32A22" w:rsidRPr="00051045" w14:paraId="47430FA7" w14:textId="77777777" w:rsidTr="00051045">
        <w:trPr>
          <w:trHeight w:val="2641"/>
        </w:trPr>
        <w:tc>
          <w:tcPr>
            <w:tcW w:w="1910" w:type="dxa"/>
            <w:vMerge/>
          </w:tcPr>
          <w:p w14:paraId="006DD4BD" w14:textId="77777777" w:rsidR="00F32A22" w:rsidRPr="00DF723E" w:rsidRDefault="00F32A22" w:rsidP="00F32A22">
            <w:pPr>
              <w:rPr>
                <w:rFonts w:asciiTheme="minorHAnsi" w:hAnsiTheme="minorHAnsi" w:cstheme="minorHAnsi"/>
                <w:sz w:val="24"/>
                <w:szCs w:val="24"/>
              </w:rPr>
            </w:pPr>
          </w:p>
        </w:tc>
        <w:tc>
          <w:tcPr>
            <w:tcW w:w="1998" w:type="dxa"/>
            <w:vMerge/>
          </w:tcPr>
          <w:p w14:paraId="10870BB6" w14:textId="77777777" w:rsidR="00F32A22" w:rsidRPr="00DF723E" w:rsidRDefault="00F32A22" w:rsidP="00F32A22">
            <w:pPr>
              <w:rPr>
                <w:rFonts w:asciiTheme="minorHAnsi" w:hAnsiTheme="minorHAnsi" w:cstheme="minorHAnsi"/>
                <w:sz w:val="24"/>
                <w:szCs w:val="24"/>
              </w:rPr>
            </w:pPr>
          </w:p>
        </w:tc>
        <w:tc>
          <w:tcPr>
            <w:tcW w:w="1973" w:type="dxa"/>
            <w:vMerge/>
          </w:tcPr>
          <w:p w14:paraId="27D90FAC" w14:textId="77777777" w:rsidR="00F32A22" w:rsidRPr="00DF723E" w:rsidRDefault="00F32A22" w:rsidP="00F32A22">
            <w:pPr>
              <w:rPr>
                <w:rFonts w:asciiTheme="minorHAnsi" w:hAnsiTheme="minorHAnsi" w:cstheme="minorHAnsi"/>
                <w:sz w:val="24"/>
                <w:szCs w:val="24"/>
              </w:rPr>
            </w:pPr>
          </w:p>
        </w:tc>
        <w:tc>
          <w:tcPr>
            <w:tcW w:w="2439" w:type="dxa"/>
            <w:vMerge/>
          </w:tcPr>
          <w:p w14:paraId="4D3B148F" w14:textId="77777777" w:rsidR="00F32A22" w:rsidRPr="00DF723E" w:rsidRDefault="00F32A22" w:rsidP="00F32A22">
            <w:pPr>
              <w:contextualSpacing/>
              <w:rPr>
                <w:rFonts w:asciiTheme="minorHAnsi" w:hAnsiTheme="minorHAnsi" w:cstheme="minorHAnsi"/>
                <w:b/>
                <w:sz w:val="24"/>
                <w:szCs w:val="24"/>
              </w:rPr>
            </w:pPr>
          </w:p>
        </w:tc>
        <w:tc>
          <w:tcPr>
            <w:tcW w:w="2101" w:type="dxa"/>
          </w:tcPr>
          <w:p w14:paraId="6E9096B0" w14:textId="77777777" w:rsidR="00F32A22" w:rsidRPr="00DF723E" w:rsidRDefault="00F32A22" w:rsidP="00F32A22">
            <w:pPr>
              <w:rPr>
                <w:rFonts w:asciiTheme="minorHAnsi" w:hAnsiTheme="minorHAnsi" w:cstheme="minorHAnsi"/>
                <w:b/>
                <w:sz w:val="24"/>
                <w:szCs w:val="24"/>
              </w:rPr>
            </w:pPr>
            <w:r w:rsidRPr="00DF723E">
              <w:rPr>
                <w:rFonts w:asciiTheme="minorHAnsi" w:hAnsiTheme="minorHAnsi" w:cstheme="minorHAnsi"/>
                <w:b/>
                <w:sz w:val="24"/>
                <w:szCs w:val="24"/>
              </w:rPr>
              <w:t>BQ 5d</w:t>
            </w:r>
            <w:r w:rsidRPr="00DF723E">
              <w:rPr>
                <w:rFonts w:asciiTheme="minorHAnsi" w:hAnsiTheme="minorHAnsi" w:cstheme="minorHAnsi"/>
                <w:sz w:val="24"/>
                <w:szCs w:val="24"/>
              </w:rPr>
              <w:t xml:space="preserve"> Description/ statistics of how project finance has been spent (internal and external annual audits, projected budgets, audited spending reports)</w:t>
            </w:r>
          </w:p>
        </w:tc>
        <w:tc>
          <w:tcPr>
            <w:tcW w:w="2529" w:type="dxa"/>
            <w:vMerge/>
          </w:tcPr>
          <w:p w14:paraId="3BF1D347" w14:textId="77777777" w:rsidR="00F32A22" w:rsidRPr="00DF723E" w:rsidRDefault="00F32A22" w:rsidP="00F32A22">
            <w:pPr>
              <w:rPr>
                <w:rFonts w:asciiTheme="minorHAnsi" w:hAnsiTheme="minorHAnsi" w:cstheme="minorHAnsi"/>
                <w:b/>
                <w:sz w:val="24"/>
                <w:szCs w:val="24"/>
              </w:rPr>
            </w:pPr>
          </w:p>
        </w:tc>
      </w:tr>
      <w:tr w:rsidR="00F32A22" w:rsidRPr="00051045" w14:paraId="63502990" w14:textId="77777777" w:rsidTr="001D51B7">
        <w:trPr>
          <w:trHeight w:val="1250"/>
        </w:trPr>
        <w:tc>
          <w:tcPr>
            <w:tcW w:w="1910" w:type="dxa"/>
            <w:vMerge/>
          </w:tcPr>
          <w:p w14:paraId="72BC50BB" w14:textId="77777777" w:rsidR="00F32A22" w:rsidRPr="00DF723E" w:rsidRDefault="00F32A22" w:rsidP="00F32A22">
            <w:pPr>
              <w:rPr>
                <w:rFonts w:asciiTheme="minorHAnsi" w:hAnsiTheme="minorHAnsi" w:cstheme="minorHAnsi"/>
                <w:sz w:val="24"/>
                <w:szCs w:val="24"/>
              </w:rPr>
            </w:pPr>
          </w:p>
        </w:tc>
        <w:tc>
          <w:tcPr>
            <w:tcW w:w="1998" w:type="dxa"/>
            <w:vMerge/>
          </w:tcPr>
          <w:p w14:paraId="3D7218AF" w14:textId="77777777" w:rsidR="00F32A22" w:rsidRPr="00DF723E" w:rsidRDefault="00F32A22" w:rsidP="00F32A22">
            <w:pPr>
              <w:rPr>
                <w:rFonts w:asciiTheme="minorHAnsi" w:hAnsiTheme="minorHAnsi" w:cstheme="minorHAnsi"/>
                <w:sz w:val="24"/>
                <w:szCs w:val="24"/>
              </w:rPr>
            </w:pPr>
          </w:p>
        </w:tc>
        <w:tc>
          <w:tcPr>
            <w:tcW w:w="1973" w:type="dxa"/>
            <w:vMerge/>
          </w:tcPr>
          <w:p w14:paraId="5D29CA10" w14:textId="77777777" w:rsidR="00F32A22" w:rsidRPr="00DF723E" w:rsidRDefault="00F32A22" w:rsidP="00F32A22">
            <w:pPr>
              <w:rPr>
                <w:rFonts w:asciiTheme="minorHAnsi" w:hAnsiTheme="minorHAnsi" w:cstheme="minorHAnsi"/>
                <w:sz w:val="24"/>
                <w:szCs w:val="24"/>
              </w:rPr>
            </w:pPr>
          </w:p>
        </w:tc>
        <w:tc>
          <w:tcPr>
            <w:tcW w:w="2439" w:type="dxa"/>
          </w:tcPr>
          <w:p w14:paraId="6BF51311" w14:textId="77777777" w:rsidR="00F32A22" w:rsidRPr="00DF723E" w:rsidRDefault="00F32A22" w:rsidP="001D51B7">
            <w:pPr>
              <w:spacing w:line="276" w:lineRule="auto"/>
              <w:contextualSpacing/>
              <w:rPr>
                <w:rFonts w:asciiTheme="minorHAnsi" w:hAnsiTheme="minorHAnsi" w:cstheme="minorHAnsi"/>
                <w:b/>
                <w:sz w:val="24"/>
                <w:szCs w:val="24"/>
              </w:rPr>
            </w:pPr>
          </w:p>
        </w:tc>
        <w:tc>
          <w:tcPr>
            <w:tcW w:w="2101" w:type="dxa"/>
            <w:shd w:val="clear" w:color="auto" w:fill="auto"/>
          </w:tcPr>
          <w:p w14:paraId="33E96106" w14:textId="77777777" w:rsidR="00F32A22" w:rsidRPr="001D51B7" w:rsidRDefault="00F32A22" w:rsidP="00F32A22">
            <w:pPr>
              <w:spacing w:after="200" w:line="276" w:lineRule="auto"/>
              <w:rPr>
                <w:rFonts w:asciiTheme="minorHAnsi" w:hAnsiTheme="minorHAnsi" w:cstheme="minorHAnsi"/>
                <w:sz w:val="24"/>
                <w:szCs w:val="24"/>
                <w:highlight w:val="yellow"/>
              </w:rPr>
            </w:pPr>
            <w:r w:rsidRPr="001D51B7">
              <w:rPr>
                <w:rFonts w:asciiTheme="minorHAnsi" w:eastAsia="Times New Roman" w:hAnsiTheme="minorHAnsi" w:cstheme="minorHAnsi"/>
                <w:sz w:val="24"/>
                <w:szCs w:val="24"/>
                <w:lang w:eastAsia="en-GB"/>
              </w:rPr>
              <w:t xml:space="preserve">If applicable, description of any resettlement processes that took place </w:t>
            </w:r>
          </w:p>
        </w:tc>
        <w:tc>
          <w:tcPr>
            <w:tcW w:w="2529" w:type="dxa"/>
          </w:tcPr>
          <w:p w14:paraId="1B3BE1BF" w14:textId="77777777" w:rsidR="00F32A22" w:rsidRPr="00DF723E" w:rsidRDefault="00F32A22" w:rsidP="00F32A22">
            <w:pPr>
              <w:rPr>
                <w:rFonts w:asciiTheme="minorHAnsi" w:hAnsiTheme="minorHAnsi" w:cstheme="minorHAnsi"/>
                <w:sz w:val="24"/>
                <w:szCs w:val="24"/>
              </w:rPr>
            </w:pPr>
          </w:p>
        </w:tc>
      </w:tr>
      <w:tr w:rsidR="00F32A22" w:rsidRPr="00051045" w14:paraId="0FD37A07" w14:textId="77777777" w:rsidTr="00DF723E">
        <w:trPr>
          <w:trHeight w:val="2816"/>
        </w:trPr>
        <w:tc>
          <w:tcPr>
            <w:tcW w:w="1910" w:type="dxa"/>
            <w:vMerge/>
          </w:tcPr>
          <w:p w14:paraId="1557569A" w14:textId="77777777" w:rsidR="00F32A22" w:rsidRPr="00DF723E" w:rsidRDefault="00F32A22" w:rsidP="00F32A22">
            <w:pPr>
              <w:rPr>
                <w:rFonts w:asciiTheme="minorHAnsi" w:hAnsiTheme="minorHAnsi" w:cstheme="minorHAnsi"/>
                <w:sz w:val="24"/>
                <w:szCs w:val="24"/>
              </w:rPr>
            </w:pPr>
          </w:p>
        </w:tc>
        <w:tc>
          <w:tcPr>
            <w:tcW w:w="1998" w:type="dxa"/>
            <w:vMerge/>
          </w:tcPr>
          <w:p w14:paraId="52A20AE4" w14:textId="77777777" w:rsidR="00F32A22" w:rsidRPr="00DF723E" w:rsidRDefault="00F32A22" w:rsidP="00F32A22">
            <w:pPr>
              <w:rPr>
                <w:rFonts w:asciiTheme="minorHAnsi" w:hAnsiTheme="minorHAnsi" w:cstheme="minorHAnsi"/>
                <w:sz w:val="24"/>
                <w:szCs w:val="24"/>
              </w:rPr>
            </w:pPr>
          </w:p>
        </w:tc>
        <w:tc>
          <w:tcPr>
            <w:tcW w:w="1973" w:type="dxa"/>
            <w:vMerge/>
          </w:tcPr>
          <w:p w14:paraId="2D88A878" w14:textId="77777777" w:rsidR="00F32A22" w:rsidRPr="00DF723E" w:rsidRDefault="00F32A22" w:rsidP="00F32A22">
            <w:pPr>
              <w:rPr>
                <w:rFonts w:asciiTheme="minorHAnsi" w:hAnsiTheme="minorHAnsi" w:cstheme="minorHAnsi"/>
                <w:sz w:val="24"/>
                <w:szCs w:val="24"/>
              </w:rPr>
            </w:pPr>
          </w:p>
        </w:tc>
        <w:tc>
          <w:tcPr>
            <w:tcW w:w="2439" w:type="dxa"/>
            <w:vMerge w:val="restart"/>
          </w:tcPr>
          <w:p w14:paraId="6EB3BCB0" w14:textId="77777777" w:rsidR="00F32A22" w:rsidRPr="00DF723E" w:rsidRDefault="00F32A22" w:rsidP="00F32A22">
            <w:pPr>
              <w:spacing w:line="276" w:lineRule="auto"/>
              <w:contextualSpacing/>
              <w:rPr>
                <w:rFonts w:asciiTheme="minorHAnsi" w:hAnsiTheme="minorHAnsi" w:cstheme="minorHAnsi"/>
                <w:sz w:val="24"/>
                <w:szCs w:val="24"/>
              </w:rPr>
            </w:pPr>
            <w:r w:rsidRPr="00DF723E">
              <w:rPr>
                <w:rFonts w:asciiTheme="minorHAnsi" w:hAnsiTheme="minorHAnsi" w:cstheme="minorHAnsi"/>
                <w:b/>
                <w:sz w:val="24"/>
                <w:szCs w:val="24"/>
              </w:rPr>
              <w:t xml:space="preserve">BC 6 </w:t>
            </w:r>
            <w:r w:rsidRPr="00DF723E">
              <w:rPr>
                <w:rFonts w:asciiTheme="minorHAnsi" w:hAnsiTheme="minorHAnsi" w:cstheme="minorHAnsi"/>
                <w:sz w:val="24"/>
                <w:szCs w:val="24"/>
              </w:rPr>
              <w:t>Benefits  generated by REDD+ interventions shall be distributed and accessed in a fair, transparent and equitable manner by all legitimate actors</w:t>
            </w:r>
          </w:p>
        </w:tc>
        <w:tc>
          <w:tcPr>
            <w:tcW w:w="2101" w:type="dxa"/>
            <w:vMerge w:val="restart"/>
          </w:tcPr>
          <w:p w14:paraId="005A9584"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b/>
                <w:sz w:val="24"/>
                <w:szCs w:val="24"/>
              </w:rPr>
              <w:t xml:space="preserve">BQ  6a </w:t>
            </w:r>
            <w:r w:rsidRPr="00DF723E">
              <w:rPr>
                <w:rFonts w:asciiTheme="minorHAnsi" w:hAnsiTheme="minorHAnsi" w:cstheme="minorHAnsi"/>
                <w:sz w:val="24"/>
                <w:szCs w:val="24"/>
              </w:rPr>
              <w:t>Description of how benefits (monetary and non-monetary) are provided to identified legitimate actors and beneficiaries in the specific REDD+ intervention/</w:t>
            </w:r>
            <w:proofErr w:type="spellStart"/>
            <w:r w:rsidRPr="00DF723E">
              <w:rPr>
                <w:rFonts w:asciiTheme="minorHAnsi" w:hAnsiTheme="minorHAnsi" w:cstheme="minorHAnsi"/>
                <w:sz w:val="24"/>
                <w:szCs w:val="24"/>
              </w:rPr>
              <w:t>PaM</w:t>
            </w:r>
            <w:proofErr w:type="spellEnd"/>
            <w:r w:rsidRPr="00DF723E">
              <w:rPr>
                <w:rFonts w:asciiTheme="minorHAnsi" w:hAnsiTheme="minorHAnsi" w:cstheme="minorHAnsi"/>
                <w:b/>
                <w:sz w:val="24"/>
                <w:szCs w:val="24"/>
              </w:rPr>
              <w:t xml:space="preserve"> </w:t>
            </w:r>
          </w:p>
          <w:p w14:paraId="2E2699E2" w14:textId="77777777" w:rsidR="00F32A22" w:rsidRPr="00DF723E" w:rsidRDefault="00F32A22" w:rsidP="00F32A22">
            <w:pPr>
              <w:rPr>
                <w:rFonts w:asciiTheme="minorHAnsi" w:hAnsiTheme="minorHAnsi" w:cstheme="minorHAnsi"/>
                <w:sz w:val="24"/>
                <w:szCs w:val="24"/>
              </w:rPr>
            </w:pPr>
          </w:p>
        </w:tc>
        <w:tc>
          <w:tcPr>
            <w:tcW w:w="2529" w:type="dxa"/>
          </w:tcPr>
          <w:p w14:paraId="4A5A9358" w14:textId="6E8A9CCD" w:rsidR="00F32A22" w:rsidRPr="00DF723E" w:rsidRDefault="00F32A22" w:rsidP="00DF723E">
            <w:pPr>
              <w:pStyle w:val="CommentText"/>
              <w:rPr>
                <w:rFonts w:asciiTheme="minorHAnsi" w:hAnsiTheme="minorHAnsi" w:cstheme="minorHAnsi"/>
                <w:sz w:val="24"/>
                <w:szCs w:val="24"/>
              </w:rPr>
            </w:pPr>
            <w:proofErr w:type="spellStart"/>
            <w:r w:rsidRPr="00DF723E">
              <w:rPr>
                <w:rFonts w:asciiTheme="minorHAnsi" w:hAnsiTheme="minorHAnsi" w:cstheme="minorHAnsi"/>
                <w:b/>
                <w:sz w:val="24"/>
                <w:szCs w:val="24"/>
              </w:rPr>
              <w:t>BQn</w:t>
            </w:r>
            <w:proofErr w:type="spellEnd"/>
            <w:r w:rsidRPr="00DF723E">
              <w:rPr>
                <w:rFonts w:asciiTheme="minorHAnsi" w:hAnsiTheme="minorHAnsi" w:cstheme="minorHAnsi"/>
                <w:b/>
                <w:sz w:val="24"/>
                <w:szCs w:val="24"/>
              </w:rPr>
              <w:t xml:space="preserve"> 6a </w:t>
            </w:r>
            <w:r w:rsidRPr="00DF723E">
              <w:rPr>
                <w:rFonts w:asciiTheme="minorHAnsi" w:hAnsiTheme="minorHAnsi" w:cstheme="minorHAnsi"/>
                <w:color w:val="4F81BD" w:themeColor="accent1"/>
                <w:sz w:val="24"/>
                <w:szCs w:val="24"/>
              </w:rPr>
              <w:t xml:space="preserve"> </w:t>
            </w:r>
            <w:r w:rsidRPr="00DF723E">
              <w:rPr>
                <w:rFonts w:asciiTheme="minorHAnsi" w:hAnsiTheme="minorHAnsi" w:cstheme="minorHAnsi"/>
                <w:sz w:val="24"/>
                <w:szCs w:val="24"/>
              </w:rPr>
              <w:t>Amount/number of benefits (monetary and non-monetary) provided to identified beneficiaries in the specific REDD+ intervention/</w:t>
            </w:r>
            <w:proofErr w:type="spellStart"/>
            <w:r w:rsidRPr="00DF723E">
              <w:rPr>
                <w:rFonts w:asciiTheme="minorHAnsi" w:hAnsiTheme="minorHAnsi" w:cstheme="minorHAnsi"/>
                <w:sz w:val="24"/>
                <w:szCs w:val="24"/>
              </w:rPr>
              <w:t>PaM</w:t>
            </w:r>
            <w:proofErr w:type="spellEnd"/>
          </w:p>
        </w:tc>
      </w:tr>
      <w:tr w:rsidR="00F32A22" w:rsidRPr="00051045" w14:paraId="052064EF" w14:textId="77777777" w:rsidTr="00051045">
        <w:trPr>
          <w:trHeight w:val="1110"/>
        </w:trPr>
        <w:tc>
          <w:tcPr>
            <w:tcW w:w="1910" w:type="dxa"/>
            <w:vMerge/>
          </w:tcPr>
          <w:p w14:paraId="3EFD16F7" w14:textId="77777777" w:rsidR="00F32A22" w:rsidRPr="00DF723E" w:rsidRDefault="00F32A22" w:rsidP="00F32A22">
            <w:pPr>
              <w:rPr>
                <w:rFonts w:asciiTheme="minorHAnsi" w:hAnsiTheme="minorHAnsi" w:cstheme="minorHAnsi"/>
                <w:sz w:val="24"/>
                <w:szCs w:val="24"/>
              </w:rPr>
            </w:pPr>
          </w:p>
        </w:tc>
        <w:tc>
          <w:tcPr>
            <w:tcW w:w="1998" w:type="dxa"/>
            <w:vMerge/>
          </w:tcPr>
          <w:p w14:paraId="0E66D2F5" w14:textId="77777777" w:rsidR="00F32A22" w:rsidRPr="00DF723E" w:rsidRDefault="00F32A22" w:rsidP="00F32A22">
            <w:pPr>
              <w:rPr>
                <w:rFonts w:asciiTheme="minorHAnsi" w:hAnsiTheme="minorHAnsi" w:cstheme="minorHAnsi"/>
                <w:sz w:val="24"/>
                <w:szCs w:val="24"/>
              </w:rPr>
            </w:pPr>
          </w:p>
        </w:tc>
        <w:tc>
          <w:tcPr>
            <w:tcW w:w="1973" w:type="dxa"/>
            <w:vMerge/>
          </w:tcPr>
          <w:p w14:paraId="19B7B096" w14:textId="77777777" w:rsidR="00F32A22" w:rsidRPr="00DF723E" w:rsidRDefault="00F32A22" w:rsidP="00F32A22">
            <w:pPr>
              <w:rPr>
                <w:rFonts w:asciiTheme="minorHAnsi" w:hAnsiTheme="minorHAnsi" w:cstheme="minorHAnsi"/>
                <w:sz w:val="24"/>
                <w:szCs w:val="24"/>
              </w:rPr>
            </w:pPr>
          </w:p>
        </w:tc>
        <w:tc>
          <w:tcPr>
            <w:tcW w:w="2439" w:type="dxa"/>
            <w:vMerge/>
          </w:tcPr>
          <w:p w14:paraId="36FE2B15" w14:textId="77777777" w:rsidR="00F32A22" w:rsidRPr="00DF723E" w:rsidRDefault="00F32A22" w:rsidP="00F32A22">
            <w:pPr>
              <w:contextualSpacing/>
              <w:rPr>
                <w:rFonts w:asciiTheme="minorHAnsi" w:hAnsiTheme="minorHAnsi" w:cstheme="minorHAnsi"/>
                <w:b/>
                <w:sz w:val="24"/>
                <w:szCs w:val="24"/>
              </w:rPr>
            </w:pPr>
          </w:p>
        </w:tc>
        <w:tc>
          <w:tcPr>
            <w:tcW w:w="2101" w:type="dxa"/>
            <w:vMerge/>
          </w:tcPr>
          <w:p w14:paraId="4FC78E22" w14:textId="77777777" w:rsidR="00F32A22" w:rsidRPr="00DF723E" w:rsidRDefault="00F32A22" w:rsidP="00F32A22">
            <w:pPr>
              <w:rPr>
                <w:rFonts w:asciiTheme="minorHAnsi" w:hAnsiTheme="minorHAnsi" w:cstheme="minorHAnsi"/>
                <w:b/>
                <w:sz w:val="24"/>
                <w:szCs w:val="24"/>
              </w:rPr>
            </w:pPr>
          </w:p>
        </w:tc>
        <w:tc>
          <w:tcPr>
            <w:tcW w:w="2529" w:type="dxa"/>
          </w:tcPr>
          <w:p w14:paraId="35A48F76" w14:textId="77777777" w:rsidR="00F32A22" w:rsidRPr="00DF723E" w:rsidRDefault="00F32A22" w:rsidP="00F32A22">
            <w:pPr>
              <w:rPr>
                <w:rFonts w:asciiTheme="minorHAnsi" w:hAnsiTheme="minorHAnsi" w:cstheme="minorHAnsi"/>
                <w:sz w:val="24"/>
                <w:szCs w:val="24"/>
              </w:rPr>
            </w:pPr>
            <w:proofErr w:type="spellStart"/>
            <w:r w:rsidRPr="00DF723E">
              <w:rPr>
                <w:rFonts w:asciiTheme="minorHAnsi" w:hAnsiTheme="minorHAnsi" w:cstheme="minorHAnsi"/>
                <w:b/>
                <w:sz w:val="24"/>
                <w:szCs w:val="24"/>
              </w:rPr>
              <w:t>BQn</w:t>
            </w:r>
            <w:proofErr w:type="spellEnd"/>
            <w:r w:rsidRPr="00DF723E">
              <w:rPr>
                <w:rFonts w:asciiTheme="minorHAnsi" w:hAnsiTheme="minorHAnsi" w:cstheme="minorHAnsi"/>
                <w:b/>
                <w:sz w:val="24"/>
                <w:szCs w:val="24"/>
              </w:rPr>
              <w:t xml:space="preserve"> 6b</w:t>
            </w:r>
            <w:r w:rsidRPr="00DF723E">
              <w:rPr>
                <w:rFonts w:asciiTheme="minorHAnsi" w:hAnsiTheme="minorHAnsi" w:cstheme="minorHAnsi"/>
                <w:sz w:val="24"/>
                <w:szCs w:val="24"/>
              </w:rPr>
              <w:t xml:space="preserve">  Number of women accessing benefits (monetary, non-monetary), amounts received</w:t>
            </w:r>
          </w:p>
        </w:tc>
      </w:tr>
      <w:tr w:rsidR="00F32A22" w:rsidRPr="00051045" w14:paraId="00A9D5A2" w14:textId="77777777" w:rsidTr="00051045">
        <w:trPr>
          <w:trHeight w:val="1110"/>
        </w:trPr>
        <w:tc>
          <w:tcPr>
            <w:tcW w:w="1910" w:type="dxa"/>
            <w:vMerge/>
          </w:tcPr>
          <w:p w14:paraId="46CCC7BE" w14:textId="77777777" w:rsidR="00F32A22" w:rsidRPr="00DF723E" w:rsidRDefault="00F32A22" w:rsidP="00F32A22">
            <w:pPr>
              <w:rPr>
                <w:rFonts w:asciiTheme="minorHAnsi" w:hAnsiTheme="minorHAnsi" w:cstheme="minorHAnsi"/>
                <w:sz w:val="24"/>
                <w:szCs w:val="24"/>
              </w:rPr>
            </w:pPr>
          </w:p>
        </w:tc>
        <w:tc>
          <w:tcPr>
            <w:tcW w:w="1998" w:type="dxa"/>
            <w:vMerge/>
          </w:tcPr>
          <w:p w14:paraId="3917903A" w14:textId="77777777" w:rsidR="00F32A22" w:rsidRPr="00DF723E" w:rsidRDefault="00F32A22" w:rsidP="00F32A22">
            <w:pPr>
              <w:rPr>
                <w:rFonts w:asciiTheme="minorHAnsi" w:hAnsiTheme="minorHAnsi" w:cstheme="minorHAnsi"/>
                <w:sz w:val="24"/>
                <w:szCs w:val="24"/>
              </w:rPr>
            </w:pPr>
          </w:p>
        </w:tc>
        <w:tc>
          <w:tcPr>
            <w:tcW w:w="1973" w:type="dxa"/>
            <w:vMerge/>
          </w:tcPr>
          <w:p w14:paraId="5804D07E" w14:textId="77777777" w:rsidR="00F32A22" w:rsidRPr="00DF723E" w:rsidRDefault="00F32A22" w:rsidP="00F32A22">
            <w:pPr>
              <w:rPr>
                <w:rFonts w:asciiTheme="minorHAnsi" w:hAnsiTheme="minorHAnsi" w:cstheme="minorHAnsi"/>
                <w:sz w:val="24"/>
                <w:szCs w:val="24"/>
              </w:rPr>
            </w:pPr>
          </w:p>
        </w:tc>
        <w:tc>
          <w:tcPr>
            <w:tcW w:w="2439" w:type="dxa"/>
            <w:vMerge/>
          </w:tcPr>
          <w:p w14:paraId="4BBF604B" w14:textId="77777777" w:rsidR="00F32A22" w:rsidRPr="00DF723E" w:rsidRDefault="00F32A22" w:rsidP="00F32A22">
            <w:pPr>
              <w:contextualSpacing/>
              <w:rPr>
                <w:rFonts w:asciiTheme="minorHAnsi" w:hAnsiTheme="minorHAnsi" w:cstheme="minorHAnsi"/>
                <w:b/>
                <w:sz w:val="24"/>
                <w:szCs w:val="24"/>
              </w:rPr>
            </w:pPr>
          </w:p>
        </w:tc>
        <w:tc>
          <w:tcPr>
            <w:tcW w:w="2101" w:type="dxa"/>
            <w:vMerge/>
          </w:tcPr>
          <w:p w14:paraId="07DDF404" w14:textId="77777777" w:rsidR="00F32A22" w:rsidRPr="00DF723E" w:rsidRDefault="00F32A22" w:rsidP="00F32A22">
            <w:pPr>
              <w:rPr>
                <w:rFonts w:asciiTheme="minorHAnsi" w:hAnsiTheme="minorHAnsi" w:cstheme="minorHAnsi"/>
                <w:b/>
                <w:sz w:val="24"/>
                <w:szCs w:val="24"/>
              </w:rPr>
            </w:pPr>
          </w:p>
        </w:tc>
        <w:tc>
          <w:tcPr>
            <w:tcW w:w="2529" w:type="dxa"/>
          </w:tcPr>
          <w:p w14:paraId="68E6FDF7" w14:textId="77777777" w:rsidR="00F32A22" w:rsidRPr="00DF723E" w:rsidRDefault="00F32A22" w:rsidP="00F32A22">
            <w:pPr>
              <w:rPr>
                <w:rFonts w:asciiTheme="minorHAnsi" w:hAnsiTheme="minorHAnsi" w:cstheme="minorHAnsi"/>
                <w:sz w:val="24"/>
                <w:szCs w:val="24"/>
              </w:rPr>
            </w:pPr>
            <w:proofErr w:type="spellStart"/>
            <w:r w:rsidRPr="00DF723E">
              <w:rPr>
                <w:rFonts w:asciiTheme="minorHAnsi" w:hAnsiTheme="minorHAnsi" w:cstheme="minorHAnsi"/>
                <w:b/>
                <w:sz w:val="24"/>
                <w:szCs w:val="24"/>
              </w:rPr>
              <w:t>BQn</w:t>
            </w:r>
            <w:proofErr w:type="spellEnd"/>
            <w:r w:rsidRPr="00DF723E">
              <w:rPr>
                <w:rFonts w:asciiTheme="minorHAnsi" w:hAnsiTheme="minorHAnsi" w:cstheme="minorHAnsi"/>
                <w:b/>
                <w:sz w:val="24"/>
                <w:szCs w:val="24"/>
              </w:rPr>
              <w:t xml:space="preserve"> 6c </w:t>
            </w:r>
            <w:r w:rsidRPr="00DF723E">
              <w:rPr>
                <w:rFonts w:asciiTheme="minorHAnsi" w:eastAsia="Times New Roman" w:hAnsiTheme="minorHAnsi" w:cstheme="minorHAnsi"/>
                <w:sz w:val="24"/>
                <w:szCs w:val="24"/>
                <w:lang w:eastAsia="en-GB"/>
              </w:rPr>
              <w:t>Value of benefits and amount (if applicable) received per beneficiary</w:t>
            </w:r>
          </w:p>
        </w:tc>
      </w:tr>
      <w:tr w:rsidR="00F32A22" w:rsidRPr="00051045" w14:paraId="62B52EE3" w14:textId="77777777" w:rsidTr="00DF723E">
        <w:trPr>
          <w:trHeight w:val="2330"/>
        </w:trPr>
        <w:tc>
          <w:tcPr>
            <w:tcW w:w="1910" w:type="dxa"/>
            <w:vMerge w:val="restart"/>
          </w:tcPr>
          <w:p w14:paraId="0E7566B8" w14:textId="77777777" w:rsidR="00F32A22" w:rsidRPr="00DF723E" w:rsidRDefault="00F32A22" w:rsidP="00F32A22">
            <w:pPr>
              <w:spacing w:after="200" w:line="276" w:lineRule="auto"/>
              <w:contextualSpacing/>
              <w:rPr>
                <w:rFonts w:asciiTheme="minorHAnsi" w:hAnsiTheme="minorHAnsi" w:cstheme="minorHAnsi"/>
                <w:i/>
                <w:iCs/>
                <w:color w:val="000000"/>
                <w:sz w:val="24"/>
                <w:szCs w:val="24"/>
                <w:lang w:val="en-US"/>
              </w:rPr>
            </w:pPr>
            <w:r w:rsidRPr="00DF723E">
              <w:rPr>
                <w:rFonts w:asciiTheme="minorHAnsi" w:hAnsiTheme="minorHAnsi" w:cstheme="minorHAnsi"/>
                <w:bCs/>
                <w:color w:val="000000"/>
                <w:sz w:val="24"/>
                <w:szCs w:val="24"/>
                <w:lang w:val="en-US"/>
              </w:rPr>
              <w:t xml:space="preserve">c. </w:t>
            </w:r>
            <w:r w:rsidRPr="00DF723E">
              <w:rPr>
                <w:rFonts w:asciiTheme="minorHAnsi" w:hAnsiTheme="minorHAnsi" w:cstheme="minorHAnsi"/>
                <w:i/>
                <w:iCs/>
                <w:color w:val="000000"/>
                <w:sz w:val="24"/>
                <w:szCs w:val="24"/>
                <w:lang w:val="en-US"/>
              </w:rPr>
              <w:t xml:space="preserve">Respect for the </w:t>
            </w:r>
            <w:r w:rsidRPr="00DF723E">
              <w:rPr>
                <w:rFonts w:asciiTheme="minorHAnsi" w:hAnsiTheme="minorHAnsi" w:cstheme="minorHAnsi"/>
                <w:bCs/>
                <w:i/>
                <w:iCs/>
                <w:color w:val="000000"/>
                <w:sz w:val="24"/>
                <w:szCs w:val="24"/>
                <w:lang w:val="en-US"/>
              </w:rPr>
              <w:t xml:space="preserve">knowledge and rights of indigenous peoples and </w:t>
            </w:r>
            <w:r w:rsidRPr="00DF723E">
              <w:rPr>
                <w:rFonts w:asciiTheme="minorHAnsi" w:hAnsiTheme="minorHAnsi" w:cstheme="minorHAnsi"/>
                <w:i/>
                <w:iCs/>
                <w:color w:val="000000"/>
                <w:sz w:val="24"/>
                <w:szCs w:val="24"/>
                <w:lang w:val="en-US"/>
              </w:rPr>
              <w:t xml:space="preserve">members of </w:t>
            </w:r>
            <w:r w:rsidRPr="00DF723E">
              <w:rPr>
                <w:rFonts w:asciiTheme="minorHAnsi" w:hAnsiTheme="minorHAnsi" w:cstheme="minorHAnsi"/>
                <w:bCs/>
                <w:i/>
                <w:iCs/>
                <w:color w:val="000000"/>
                <w:sz w:val="24"/>
                <w:szCs w:val="24"/>
                <w:lang w:val="en-US"/>
              </w:rPr>
              <w:t>local communities</w:t>
            </w:r>
            <w:r w:rsidRPr="00DF723E">
              <w:rPr>
                <w:rFonts w:asciiTheme="minorHAnsi" w:hAnsiTheme="minorHAnsi" w:cstheme="minorHAnsi"/>
                <w:i/>
                <w:iCs/>
                <w:color w:val="000000"/>
                <w:sz w:val="24"/>
                <w:szCs w:val="24"/>
                <w:lang w:val="en-US"/>
              </w:rPr>
              <w:t xml:space="preserve">, </w:t>
            </w:r>
            <w:r w:rsidRPr="00DF723E">
              <w:rPr>
                <w:rFonts w:asciiTheme="minorHAnsi" w:hAnsiTheme="minorHAnsi" w:cstheme="minorHAnsi"/>
                <w:i/>
                <w:iCs/>
                <w:color w:val="000000"/>
                <w:sz w:val="24"/>
                <w:szCs w:val="24"/>
                <w:lang w:val="en-US"/>
              </w:rPr>
              <w:lastRenderedPageBreak/>
              <w:t>by taking into account relevant international obligations, national circumstances and laws, and noting that the United Nations General Assembly has adopted the United Nations Declaration on the Rights of Indigenous Peoples;</w:t>
            </w:r>
          </w:p>
          <w:p w14:paraId="48F26388" w14:textId="77777777" w:rsidR="00F32A22" w:rsidRPr="00DF723E" w:rsidRDefault="00F32A22" w:rsidP="00F32A22">
            <w:pPr>
              <w:rPr>
                <w:rFonts w:asciiTheme="minorHAnsi" w:hAnsiTheme="minorHAnsi" w:cstheme="minorHAnsi"/>
                <w:sz w:val="24"/>
                <w:szCs w:val="24"/>
              </w:rPr>
            </w:pPr>
          </w:p>
        </w:tc>
        <w:tc>
          <w:tcPr>
            <w:tcW w:w="1998" w:type="dxa"/>
            <w:vMerge w:val="restart"/>
          </w:tcPr>
          <w:p w14:paraId="15E130B6"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sz w:val="24"/>
                <w:szCs w:val="24"/>
              </w:rPr>
              <w:lastRenderedPageBreak/>
              <w:t>OP 4.10 on Indigenous People</w:t>
            </w:r>
          </w:p>
        </w:tc>
        <w:tc>
          <w:tcPr>
            <w:tcW w:w="1973" w:type="dxa"/>
            <w:vMerge w:val="restart"/>
          </w:tcPr>
          <w:p w14:paraId="7B167F3E"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b/>
                <w:sz w:val="24"/>
                <w:szCs w:val="24"/>
              </w:rPr>
              <w:t xml:space="preserve">CP 1 </w:t>
            </w:r>
            <w:r w:rsidRPr="00DF723E">
              <w:rPr>
                <w:rFonts w:asciiTheme="minorHAnsi" w:hAnsiTheme="minorHAnsi" w:cstheme="minorHAnsi"/>
                <w:color w:val="000000"/>
                <w:sz w:val="24"/>
                <w:szCs w:val="24"/>
                <w:lang w:val="en-US"/>
              </w:rPr>
              <w:t xml:space="preserve">Respect for local communities’ rights  </w:t>
            </w:r>
          </w:p>
        </w:tc>
        <w:tc>
          <w:tcPr>
            <w:tcW w:w="2439" w:type="dxa"/>
            <w:vMerge w:val="restart"/>
          </w:tcPr>
          <w:p w14:paraId="291C7884"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b/>
                <w:sz w:val="24"/>
                <w:szCs w:val="24"/>
              </w:rPr>
              <w:t xml:space="preserve">CC 1 </w:t>
            </w:r>
            <w:r w:rsidRPr="00DF723E">
              <w:rPr>
                <w:rFonts w:asciiTheme="minorHAnsi" w:hAnsiTheme="minorHAnsi" w:cstheme="minorHAnsi"/>
                <w:color w:val="000000"/>
                <w:sz w:val="24"/>
                <w:szCs w:val="24"/>
                <w:lang w:val="en-US"/>
              </w:rPr>
              <w:t xml:space="preserve">Respect for local communities rights  </w:t>
            </w:r>
          </w:p>
        </w:tc>
        <w:tc>
          <w:tcPr>
            <w:tcW w:w="2101" w:type="dxa"/>
          </w:tcPr>
          <w:p w14:paraId="444837B2" w14:textId="77777777" w:rsidR="00F32A22" w:rsidRPr="00DF723E" w:rsidRDefault="00F32A22" w:rsidP="00F32A22">
            <w:pPr>
              <w:spacing w:after="200" w:line="276" w:lineRule="auto"/>
              <w:rPr>
                <w:rFonts w:asciiTheme="minorHAnsi" w:hAnsiTheme="minorHAnsi" w:cstheme="minorHAnsi"/>
                <w:b/>
                <w:sz w:val="24"/>
                <w:szCs w:val="24"/>
              </w:rPr>
            </w:pPr>
            <w:r w:rsidRPr="00DF723E">
              <w:rPr>
                <w:rFonts w:asciiTheme="minorHAnsi" w:hAnsiTheme="minorHAnsi" w:cstheme="minorHAnsi"/>
                <w:b/>
                <w:sz w:val="24"/>
                <w:szCs w:val="24"/>
              </w:rPr>
              <w:t xml:space="preserve">CQ 1a </w:t>
            </w:r>
            <w:r w:rsidRPr="00DF723E">
              <w:rPr>
                <w:rFonts w:asciiTheme="minorHAnsi" w:hAnsiTheme="minorHAnsi" w:cstheme="minorHAnsi"/>
                <w:sz w:val="24"/>
                <w:szCs w:val="24"/>
                <w:lang w:val="en-US"/>
              </w:rPr>
              <w:t>Availability of work plan or arrangement to recognize the local communities’ rights and aspirations in using forest resources</w:t>
            </w:r>
          </w:p>
        </w:tc>
        <w:tc>
          <w:tcPr>
            <w:tcW w:w="2529" w:type="dxa"/>
          </w:tcPr>
          <w:p w14:paraId="4AF63752" w14:textId="66B8213C" w:rsidR="00F32A22" w:rsidRPr="00DF723E" w:rsidRDefault="00F32A22" w:rsidP="00DF723E">
            <w:pPr>
              <w:spacing w:after="200" w:line="276" w:lineRule="auto"/>
              <w:contextualSpacing/>
              <w:rPr>
                <w:rFonts w:asciiTheme="minorHAnsi" w:hAnsiTheme="minorHAnsi" w:cstheme="minorHAnsi"/>
                <w:sz w:val="24"/>
                <w:szCs w:val="24"/>
                <w:lang w:val="en-US"/>
              </w:rPr>
            </w:pPr>
            <w:proofErr w:type="spellStart"/>
            <w:r w:rsidRPr="00DF723E">
              <w:rPr>
                <w:rFonts w:asciiTheme="minorHAnsi" w:hAnsiTheme="minorHAnsi" w:cstheme="minorHAnsi"/>
                <w:b/>
                <w:sz w:val="24"/>
                <w:szCs w:val="24"/>
              </w:rPr>
              <w:t>CQn</w:t>
            </w:r>
            <w:proofErr w:type="spellEnd"/>
            <w:r w:rsidRPr="00DF723E">
              <w:rPr>
                <w:rFonts w:asciiTheme="minorHAnsi" w:hAnsiTheme="minorHAnsi" w:cstheme="minorHAnsi"/>
                <w:b/>
                <w:sz w:val="24"/>
                <w:szCs w:val="24"/>
              </w:rPr>
              <w:t xml:space="preserve"> 1a </w:t>
            </w:r>
            <w:r w:rsidRPr="00DF723E">
              <w:rPr>
                <w:rFonts w:asciiTheme="minorHAnsi" w:hAnsiTheme="minorHAnsi" w:cstheme="minorHAnsi"/>
                <w:sz w:val="24"/>
                <w:szCs w:val="24"/>
                <w:lang w:val="en-US"/>
              </w:rPr>
              <w:t xml:space="preserve">Number of actions implemented with respect to communities rights </w:t>
            </w:r>
          </w:p>
        </w:tc>
      </w:tr>
      <w:tr w:rsidR="00F32A22" w:rsidRPr="00051045" w14:paraId="0DC913B4" w14:textId="77777777" w:rsidTr="00051045">
        <w:trPr>
          <w:trHeight w:val="362"/>
        </w:trPr>
        <w:tc>
          <w:tcPr>
            <w:tcW w:w="1910" w:type="dxa"/>
            <w:vMerge/>
          </w:tcPr>
          <w:p w14:paraId="5BD49C18" w14:textId="77777777" w:rsidR="00F32A22" w:rsidRPr="00DF723E" w:rsidRDefault="00F32A22" w:rsidP="00F32A22">
            <w:pPr>
              <w:contextualSpacing/>
              <w:rPr>
                <w:rFonts w:asciiTheme="minorHAnsi" w:hAnsiTheme="minorHAnsi" w:cstheme="minorHAnsi"/>
                <w:bCs/>
                <w:color w:val="000000"/>
                <w:sz w:val="24"/>
                <w:szCs w:val="24"/>
                <w:lang w:val="en-US"/>
              </w:rPr>
            </w:pPr>
          </w:p>
        </w:tc>
        <w:tc>
          <w:tcPr>
            <w:tcW w:w="1998" w:type="dxa"/>
            <w:vMerge/>
          </w:tcPr>
          <w:p w14:paraId="06753890" w14:textId="77777777" w:rsidR="00F32A22" w:rsidRPr="00DF723E" w:rsidRDefault="00F32A22" w:rsidP="00F32A22">
            <w:pPr>
              <w:rPr>
                <w:rFonts w:asciiTheme="minorHAnsi" w:hAnsiTheme="minorHAnsi" w:cstheme="minorHAnsi"/>
                <w:sz w:val="24"/>
                <w:szCs w:val="24"/>
              </w:rPr>
            </w:pPr>
          </w:p>
        </w:tc>
        <w:tc>
          <w:tcPr>
            <w:tcW w:w="1973" w:type="dxa"/>
            <w:vMerge/>
          </w:tcPr>
          <w:p w14:paraId="5A0798BE" w14:textId="77777777" w:rsidR="00F32A22" w:rsidRPr="00DF723E" w:rsidRDefault="00F32A22" w:rsidP="00F32A22">
            <w:pPr>
              <w:rPr>
                <w:rFonts w:asciiTheme="minorHAnsi" w:hAnsiTheme="minorHAnsi" w:cstheme="minorHAnsi"/>
                <w:b/>
                <w:sz w:val="24"/>
                <w:szCs w:val="24"/>
              </w:rPr>
            </w:pPr>
          </w:p>
        </w:tc>
        <w:tc>
          <w:tcPr>
            <w:tcW w:w="2439" w:type="dxa"/>
            <w:vMerge/>
          </w:tcPr>
          <w:p w14:paraId="707BA635" w14:textId="77777777" w:rsidR="00F32A22" w:rsidRPr="00DF723E" w:rsidRDefault="00F32A22" w:rsidP="00F32A22">
            <w:pPr>
              <w:rPr>
                <w:rFonts w:asciiTheme="minorHAnsi" w:hAnsiTheme="minorHAnsi" w:cstheme="minorHAnsi"/>
                <w:b/>
                <w:sz w:val="24"/>
                <w:szCs w:val="24"/>
              </w:rPr>
            </w:pPr>
          </w:p>
        </w:tc>
        <w:tc>
          <w:tcPr>
            <w:tcW w:w="2101" w:type="dxa"/>
          </w:tcPr>
          <w:p w14:paraId="52A442C1" w14:textId="77777777" w:rsidR="00F32A22" w:rsidRPr="00DF723E" w:rsidRDefault="00F32A22" w:rsidP="00F32A22">
            <w:pPr>
              <w:spacing w:line="276" w:lineRule="auto"/>
              <w:contextualSpacing/>
              <w:rPr>
                <w:rFonts w:asciiTheme="minorHAnsi" w:hAnsiTheme="minorHAnsi" w:cstheme="minorHAnsi"/>
                <w:sz w:val="24"/>
                <w:szCs w:val="24"/>
                <w:lang w:val="en-US"/>
              </w:rPr>
            </w:pPr>
            <w:r w:rsidRPr="00DF723E">
              <w:rPr>
                <w:rFonts w:asciiTheme="minorHAnsi" w:hAnsiTheme="minorHAnsi" w:cstheme="minorHAnsi"/>
                <w:b/>
                <w:sz w:val="24"/>
                <w:szCs w:val="24"/>
              </w:rPr>
              <w:t xml:space="preserve">CQ 1b </w:t>
            </w:r>
            <w:r w:rsidRPr="00DF723E">
              <w:rPr>
                <w:rFonts w:asciiTheme="minorHAnsi" w:hAnsiTheme="minorHAnsi" w:cstheme="minorHAnsi"/>
                <w:sz w:val="24"/>
                <w:szCs w:val="24"/>
                <w:lang w:val="en-US"/>
              </w:rPr>
              <w:t xml:space="preserve">Type of technical  knowledge/skills provided </w:t>
            </w:r>
          </w:p>
        </w:tc>
        <w:tc>
          <w:tcPr>
            <w:tcW w:w="2529" w:type="dxa"/>
          </w:tcPr>
          <w:p w14:paraId="02A1B790" w14:textId="77777777" w:rsidR="00F32A22" w:rsidRPr="00DF723E" w:rsidRDefault="00F32A22" w:rsidP="00F32A22">
            <w:pPr>
              <w:spacing w:after="200" w:line="276" w:lineRule="auto"/>
              <w:contextualSpacing/>
              <w:rPr>
                <w:rFonts w:asciiTheme="minorHAnsi" w:hAnsiTheme="minorHAnsi" w:cstheme="minorHAnsi"/>
                <w:sz w:val="24"/>
                <w:szCs w:val="24"/>
                <w:lang w:val="en-US"/>
              </w:rPr>
            </w:pPr>
            <w:proofErr w:type="spellStart"/>
            <w:r w:rsidRPr="00DF723E">
              <w:rPr>
                <w:rFonts w:asciiTheme="minorHAnsi" w:hAnsiTheme="minorHAnsi" w:cstheme="minorHAnsi"/>
                <w:b/>
                <w:sz w:val="24"/>
                <w:szCs w:val="24"/>
              </w:rPr>
              <w:t>CQn</w:t>
            </w:r>
            <w:proofErr w:type="spellEnd"/>
            <w:r w:rsidRPr="00DF723E">
              <w:rPr>
                <w:rFonts w:asciiTheme="minorHAnsi" w:hAnsiTheme="minorHAnsi" w:cstheme="minorHAnsi"/>
                <w:b/>
                <w:sz w:val="24"/>
                <w:szCs w:val="24"/>
              </w:rPr>
              <w:t xml:space="preserve"> 1b </w:t>
            </w:r>
            <w:r w:rsidRPr="00DF723E">
              <w:rPr>
                <w:rFonts w:asciiTheme="minorHAnsi" w:hAnsiTheme="minorHAnsi" w:cstheme="minorHAnsi"/>
                <w:sz w:val="24"/>
                <w:szCs w:val="24"/>
                <w:lang w:val="en-US"/>
              </w:rPr>
              <w:t>Number of capacity building events</w:t>
            </w:r>
          </w:p>
          <w:p w14:paraId="110BD3CD" w14:textId="77777777" w:rsidR="00F32A22" w:rsidRPr="00DF723E" w:rsidRDefault="00F32A22" w:rsidP="00F32A22">
            <w:pPr>
              <w:rPr>
                <w:rFonts w:asciiTheme="minorHAnsi" w:hAnsiTheme="minorHAnsi" w:cstheme="minorHAnsi"/>
                <w:sz w:val="24"/>
                <w:szCs w:val="24"/>
              </w:rPr>
            </w:pPr>
          </w:p>
        </w:tc>
      </w:tr>
      <w:tr w:rsidR="00F32A22" w:rsidRPr="00051045" w14:paraId="028897BC" w14:textId="77777777" w:rsidTr="00DF723E">
        <w:trPr>
          <w:trHeight w:val="1367"/>
        </w:trPr>
        <w:tc>
          <w:tcPr>
            <w:tcW w:w="1910" w:type="dxa"/>
            <w:vMerge/>
          </w:tcPr>
          <w:p w14:paraId="76059BA8" w14:textId="77777777" w:rsidR="00F32A22" w:rsidRPr="00DF723E" w:rsidRDefault="00F32A22" w:rsidP="00F32A22">
            <w:pPr>
              <w:contextualSpacing/>
              <w:rPr>
                <w:rFonts w:asciiTheme="minorHAnsi" w:hAnsiTheme="minorHAnsi" w:cstheme="minorHAnsi"/>
                <w:bCs/>
                <w:color w:val="000000"/>
                <w:sz w:val="24"/>
                <w:szCs w:val="24"/>
                <w:lang w:val="en-US"/>
              </w:rPr>
            </w:pPr>
          </w:p>
        </w:tc>
        <w:tc>
          <w:tcPr>
            <w:tcW w:w="1998" w:type="dxa"/>
            <w:vMerge/>
          </w:tcPr>
          <w:p w14:paraId="50316FDF" w14:textId="77777777" w:rsidR="00F32A22" w:rsidRPr="00DF723E" w:rsidRDefault="00F32A22" w:rsidP="00F32A22">
            <w:pPr>
              <w:rPr>
                <w:rFonts w:asciiTheme="minorHAnsi" w:hAnsiTheme="minorHAnsi" w:cstheme="minorHAnsi"/>
                <w:sz w:val="24"/>
                <w:szCs w:val="24"/>
              </w:rPr>
            </w:pPr>
          </w:p>
        </w:tc>
        <w:tc>
          <w:tcPr>
            <w:tcW w:w="1973" w:type="dxa"/>
            <w:vMerge/>
          </w:tcPr>
          <w:p w14:paraId="139D90F6" w14:textId="77777777" w:rsidR="00F32A22" w:rsidRPr="00DF723E" w:rsidRDefault="00F32A22" w:rsidP="00F32A22">
            <w:pPr>
              <w:rPr>
                <w:rFonts w:asciiTheme="minorHAnsi" w:hAnsiTheme="minorHAnsi" w:cstheme="minorHAnsi"/>
                <w:b/>
                <w:sz w:val="24"/>
                <w:szCs w:val="24"/>
              </w:rPr>
            </w:pPr>
          </w:p>
        </w:tc>
        <w:tc>
          <w:tcPr>
            <w:tcW w:w="2439" w:type="dxa"/>
          </w:tcPr>
          <w:p w14:paraId="1ECEE3C4" w14:textId="77777777" w:rsidR="00F32A22" w:rsidRPr="00DF723E" w:rsidRDefault="00F32A22" w:rsidP="00F32A22">
            <w:pPr>
              <w:spacing w:line="276" w:lineRule="auto"/>
              <w:contextualSpacing/>
              <w:rPr>
                <w:rFonts w:asciiTheme="minorHAnsi" w:hAnsiTheme="minorHAnsi" w:cstheme="minorHAnsi"/>
                <w:sz w:val="24"/>
                <w:szCs w:val="24"/>
                <w:lang w:val="en-US"/>
              </w:rPr>
            </w:pPr>
            <w:r w:rsidRPr="00DF723E">
              <w:rPr>
                <w:rFonts w:asciiTheme="minorHAnsi" w:hAnsiTheme="minorHAnsi" w:cstheme="minorHAnsi"/>
                <w:sz w:val="24"/>
                <w:szCs w:val="24"/>
                <w:lang w:val="en-US"/>
              </w:rPr>
              <w:t>-</w:t>
            </w:r>
          </w:p>
        </w:tc>
        <w:tc>
          <w:tcPr>
            <w:tcW w:w="2101" w:type="dxa"/>
          </w:tcPr>
          <w:p w14:paraId="0204AB1A" w14:textId="77777777" w:rsidR="00F32A22" w:rsidRPr="00DF723E" w:rsidRDefault="00F32A22" w:rsidP="00F32A22">
            <w:pPr>
              <w:spacing w:line="276" w:lineRule="auto"/>
              <w:rPr>
                <w:rFonts w:asciiTheme="minorHAnsi" w:hAnsiTheme="minorHAnsi" w:cstheme="minorHAnsi"/>
                <w:sz w:val="24"/>
                <w:szCs w:val="24"/>
                <w:lang w:val="en-US"/>
              </w:rPr>
            </w:pPr>
            <w:r w:rsidRPr="00DF723E">
              <w:rPr>
                <w:rFonts w:asciiTheme="minorHAnsi" w:hAnsiTheme="minorHAnsi" w:cstheme="minorHAnsi"/>
                <w:b/>
                <w:sz w:val="24"/>
                <w:szCs w:val="24"/>
                <w:lang w:val="en-US"/>
              </w:rPr>
              <w:t>C</w:t>
            </w:r>
            <w:r w:rsidRPr="00DF723E">
              <w:rPr>
                <w:rFonts w:asciiTheme="minorHAnsi" w:hAnsiTheme="minorHAnsi" w:cstheme="minorHAnsi"/>
                <w:b/>
                <w:sz w:val="24"/>
                <w:szCs w:val="24"/>
              </w:rPr>
              <w:t xml:space="preserve">Q 1c </w:t>
            </w:r>
            <w:r w:rsidRPr="00DF723E">
              <w:rPr>
                <w:rFonts w:asciiTheme="minorHAnsi" w:hAnsiTheme="minorHAnsi" w:cstheme="minorHAnsi"/>
                <w:color w:val="000000"/>
                <w:sz w:val="24"/>
                <w:szCs w:val="24"/>
                <w:lang w:val="en-US"/>
              </w:rPr>
              <w:t>Evidence of negotiation of rights of local communities in REDD+ interventions</w:t>
            </w:r>
          </w:p>
        </w:tc>
        <w:tc>
          <w:tcPr>
            <w:tcW w:w="2529" w:type="dxa"/>
          </w:tcPr>
          <w:p w14:paraId="0824B035" w14:textId="77777777" w:rsidR="00F32A22" w:rsidRPr="00DF723E" w:rsidRDefault="00F32A22" w:rsidP="00F32A22">
            <w:pPr>
              <w:spacing w:after="200" w:line="276" w:lineRule="auto"/>
              <w:rPr>
                <w:rFonts w:asciiTheme="minorHAnsi" w:hAnsiTheme="minorHAnsi" w:cstheme="minorHAnsi"/>
                <w:b/>
                <w:sz w:val="24"/>
                <w:szCs w:val="24"/>
              </w:rPr>
            </w:pPr>
            <w:r w:rsidRPr="00DF723E">
              <w:rPr>
                <w:rFonts w:asciiTheme="minorHAnsi" w:hAnsiTheme="minorHAnsi" w:cstheme="minorHAnsi"/>
                <w:b/>
                <w:sz w:val="24"/>
                <w:szCs w:val="24"/>
              </w:rPr>
              <w:t>-</w:t>
            </w:r>
          </w:p>
        </w:tc>
      </w:tr>
      <w:tr w:rsidR="00F32A22" w:rsidRPr="00051045" w14:paraId="312CC642" w14:textId="77777777" w:rsidTr="00DF723E">
        <w:trPr>
          <w:trHeight w:val="1520"/>
        </w:trPr>
        <w:tc>
          <w:tcPr>
            <w:tcW w:w="1910" w:type="dxa"/>
            <w:vMerge/>
          </w:tcPr>
          <w:p w14:paraId="4D31AD6D" w14:textId="77777777" w:rsidR="00F32A22" w:rsidRPr="00DF723E" w:rsidRDefault="00F32A22" w:rsidP="00F32A22">
            <w:pPr>
              <w:contextualSpacing/>
              <w:rPr>
                <w:rFonts w:asciiTheme="minorHAnsi" w:hAnsiTheme="minorHAnsi" w:cstheme="minorHAnsi"/>
                <w:bCs/>
                <w:color w:val="000000"/>
                <w:sz w:val="24"/>
                <w:szCs w:val="24"/>
                <w:lang w:val="en-US"/>
              </w:rPr>
            </w:pPr>
          </w:p>
        </w:tc>
        <w:tc>
          <w:tcPr>
            <w:tcW w:w="1998" w:type="dxa"/>
            <w:vMerge/>
          </w:tcPr>
          <w:p w14:paraId="05D70AA5" w14:textId="77777777" w:rsidR="00F32A22" w:rsidRPr="00DF723E" w:rsidRDefault="00F32A22" w:rsidP="00F32A22">
            <w:pPr>
              <w:rPr>
                <w:rFonts w:asciiTheme="minorHAnsi" w:hAnsiTheme="minorHAnsi" w:cstheme="minorHAnsi"/>
                <w:sz w:val="24"/>
                <w:szCs w:val="24"/>
              </w:rPr>
            </w:pPr>
          </w:p>
        </w:tc>
        <w:tc>
          <w:tcPr>
            <w:tcW w:w="1973" w:type="dxa"/>
            <w:vMerge/>
          </w:tcPr>
          <w:p w14:paraId="25C00993" w14:textId="77777777" w:rsidR="00F32A22" w:rsidRPr="00DF723E" w:rsidRDefault="00F32A22" w:rsidP="00F32A22">
            <w:pPr>
              <w:rPr>
                <w:rFonts w:asciiTheme="minorHAnsi" w:hAnsiTheme="minorHAnsi" w:cstheme="minorHAnsi"/>
                <w:b/>
                <w:sz w:val="24"/>
                <w:szCs w:val="24"/>
              </w:rPr>
            </w:pPr>
          </w:p>
        </w:tc>
        <w:tc>
          <w:tcPr>
            <w:tcW w:w="2439" w:type="dxa"/>
            <w:vMerge w:val="restart"/>
          </w:tcPr>
          <w:p w14:paraId="533C17A1" w14:textId="77777777" w:rsidR="00F32A22" w:rsidRPr="00DF723E" w:rsidRDefault="00F32A22" w:rsidP="00F32A22">
            <w:pPr>
              <w:spacing w:after="200" w:line="276" w:lineRule="auto"/>
              <w:rPr>
                <w:rFonts w:asciiTheme="minorHAnsi" w:hAnsiTheme="minorHAnsi" w:cstheme="minorHAnsi"/>
                <w:b/>
                <w:sz w:val="24"/>
                <w:szCs w:val="24"/>
              </w:rPr>
            </w:pPr>
            <w:r w:rsidRPr="00DF723E">
              <w:rPr>
                <w:rFonts w:asciiTheme="minorHAnsi" w:hAnsiTheme="minorHAnsi" w:cstheme="minorHAnsi"/>
                <w:b/>
                <w:sz w:val="24"/>
                <w:szCs w:val="24"/>
              </w:rPr>
              <w:t xml:space="preserve">CC 2 </w:t>
            </w:r>
            <w:r w:rsidRPr="00DF723E">
              <w:rPr>
                <w:rFonts w:asciiTheme="minorHAnsi" w:hAnsiTheme="minorHAnsi" w:cstheme="minorHAnsi"/>
                <w:sz w:val="24"/>
                <w:szCs w:val="24"/>
              </w:rPr>
              <w:t>REDD+ interventions shall incorporate stakeholder (including local communities) analysis to identify customary and statutory rights of all categories of stakeholders impacted by the programme</w:t>
            </w:r>
          </w:p>
        </w:tc>
        <w:tc>
          <w:tcPr>
            <w:tcW w:w="2101" w:type="dxa"/>
            <w:vMerge w:val="restart"/>
          </w:tcPr>
          <w:p w14:paraId="4363636A" w14:textId="77777777" w:rsidR="00F32A22" w:rsidRPr="00DF723E" w:rsidRDefault="00F32A22" w:rsidP="00F32A22">
            <w:pPr>
              <w:spacing w:after="200" w:line="276" w:lineRule="auto"/>
              <w:rPr>
                <w:rFonts w:asciiTheme="minorHAnsi" w:hAnsiTheme="minorHAnsi" w:cstheme="minorHAnsi"/>
                <w:sz w:val="24"/>
                <w:szCs w:val="24"/>
              </w:rPr>
            </w:pPr>
            <w:r w:rsidRPr="00DF723E">
              <w:rPr>
                <w:rFonts w:asciiTheme="minorHAnsi" w:hAnsiTheme="minorHAnsi" w:cstheme="minorHAnsi"/>
                <w:b/>
                <w:sz w:val="24"/>
                <w:szCs w:val="24"/>
              </w:rPr>
              <w:t>CQ 2a</w:t>
            </w:r>
            <w:r w:rsidRPr="00DF723E">
              <w:rPr>
                <w:rFonts w:asciiTheme="minorHAnsi" w:hAnsiTheme="minorHAnsi" w:cstheme="minorHAnsi"/>
                <w:sz w:val="24"/>
                <w:szCs w:val="24"/>
              </w:rPr>
              <w:t xml:space="preserve"> </w:t>
            </w:r>
            <w:r w:rsidRPr="00DF723E">
              <w:rPr>
                <w:rFonts w:asciiTheme="minorHAnsi" w:hAnsiTheme="minorHAnsi" w:cstheme="minorHAnsi"/>
                <w:sz w:val="24"/>
                <w:szCs w:val="24"/>
                <w:lang w:val="en-US"/>
              </w:rPr>
              <w:t>Description of specific community rights regarding land tenure and resource right</w:t>
            </w:r>
          </w:p>
          <w:p w14:paraId="56E9B0E0" w14:textId="77777777" w:rsidR="00F32A22" w:rsidRPr="00DF723E" w:rsidRDefault="00F32A22" w:rsidP="00F32A22">
            <w:pPr>
              <w:spacing w:after="200" w:line="276" w:lineRule="auto"/>
              <w:rPr>
                <w:rFonts w:asciiTheme="minorHAnsi" w:hAnsiTheme="minorHAnsi" w:cstheme="minorHAnsi"/>
                <w:sz w:val="24"/>
                <w:szCs w:val="24"/>
              </w:rPr>
            </w:pPr>
          </w:p>
          <w:p w14:paraId="5E335345" w14:textId="77777777" w:rsidR="00F32A22" w:rsidRPr="00DF723E" w:rsidRDefault="00F32A22" w:rsidP="00F32A22">
            <w:pPr>
              <w:rPr>
                <w:rFonts w:asciiTheme="minorHAnsi" w:hAnsiTheme="minorHAnsi" w:cstheme="minorHAnsi"/>
                <w:sz w:val="24"/>
                <w:szCs w:val="24"/>
              </w:rPr>
            </w:pPr>
          </w:p>
        </w:tc>
        <w:tc>
          <w:tcPr>
            <w:tcW w:w="2529" w:type="dxa"/>
          </w:tcPr>
          <w:p w14:paraId="720E6C5C" w14:textId="77777777" w:rsidR="00F32A22" w:rsidRPr="00DF723E" w:rsidRDefault="00F32A22" w:rsidP="00F32A22">
            <w:pPr>
              <w:spacing w:after="200" w:line="276" w:lineRule="auto"/>
              <w:rPr>
                <w:rFonts w:asciiTheme="minorHAnsi" w:hAnsiTheme="minorHAnsi" w:cstheme="minorHAnsi"/>
                <w:b/>
                <w:sz w:val="24"/>
                <w:szCs w:val="24"/>
              </w:rPr>
            </w:pPr>
            <w:proofErr w:type="spellStart"/>
            <w:r w:rsidRPr="00DF723E">
              <w:rPr>
                <w:rFonts w:asciiTheme="minorHAnsi" w:hAnsiTheme="minorHAnsi" w:cstheme="minorHAnsi"/>
                <w:b/>
                <w:sz w:val="24"/>
                <w:szCs w:val="24"/>
              </w:rPr>
              <w:t>CQn</w:t>
            </w:r>
            <w:proofErr w:type="spellEnd"/>
            <w:r w:rsidRPr="00DF723E">
              <w:rPr>
                <w:rFonts w:asciiTheme="minorHAnsi" w:hAnsiTheme="minorHAnsi" w:cstheme="minorHAnsi"/>
                <w:b/>
                <w:sz w:val="24"/>
                <w:szCs w:val="24"/>
              </w:rPr>
              <w:t xml:space="preserve"> 2a </w:t>
            </w:r>
            <w:r w:rsidRPr="00DF723E">
              <w:rPr>
                <w:rFonts w:asciiTheme="minorHAnsi" w:hAnsiTheme="minorHAnsi" w:cstheme="minorHAnsi"/>
                <w:sz w:val="24"/>
                <w:szCs w:val="24"/>
              </w:rPr>
              <w:t xml:space="preserve">Number of stakeholders reached with </w:t>
            </w:r>
            <w:r w:rsidRPr="00DF723E">
              <w:rPr>
                <w:rFonts w:asciiTheme="minorHAnsi" w:hAnsiTheme="minorHAnsi" w:cstheme="minorHAnsi"/>
                <w:sz w:val="24"/>
                <w:szCs w:val="24"/>
                <w:lang w:val="en-US"/>
              </w:rPr>
              <w:t>awareness of local community rights in relation to REDD+</w:t>
            </w:r>
          </w:p>
          <w:p w14:paraId="2E5FEDA6" w14:textId="77777777" w:rsidR="00F32A22" w:rsidRPr="00DF723E" w:rsidRDefault="00F32A22" w:rsidP="00F32A22">
            <w:pPr>
              <w:rPr>
                <w:rFonts w:asciiTheme="minorHAnsi" w:hAnsiTheme="minorHAnsi" w:cstheme="minorHAnsi"/>
                <w:sz w:val="24"/>
                <w:szCs w:val="24"/>
              </w:rPr>
            </w:pPr>
          </w:p>
        </w:tc>
      </w:tr>
      <w:tr w:rsidR="00F32A22" w:rsidRPr="00051045" w14:paraId="48BDBBAB" w14:textId="77777777" w:rsidTr="00051045">
        <w:trPr>
          <w:trHeight w:val="1984"/>
        </w:trPr>
        <w:tc>
          <w:tcPr>
            <w:tcW w:w="1910" w:type="dxa"/>
            <w:vMerge/>
          </w:tcPr>
          <w:p w14:paraId="1DBE9A5C" w14:textId="77777777" w:rsidR="00F32A22" w:rsidRPr="00DF723E" w:rsidRDefault="00F32A22" w:rsidP="00F32A22">
            <w:pPr>
              <w:contextualSpacing/>
              <w:rPr>
                <w:rFonts w:asciiTheme="minorHAnsi" w:hAnsiTheme="minorHAnsi" w:cstheme="minorHAnsi"/>
                <w:bCs/>
                <w:color w:val="000000"/>
                <w:sz w:val="24"/>
                <w:szCs w:val="24"/>
                <w:lang w:val="en-US"/>
              </w:rPr>
            </w:pPr>
          </w:p>
        </w:tc>
        <w:tc>
          <w:tcPr>
            <w:tcW w:w="1998" w:type="dxa"/>
            <w:vMerge/>
          </w:tcPr>
          <w:p w14:paraId="343480BB" w14:textId="77777777" w:rsidR="00F32A22" w:rsidRPr="00DF723E" w:rsidRDefault="00F32A22" w:rsidP="00F32A22">
            <w:pPr>
              <w:rPr>
                <w:rFonts w:asciiTheme="minorHAnsi" w:hAnsiTheme="minorHAnsi" w:cstheme="minorHAnsi"/>
                <w:sz w:val="24"/>
                <w:szCs w:val="24"/>
              </w:rPr>
            </w:pPr>
          </w:p>
        </w:tc>
        <w:tc>
          <w:tcPr>
            <w:tcW w:w="1973" w:type="dxa"/>
            <w:vMerge/>
          </w:tcPr>
          <w:p w14:paraId="5D3B6072" w14:textId="77777777" w:rsidR="00F32A22" w:rsidRPr="00DF723E" w:rsidRDefault="00F32A22" w:rsidP="00F32A22">
            <w:pPr>
              <w:rPr>
                <w:rFonts w:asciiTheme="minorHAnsi" w:hAnsiTheme="minorHAnsi" w:cstheme="minorHAnsi"/>
                <w:b/>
                <w:sz w:val="24"/>
                <w:szCs w:val="24"/>
              </w:rPr>
            </w:pPr>
          </w:p>
        </w:tc>
        <w:tc>
          <w:tcPr>
            <w:tcW w:w="2439" w:type="dxa"/>
            <w:vMerge/>
          </w:tcPr>
          <w:p w14:paraId="49EFDF70" w14:textId="77777777" w:rsidR="00F32A22" w:rsidRPr="00DF723E" w:rsidRDefault="00F32A22" w:rsidP="00F32A22">
            <w:pPr>
              <w:rPr>
                <w:rFonts w:asciiTheme="minorHAnsi" w:hAnsiTheme="minorHAnsi" w:cstheme="minorHAnsi"/>
                <w:b/>
                <w:sz w:val="24"/>
                <w:szCs w:val="24"/>
              </w:rPr>
            </w:pPr>
          </w:p>
        </w:tc>
        <w:tc>
          <w:tcPr>
            <w:tcW w:w="2101" w:type="dxa"/>
            <w:vMerge/>
          </w:tcPr>
          <w:p w14:paraId="125BA65B" w14:textId="77777777" w:rsidR="00F32A22" w:rsidRPr="00DF723E" w:rsidRDefault="00F32A22" w:rsidP="00F32A22">
            <w:pPr>
              <w:rPr>
                <w:rFonts w:asciiTheme="minorHAnsi" w:hAnsiTheme="minorHAnsi" w:cstheme="minorHAnsi"/>
                <w:b/>
                <w:sz w:val="24"/>
                <w:szCs w:val="24"/>
              </w:rPr>
            </w:pPr>
          </w:p>
        </w:tc>
        <w:tc>
          <w:tcPr>
            <w:tcW w:w="2529" w:type="dxa"/>
          </w:tcPr>
          <w:p w14:paraId="61099C4A" w14:textId="77777777" w:rsidR="00F32A22" w:rsidRPr="00DF723E" w:rsidRDefault="00F32A22" w:rsidP="00F32A22">
            <w:pPr>
              <w:spacing w:after="200" w:line="276" w:lineRule="auto"/>
              <w:rPr>
                <w:rFonts w:asciiTheme="minorHAnsi" w:hAnsiTheme="minorHAnsi" w:cstheme="minorHAnsi"/>
                <w:b/>
                <w:sz w:val="24"/>
                <w:szCs w:val="24"/>
              </w:rPr>
            </w:pPr>
            <w:proofErr w:type="spellStart"/>
            <w:r w:rsidRPr="00DF723E">
              <w:rPr>
                <w:rFonts w:asciiTheme="minorHAnsi" w:hAnsiTheme="minorHAnsi" w:cstheme="minorHAnsi"/>
                <w:b/>
                <w:sz w:val="24"/>
                <w:szCs w:val="24"/>
              </w:rPr>
              <w:t>CQn</w:t>
            </w:r>
            <w:proofErr w:type="spellEnd"/>
            <w:r w:rsidRPr="00DF723E">
              <w:rPr>
                <w:rFonts w:asciiTheme="minorHAnsi" w:hAnsiTheme="minorHAnsi" w:cstheme="minorHAnsi"/>
                <w:b/>
                <w:sz w:val="24"/>
                <w:szCs w:val="24"/>
              </w:rPr>
              <w:t xml:space="preserve"> 2b </w:t>
            </w:r>
            <w:r w:rsidRPr="00DF723E">
              <w:rPr>
                <w:rFonts w:asciiTheme="minorHAnsi" w:hAnsiTheme="minorHAnsi" w:cstheme="minorHAnsi"/>
                <w:sz w:val="24"/>
                <w:szCs w:val="24"/>
              </w:rPr>
              <w:t>Number of statutory/customary rights holders in the area before and after REDD+ interventions</w:t>
            </w:r>
          </w:p>
        </w:tc>
      </w:tr>
      <w:tr w:rsidR="00F32A22" w:rsidRPr="00051045" w14:paraId="4E253C29" w14:textId="77777777" w:rsidTr="00051045">
        <w:trPr>
          <w:trHeight w:val="7645"/>
        </w:trPr>
        <w:tc>
          <w:tcPr>
            <w:tcW w:w="1910" w:type="dxa"/>
            <w:vMerge/>
          </w:tcPr>
          <w:p w14:paraId="31D56178" w14:textId="77777777" w:rsidR="00F32A22" w:rsidRPr="00DF723E" w:rsidRDefault="00F32A22" w:rsidP="00F32A22">
            <w:pPr>
              <w:contextualSpacing/>
              <w:rPr>
                <w:rFonts w:asciiTheme="minorHAnsi" w:hAnsiTheme="minorHAnsi" w:cstheme="minorHAnsi"/>
                <w:bCs/>
                <w:color w:val="000000"/>
                <w:sz w:val="24"/>
                <w:szCs w:val="24"/>
                <w:lang w:val="en-US"/>
              </w:rPr>
            </w:pPr>
          </w:p>
        </w:tc>
        <w:tc>
          <w:tcPr>
            <w:tcW w:w="1998" w:type="dxa"/>
            <w:vMerge/>
          </w:tcPr>
          <w:p w14:paraId="620903F8" w14:textId="77777777" w:rsidR="00F32A22" w:rsidRPr="00DF723E" w:rsidRDefault="00F32A22" w:rsidP="00F32A22">
            <w:pPr>
              <w:rPr>
                <w:rFonts w:asciiTheme="minorHAnsi" w:hAnsiTheme="minorHAnsi" w:cstheme="minorHAnsi"/>
                <w:sz w:val="24"/>
                <w:szCs w:val="24"/>
              </w:rPr>
            </w:pPr>
          </w:p>
        </w:tc>
        <w:tc>
          <w:tcPr>
            <w:tcW w:w="1973" w:type="dxa"/>
            <w:vMerge/>
          </w:tcPr>
          <w:p w14:paraId="0EEA36F6" w14:textId="77777777" w:rsidR="00F32A22" w:rsidRPr="00DF723E" w:rsidRDefault="00F32A22" w:rsidP="00F32A22">
            <w:pPr>
              <w:rPr>
                <w:rFonts w:asciiTheme="minorHAnsi" w:hAnsiTheme="minorHAnsi" w:cstheme="minorHAnsi"/>
                <w:b/>
                <w:sz w:val="24"/>
                <w:szCs w:val="24"/>
              </w:rPr>
            </w:pPr>
          </w:p>
        </w:tc>
        <w:tc>
          <w:tcPr>
            <w:tcW w:w="2439" w:type="dxa"/>
            <w:vMerge w:val="restart"/>
          </w:tcPr>
          <w:p w14:paraId="4A4B2421"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b/>
                <w:sz w:val="24"/>
                <w:szCs w:val="24"/>
              </w:rPr>
              <w:t xml:space="preserve">CC 3 </w:t>
            </w:r>
            <w:r w:rsidRPr="00DF723E">
              <w:rPr>
                <w:rFonts w:asciiTheme="minorHAnsi" w:hAnsiTheme="minorHAnsi" w:cstheme="minorHAnsi"/>
                <w:sz w:val="24"/>
                <w:szCs w:val="24"/>
              </w:rPr>
              <w:t>The NRS shall institute a monitoring scheme reporting (through safeguard information system) on how rights of stakeholders (local communities) are being respected and addressed</w:t>
            </w:r>
          </w:p>
        </w:tc>
        <w:tc>
          <w:tcPr>
            <w:tcW w:w="2101" w:type="dxa"/>
          </w:tcPr>
          <w:p w14:paraId="3FB5D8A2" w14:textId="77777777" w:rsidR="00F32A22" w:rsidRPr="00DF723E" w:rsidRDefault="00F32A22" w:rsidP="00F32A22">
            <w:pPr>
              <w:spacing w:after="200" w:line="276" w:lineRule="auto"/>
              <w:rPr>
                <w:rFonts w:asciiTheme="minorHAnsi" w:hAnsiTheme="minorHAnsi" w:cstheme="minorHAnsi"/>
                <w:b/>
                <w:sz w:val="24"/>
                <w:szCs w:val="24"/>
              </w:rPr>
            </w:pPr>
            <w:r w:rsidRPr="00DF723E">
              <w:rPr>
                <w:rFonts w:asciiTheme="minorHAnsi" w:hAnsiTheme="minorHAnsi" w:cstheme="minorHAnsi"/>
                <w:b/>
                <w:sz w:val="24"/>
                <w:szCs w:val="24"/>
              </w:rPr>
              <w:t xml:space="preserve">CQ 3a </w:t>
            </w:r>
            <w:r w:rsidRPr="001D51B7">
              <w:rPr>
                <w:rFonts w:asciiTheme="minorHAnsi" w:hAnsiTheme="minorHAnsi" w:cstheme="minorHAnsi"/>
                <w:sz w:val="24"/>
                <w:szCs w:val="24"/>
                <w:lang w:val="en-US"/>
              </w:rPr>
              <w:t>Description of political and institutional support to local communities</w:t>
            </w:r>
          </w:p>
          <w:p w14:paraId="3E44A61A"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sz w:val="24"/>
                <w:szCs w:val="24"/>
              </w:rPr>
              <w:t xml:space="preserve"> </w:t>
            </w:r>
            <w:r w:rsidRPr="00DF723E">
              <w:rPr>
                <w:rFonts w:asciiTheme="minorHAnsi" w:hAnsiTheme="minorHAnsi" w:cstheme="minorHAnsi"/>
                <w:b/>
                <w:sz w:val="24"/>
                <w:szCs w:val="24"/>
              </w:rPr>
              <w:t>CQ 3b</w:t>
            </w:r>
            <w:r w:rsidRPr="00DF723E">
              <w:rPr>
                <w:rFonts w:asciiTheme="minorHAnsi" w:hAnsiTheme="minorHAnsi" w:cstheme="minorHAnsi"/>
                <w:sz w:val="24"/>
                <w:szCs w:val="24"/>
              </w:rPr>
              <w:t xml:space="preserve"> Availability of the monitoring scheme </w:t>
            </w:r>
          </w:p>
          <w:p w14:paraId="6AA518D2" w14:textId="77777777" w:rsidR="00F32A22" w:rsidRPr="00DF723E" w:rsidRDefault="00F32A22" w:rsidP="00F32A22">
            <w:pPr>
              <w:rPr>
                <w:rFonts w:asciiTheme="minorHAnsi" w:hAnsiTheme="minorHAnsi" w:cstheme="minorHAnsi"/>
                <w:sz w:val="24"/>
                <w:szCs w:val="24"/>
              </w:rPr>
            </w:pPr>
          </w:p>
          <w:p w14:paraId="5AB62746"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b/>
                <w:sz w:val="24"/>
                <w:szCs w:val="24"/>
              </w:rPr>
              <w:t>CQ 3c</w:t>
            </w:r>
            <w:r w:rsidRPr="00DF723E">
              <w:rPr>
                <w:rFonts w:asciiTheme="minorHAnsi" w:hAnsiTheme="minorHAnsi" w:cstheme="minorHAnsi"/>
                <w:sz w:val="24"/>
                <w:szCs w:val="24"/>
              </w:rPr>
              <w:t xml:space="preserve"> Description of how stakeholders rights are monitored </w:t>
            </w:r>
          </w:p>
        </w:tc>
        <w:tc>
          <w:tcPr>
            <w:tcW w:w="2529" w:type="dxa"/>
          </w:tcPr>
          <w:p w14:paraId="190D935B" w14:textId="77777777" w:rsidR="00F32A22" w:rsidRPr="00DF723E" w:rsidRDefault="00F32A22" w:rsidP="001D51B7">
            <w:pPr>
              <w:spacing w:after="200" w:line="276" w:lineRule="auto"/>
              <w:rPr>
                <w:rFonts w:asciiTheme="minorHAnsi" w:hAnsiTheme="minorHAnsi" w:cstheme="minorHAnsi"/>
                <w:sz w:val="24"/>
                <w:szCs w:val="24"/>
                <w:lang w:val="en-US"/>
              </w:rPr>
            </w:pPr>
            <w:proofErr w:type="spellStart"/>
            <w:r w:rsidRPr="001D51B7">
              <w:rPr>
                <w:rFonts w:asciiTheme="minorHAnsi" w:hAnsiTheme="minorHAnsi" w:cstheme="minorHAnsi"/>
                <w:b/>
                <w:sz w:val="24"/>
                <w:szCs w:val="24"/>
              </w:rPr>
              <w:t>CQn</w:t>
            </w:r>
            <w:proofErr w:type="spellEnd"/>
            <w:r w:rsidRPr="001D51B7">
              <w:rPr>
                <w:rFonts w:asciiTheme="minorHAnsi" w:hAnsiTheme="minorHAnsi" w:cstheme="minorHAnsi"/>
                <w:b/>
                <w:sz w:val="24"/>
                <w:szCs w:val="24"/>
              </w:rPr>
              <w:t xml:space="preserve"> 3a </w:t>
            </w:r>
            <w:r w:rsidRPr="001D51B7">
              <w:rPr>
                <w:rFonts w:asciiTheme="minorHAnsi" w:hAnsiTheme="minorHAnsi" w:cstheme="minorHAnsi"/>
                <w:sz w:val="24"/>
                <w:szCs w:val="24"/>
                <w:lang w:val="en-US"/>
              </w:rPr>
              <w:t>Number of capacity building events</w:t>
            </w:r>
          </w:p>
          <w:p w14:paraId="38DAC541" w14:textId="77777777" w:rsidR="00F32A22" w:rsidRPr="00DF723E" w:rsidRDefault="00F32A22" w:rsidP="00F32A22">
            <w:pPr>
              <w:rPr>
                <w:rFonts w:asciiTheme="minorHAnsi" w:hAnsiTheme="minorHAnsi" w:cstheme="minorHAnsi"/>
                <w:sz w:val="24"/>
                <w:szCs w:val="24"/>
              </w:rPr>
            </w:pPr>
          </w:p>
          <w:p w14:paraId="6C0D1D2D" w14:textId="07FFBDD1" w:rsidR="00F32A22" w:rsidRPr="00DF723E" w:rsidRDefault="00F32A22" w:rsidP="00F32A22">
            <w:pPr>
              <w:rPr>
                <w:rFonts w:asciiTheme="minorHAnsi" w:hAnsiTheme="minorHAnsi" w:cstheme="minorHAnsi"/>
                <w:sz w:val="24"/>
                <w:szCs w:val="24"/>
              </w:rPr>
            </w:pPr>
          </w:p>
        </w:tc>
      </w:tr>
      <w:tr w:rsidR="00F32A22" w:rsidRPr="00051045" w14:paraId="6BC4CA42" w14:textId="77777777" w:rsidTr="001D51B7">
        <w:trPr>
          <w:trHeight w:val="2330"/>
        </w:trPr>
        <w:tc>
          <w:tcPr>
            <w:tcW w:w="1910" w:type="dxa"/>
            <w:vMerge/>
          </w:tcPr>
          <w:p w14:paraId="0581D1A1" w14:textId="77777777" w:rsidR="00F32A22" w:rsidRPr="00DF723E" w:rsidRDefault="00F32A22" w:rsidP="00F32A22">
            <w:pPr>
              <w:contextualSpacing/>
              <w:rPr>
                <w:rFonts w:asciiTheme="minorHAnsi" w:hAnsiTheme="minorHAnsi" w:cstheme="minorHAnsi"/>
                <w:bCs/>
                <w:color w:val="000000"/>
                <w:sz w:val="24"/>
                <w:szCs w:val="24"/>
                <w:lang w:val="en-US"/>
              </w:rPr>
            </w:pPr>
          </w:p>
        </w:tc>
        <w:tc>
          <w:tcPr>
            <w:tcW w:w="1998" w:type="dxa"/>
            <w:vMerge/>
          </w:tcPr>
          <w:p w14:paraId="6053D412" w14:textId="77777777" w:rsidR="00F32A22" w:rsidRPr="00DF723E" w:rsidRDefault="00F32A22" w:rsidP="00F32A22">
            <w:pPr>
              <w:rPr>
                <w:rFonts w:asciiTheme="minorHAnsi" w:hAnsiTheme="minorHAnsi" w:cstheme="minorHAnsi"/>
                <w:sz w:val="24"/>
                <w:szCs w:val="24"/>
              </w:rPr>
            </w:pPr>
          </w:p>
        </w:tc>
        <w:tc>
          <w:tcPr>
            <w:tcW w:w="1973" w:type="dxa"/>
          </w:tcPr>
          <w:p w14:paraId="0AFB946E" w14:textId="77777777" w:rsidR="00F32A22" w:rsidRPr="00DF723E" w:rsidRDefault="00F32A22" w:rsidP="00F32A22">
            <w:pPr>
              <w:rPr>
                <w:rFonts w:asciiTheme="minorHAnsi" w:hAnsiTheme="minorHAnsi" w:cstheme="minorHAnsi"/>
                <w:b/>
                <w:sz w:val="24"/>
                <w:szCs w:val="24"/>
              </w:rPr>
            </w:pPr>
          </w:p>
        </w:tc>
        <w:tc>
          <w:tcPr>
            <w:tcW w:w="2439" w:type="dxa"/>
            <w:vMerge/>
          </w:tcPr>
          <w:p w14:paraId="7079E3ED" w14:textId="77777777" w:rsidR="00F32A22" w:rsidRPr="00DF723E" w:rsidRDefault="00F32A22" w:rsidP="00F32A22">
            <w:pPr>
              <w:rPr>
                <w:rFonts w:asciiTheme="minorHAnsi" w:hAnsiTheme="minorHAnsi" w:cstheme="minorHAnsi"/>
                <w:b/>
                <w:sz w:val="24"/>
                <w:szCs w:val="24"/>
              </w:rPr>
            </w:pPr>
          </w:p>
        </w:tc>
        <w:tc>
          <w:tcPr>
            <w:tcW w:w="2101" w:type="dxa"/>
            <w:shd w:val="clear" w:color="auto" w:fill="auto"/>
          </w:tcPr>
          <w:p w14:paraId="0F29DC22" w14:textId="77777777" w:rsidR="00F32A22" w:rsidRPr="00DF723E" w:rsidRDefault="00F32A22" w:rsidP="00F32A22">
            <w:pPr>
              <w:spacing w:after="200" w:line="276" w:lineRule="auto"/>
              <w:rPr>
                <w:rFonts w:asciiTheme="minorHAnsi" w:eastAsia="Times New Roman" w:hAnsiTheme="minorHAnsi" w:cstheme="minorHAnsi"/>
                <w:sz w:val="24"/>
                <w:szCs w:val="24"/>
                <w:lang w:eastAsia="en-GB"/>
              </w:rPr>
            </w:pPr>
            <w:r w:rsidRPr="00DF723E">
              <w:rPr>
                <w:rFonts w:asciiTheme="minorHAnsi" w:eastAsia="Times New Roman" w:hAnsiTheme="minorHAnsi" w:cstheme="minorHAnsi"/>
                <w:sz w:val="24"/>
                <w:szCs w:val="24"/>
                <w:shd w:val="clear" w:color="auto" w:fill="FFFF00"/>
                <w:lang w:eastAsia="en-GB"/>
              </w:rPr>
              <w:t>Description and evidence of how existing land use rights have been recognised and protected during the implementation of the REDD+ interventions</w:t>
            </w:r>
            <w:r w:rsidRPr="00DF723E">
              <w:rPr>
                <w:rFonts w:asciiTheme="minorHAnsi" w:eastAsia="Times New Roman" w:hAnsiTheme="minorHAnsi" w:cstheme="minorHAnsi"/>
                <w:sz w:val="24"/>
                <w:szCs w:val="24"/>
                <w:lang w:eastAsia="en-GB"/>
              </w:rPr>
              <w:t xml:space="preserve"> </w:t>
            </w:r>
          </w:p>
          <w:p w14:paraId="53EEC085" w14:textId="77777777" w:rsidR="00F32A22" w:rsidRPr="00DF723E" w:rsidRDefault="00F32A22" w:rsidP="00F32A22">
            <w:pPr>
              <w:rPr>
                <w:rFonts w:asciiTheme="minorHAnsi" w:hAnsiTheme="minorHAnsi" w:cstheme="minorHAnsi"/>
                <w:b/>
                <w:sz w:val="24"/>
                <w:szCs w:val="24"/>
              </w:rPr>
            </w:pPr>
          </w:p>
        </w:tc>
        <w:tc>
          <w:tcPr>
            <w:tcW w:w="2529" w:type="dxa"/>
            <w:shd w:val="clear" w:color="auto" w:fill="auto"/>
          </w:tcPr>
          <w:p w14:paraId="095C82B0" w14:textId="77777777" w:rsidR="00F32A22" w:rsidRPr="00DF723E" w:rsidRDefault="00F32A22" w:rsidP="00F32A22">
            <w:pPr>
              <w:spacing w:after="200" w:line="276" w:lineRule="auto"/>
              <w:rPr>
                <w:rFonts w:asciiTheme="minorHAnsi" w:hAnsiTheme="minorHAnsi" w:cstheme="minorHAnsi"/>
                <w:b/>
                <w:sz w:val="24"/>
                <w:szCs w:val="24"/>
              </w:rPr>
            </w:pPr>
            <w:r w:rsidRPr="00DF723E">
              <w:rPr>
                <w:rFonts w:asciiTheme="minorHAnsi" w:hAnsiTheme="minorHAnsi" w:cstheme="minorHAnsi"/>
                <w:sz w:val="24"/>
                <w:szCs w:val="24"/>
              </w:rPr>
              <w:t>Number of statutory/customary rights holders in the area before and after REDD+ interventions</w:t>
            </w:r>
          </w:p>
          <w:p w14:paraId="3D0E61A5" w14:textId="77777777" w:rsidR="00F32A22" w:rsidRPr="00DF723E" w:rsidRDefault="00F32A22" w:rsidP="00F32A22">
            <w:pPr>
              <w:shd w:val="clear" w:color="auto" w:fill="FFFF00"/>
              <w:rPr>
                <w:rFonts w:asciiTheme="minorHAnsi" w:hAnsiTheme="minorHAnsi" w:cstheme="minorHAnsi"/>
                <w:b/>
                <w:sz w:val="24"/>
                <w:szCs w:val="24"/>
              </w:rPr>
            </w:pPr>
          </w:p>
        </w:tc>
      </w:tr>
      <w:tr w:rsidR="00F32A22" w:rsidRPr="00051045" w14:paraId="5D58D835" w14:textId="77777777" w:rsidTr="001D51B7">
        <w:trPr>
          <w:trHeight w:val="1133"/>
        </w:trPr>
        <w:tc>
          <w:tcPr>
            <w:tcW w:w="1910" w:type="dxa"/>
            <w:vMerge/>
          </w:tcPr>
          <w:p w14:paraId="77904594" w14:textId="77777777" w:rsidR="00F32A22" w:rsidRPr="00DF723E" w:rsidRDefault="00F32A22" w:rsidP="00F32A22">
            <w:pPr>
              <w:contextualSpacing/>
              <w:rPr>
                <w:rFonts w:asciiTheme="minorHAnsi" w:hAnsiTheme="minorHAnsi" w:cstheme="minorHAnsi"/>
                <w:bCs/>
                <w:color w:val="000000"/>
                <w:sz w:val="24"/>
                <w:szCs w:val="24"/>
                <w:lang w:val="en-US"/>
              </w:rPr>
            </w:pPr>
          </w:p>
        </w:tc>
        <w:tc>
          <w:tcPr>
            <w:tcW w:w="1998" w:type="dxa"/>
            <w:vMerge/>
          </w:tcPr>
          <w:p w14:paraId="74CA257D" w14:textId="77777777" w:rsidR="00F32A22" w:rsidRPr="00DF723E" w:rsidRDefault="00F32A22" w:rsidP="00F32A22">
            <w:pPr>
              <w:rPr>
                <w:rFonts w:asciiTheme="minorHAnsi" w:hAnsiTheme="minorHAnsi" w:cstheme="minorHAnsi"/>
                <w:sz w:val="24"/>
                <w:szCs w:val="24"/>
              </w:rPr>
            </w:pPr>
          </w:p>
        </w:tc>
        <w:tc>
          <w:tcPr>
            <w:tcW w:w="1973" w:type="dxa"/>
            <w:vMerge w:val="restart"/>
            <w:shd w:val="clear" w:color="auto" w:fill="auto"/>
          </w:tcPr>
          <w:p w14:paraId="0A0D2DD1" w14:textId="77777777" w:rsidR="00F32A22" w:rsidRPr="00DF723E" w:rsidRDefault="00F32A22" w:rsidP="00F32A22">
            <w:pPr>
              <w:spacing w:after="200" w:line="276" w:lineRule="auto"/>
              <w:rPr>
                <w:rFonts w:asciiTheme="minorHAnsi" w:hAnsiTheme="minorHAnsi" w:cstheme="minorHAnsi"/>
                <w:color w:val="000000"/>
                <w:sz w:val="24"/>
                <w:szCs w:val="24"/>
                <w:highlight w:val="yellow"/>
                <w:lang w:val="en-US"/>
              </w:rPr>
            </w:pPr>
            <w:r w:rsidRPr="00DF723E">
              <w:rPr>
                <w:rFonts w:asciiTheme="minorHAnsi" w:hAnsiTheme="minorHAnsi" w:cstheme="minorHAnsi"/>
                <w:b/>
                <w:sz w:val="24"/>
                <w:szCs w:val="24"/>
              </w:rPr>
              <w:t xml:space="preserve">CP 2 </w:t>
            </w:r>
            <w:r w:rsidRPr="00DF723E">
              <w:rPr>
                <w:rFonts w:asciiTheme="minorHAnsi" w:hAnsiTheme="minorHAnsi" w:cstheme="minorHAnsi"/>
                <w:sz w:val="24"/>
                <w:szCs w:val="24"/>
                <w:lang w:val="en-US"/>
              </w:rPr>
              <w:t>Fair distribution of benefits from REDD+ interventions to all relevant local communities</w:t>
            </w:r>
          </w:p>
          <w:p w14:paraId="36A352B7" w14:textId="77777777" w:rsidR="00F32A22" w:rsidRPr="00DF723E" w:rsidRDefault="00F32A22" w:rsidP="00F32A22">
            <w:pPr>
              <w:rPr>
                <w:rFonts w:asciiTheme="minorHAnsi" w:hAnsiTheme="minorHAnsi" w:cstheme="minorHAnsi"/>
                <w:b/>
                <w:sz w:val="24"/>
                <w:szCs w:val="24"/>
              </w:rPr>
            </w:pPr>
          </w:p>
        </w:tc>
        <w:tc>
          <w:tcPr>
            <w:tcW w:w="2439" w:type="dxa"/>
            <w:vMerge/>
          </w:tcPr>
          <w:p w14:paraId="32A8FB44" w14:textId="77777777" w:rsidR="00F32A22" w:rsidRPr="00DF723E" w:rsidRDefault="00F32A22" w:rsidP="00F32A22">
            <w:pPr>
              <w:rPr>
                <w:rFonts w:asciiTheme="minorHAnsi" w:hAnsiTheme="minorHAnsi" w:cstheme="minorHAnsi"/>
                <w:b/>
                <w:sz w:val="24"/>
                <w:szCs w:val="24"/>
              </w:rPr>
            </w:pPr>
          </w:p>
        </w:tc>
        <w:tc>
          <w:tcPr>
            <w:tcW w:w="2101" w:type="dxa"/>
            <w:shd w:val="clear" w:color="auto" w:fill="auto"/>
          </w:tcPr>
          <w:p w14:paraId="2982ABFB" w14:textId="3C795141" w:rsidR="00F32A22" w:rsidRPr="001E1F63" w:rsidRDefault="00F32A22" w:rsidP="00DF723E">
            <w:pPr>
              <w:shd w:val="clear" w:color="auto" w:fill="FFFF00"/>
              <w:spacing w:after="200" w:line="276" w:lineRule="auto"/>
              <w:rPr>
                <w:rFonts w:asciiTheme="minorHAnsi" w:hAnsiTheme="minorHAnsi" w:cstheme="minorHAnsi"/>
                <w:b/>
                <w:sz w:val="24"/>
                <w:szCs w:val="24"/>
              </w:rPr>
            </w:pPr>
            <w:r w:rsidRPr="001E1F63">
              <w:rPr>
                <w:rFonts w:asciiTheme="minorHAnsi" w:hAnsiTheme="minorHAnsi" w:cstheme="minorHAnsi"/>
                <w:b/>
                <w:sz w:val="24"/>
                <w:szCs w:val="24"/>
              </w:rPr>
              <w:t>CQ 4a</w:t>
            </w:r>
            <w:r w:rsidRPr="001E1F63">
              <w:rPr>
                <w:rFonts w:asciiTheme="minorHAnsi" w:hAnsiTheme="minorHAnsi" w:cstheme="minorHAnsi"/>
                <w:sz w:val="24"/>
                <w:szCs w:val="24"/>
                <w:lang w:val="en-US"/>
              </w:rPr>
              <w:t xml:space="preserve"> Evidence of consultation process that demonstrates inclusiveness</w:t>
            </w:r>
            <w:r w:rsidR="00051045" w:rsidRPr="001E1F63">
              <w:rPr>
                <w:rFonts w:asciiTheme="minorHAnsi" w:hAnsiTheme="minorHAnsi" w:cstheme="minorHAnsi"/>
                <w:b/>
                <w:sz w:val="24"/>
                <w:szCs w:val="24"/>
              </w:rPr>
              <w:t xml:space="preserve"> </w:t>
            </w:r>
          </w:p>
        </w:tc>
        <w:tc>
          <w:tcPr>
            <w:tcW w:w="2529" w:type="dxa"/>
            <w:shd w:val="clear" w:color="auto" w:fill="auto"/>
          </w:tcPr>
          <w:p w14:paraId="1E9F38F5" w14:textId="7664CF23" w:rsidR="00F32A22" w:rsidRPr="00041CFA" w:rsidRDefault="00F32A22" w:rsidP="00DF723E">
            <w:pPr>
              <w:spacing w:after="200" w:line="276" w:lineRule="auto"/>
              <w:rPr>
                <w:rFonts w:asciiTheme="minorHAnsi" w:hAnsiTheme="minorHAnsi" w:cstheme="minorHAnsi"/>
                <w:b/>
                <w:sz w:val="24"/>
                <w:szCs w:val="24"/>
              </w:rPr>
            </w:pPr>
            <w:proofErr w:type="spellStart"/>
            <w:r w:rsidRPr="00041CFA">
              <w:rPr>
                <w:rFonts w:asciiTheme="minorHAnsi" w:hAnsiTheme="minorHAnsi" w:cstheme="minorHAnsi"/>
                <w:b/>
                <w:sz w:val="24"/>
                <w:szCs w:val="24"/>
              </w:rPr>
              <w:t>CQn</w:t>
            </w:r>
            <w:proofErr w:type="spellEnd"/>
            <w:r w:rsidRPr="00041CFA">
              <w:rPr>
                <w:rFonts w:asciiTheme="minorHAnsi" w:hAnsiTheme="minorHAnsi" w:cstheme="minorHAnsi"/>
                <w:b/>
                <w:sz w:val="24"/>
                <w:szCs w:val="24"/>
              </w:rPr>
              <w:t xml:space="preserve"> 4a</w:t>
            </w:r>
            <w:r w:rsidRPr="00041CFA">
              <w:rPr>
                <w:rFonts w:asciiTheme="minorHAnsi" w:hAnsiTheme="minorHAnsi" w:cstheme="minorHAnsi"/>
                <w:sz w:val="24"/>
                <w:szCs w:val="24"/>
                <w:lang w:val="en-US"/>
              </w:rPr>
              <w:t xml:space="preserve"> Number of people benefiting from Knowledge exchange and Capacity building</w:t>
            </w:r>
            <w:r w:rsidR="00051045" w:rsidRPr="00041CFA">
              <w:rPr>
                <w:rFonts w:asciiTheme="minorHAnsi" w:hAnsiTheme="minorHAnsi" w:cstheme="minorHAnsi"/>
                <w:b/>
                <w:sz w:val="24"/>
                <w:szCs w:val="24"/>
              </w:rPr>
              <w:t xml:space="preserve"> </w:t>
            </w:r>
          </w:p>
        </w:tc>
      </w:tr>
      <w:tr w:rsidR="00F32A22" w:rsidRPr="00051045" w14:paraId="5E7DFA32" w14:textId="77777777" w:rsidTr="001D51B7">
        <w:trPr>
          <w:trHeight w:val="1696"/>
        </w:trPr>
        <w:tc>
          <w:tcPr>
            <w:tcW w:w="1910" w:type="dxa"/>
            <w:vMerge/>
          </w:tcPr>
          <w:p w14:paraId="346B54DA" w14:textId="77777777" w:rsidR="00F32A22" w:rsidRPr="00DF723E" w:rsidRDefault="00F32A22" w:rsidP="00F32A22">
            <w:pPr>
              <w:contextualSpacing/>
              <w:rPr>
                <w:rFonts w:asciiTheme="minorHAnsi" w:hAnsiTheme="minorHAnsi" w:cstheme="minorHAnsi"/>
                <w:bCs/>
                <w:color w:val="000000"/>
                <w:sz w:val="24"/>
                <w:szCs w:val="24"/>
                <w:lang w:val="en-US"/>
              </w:rPr>
            </w:pPr>
          </w:p>
        </w:tc>
        <w:tc>
          <w:tcPr>
            <w:tcW w:w="1998" w:type="dxa"/>
            <w:vMerge/>
          </w:tcPr>
          <w:p w14:paraId="14A302BE" w14:textId="77777777" w:rsidR="00F32A22" w:rsidRPr="00DF723E" w:rsidRDefault="00F32A22" w:rsidP="00F32A22">
            <w:pPr>
              <w:rPr>
                <w:rFonts w:asciiTheme="minorHAnsi" w:hAnsiTheme="minorHAnsi" w:cstheme="minorHAnsi"/>
                <w:sz w:val="24"/>
                <w:szCs w:val="24"/>
              </w:rPr>
            </w:pPr>
          </w:p>
        </w:tc>
        <w:tc>
          <w:tcPr>
            <w:tcW w:w="1973" w:type="dxa"/>
            <w:vMerge/>
            <w:shd w:val="clear" w:color="auto" w:fill="auto"/>
          </w:tcPr>
          <w:p w14:paraId="4CACFACE" w14:textId="77777777" w:rsidR="00F32A22" w:rsidRPr="00DF723E" w:rsidRDefault="00F32A22" w:rsidP="00F32A22">
            <w:pPr>
              <w:rPr>
                <w:rFonts w:asciiTheme="minorHAnsi" w:hAnsiTheme="minorHAnsi" w:cstheme="minorHAnsi"/>
                <w:b/>
                <w:sz w:val="24"/>
                <w:szCs w:val="24"/>
              </w:rPr>
            </w:pPr>
          </w:p>
        </w:tc>
        <w:tc>
          <w:tcPr>
            <w:tcW w:w="2439" w:type="dxa"/>
            <w:vMerge/>
          </w:tcPr>
          <w:p w14:paraId="231E8B20" w14:textId="77777777" w:rsidR="00F32A22" w:rsidRPr="00DF723E" w:rsidRDefault="00F32A22" w:rsidP="00F32A22">
            <w:pPr>
              <w:rPr>
                <w:rFonts w:asciiTheme="minorHAnsi" w:hAnsiTheme="minorHAnsi" w:cstheme="minorHAnsi"/>
                <w:b/>
                <w:sz w:val="24"/>
                <w:szCs w:val="24"/>
              </w:rPr>
            </w:pPr>
          </w:p>
        </w:tc>
        <w:tc>
          <w:tcPr>
            <w:tcW w:w="2101" w:type="dxa"/>
            <w:shd w:val="clear" w:color="auto" w:fill="auto"/>
          </w:tcPr>
          <w:p w14:paraId="65CC1FBE" w14:textId="77777777" w:rsidR="00F32A22" w:rsidRPr="001D51B7" w:rsidRDefault="00F32A22" w:rsidP="00F32A22">
            <w:pPr>
              <w:spacing w:after="200" w:line="276" w:lineRule="auto"/>
              <w:rPr>
                <w:rFonts w:asciiTheme="minorHAnsi" w:hAnsiTheme="minorHAnsi" w:cstheme="minorHAnsi"/>
                <w:b/>
                <w:sz w:val="24"/>
                <w:szCs w:val="24"/>
              </w:rPr>
            </w:pPr>
            <w:r w:rsidRPr="00041CFA">
              <w:rPr>
                <w:rFonts w:asciiTheme="minorHAnsi" w:hAnsiTheme="minorHAnsi" w:cstheme="minorHAnsi"/>
                <w:b/>
                <w:sz w:val="24"/>
                <w:szCs w:val="24"/>
                <w:shd w:val="clear" w:color="auto" w:fill="FFFF00"/>
              </w:rPr>
              <w:t xml:space="preserve">CQ 4b </w:t>
            </w:r>
            <w:r w:rsidRPr="00041CFA">
              <w:rPr>
                <w:rFonts w:asciiTheme="minorHAnsi" w:hAnsiTheme="minorHAnsi" w:cstheme="minorHAnsi"/>
                <w:sz w:val="24"/>
                <w:szCs w:val="24"/>
                <w:shd w:val="clear" w:color="auto" w:fill="FFFF00"/>
              </w:rPr>
              <w:t>Description of specific community rights regarding land tenure and land use rights(FPIC</w:t>
            </w:r>
            <w:r w:rsidRPr="00041CFA">
              <w:rPr>
                <w:rFonts w:asciiTheme="minorHAnsi" w:hAnsiTheme="minorHAnsi" w:cstheme="minorHAnsi"/>
                <w:sz w:val="24"/>
                <w:szCs w:val="24"/>
              </w:rPr>
              <w:t xml:space="preserve">) </w:t>
            </w:r>
          </w:p>
        </w:tc>
        <w:tc>
          <w:tcPr>
            <w:tcW w:w="2529" w:type="dxa"/>
            <w:shd w:val="clear" w:color="auto" w:fill="auto"/>
          </w:tcPr>
          <w:p w14:paraId="62EAA30C"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sz w:val="24"/>
                <w:szCs w:val="24"/>
              </w:rPr>
              <w:t>-</w:t>
            </w:r>
          </w:p>
        </w:tc>
      </w:tr>
      <w:tr w:rsidR="00F32A22" w:rsidRPr="00051045" w14:paraId="07ED0AC5" w14:textId="77777777" w:rsidTr="00051045">
        <w:trPr>
          <w:trHeight w:val="1696"/>
        </w:trPr>
        <w:tc>
          <w:tcPr>
            <w:tcW w:w="1910" w:type="dxa"/>
            <w:vMerge/>
          </w:tcPr>
          <w:p w14:paraId="21F42D27" w14:textId="77777777" w:rsidR="00F32A22" w:rsidRPr="00DF723E" w:rsidRDefault="00F32A22" w:rsidP="00F32A22">
            <w:pPr>
              <w:contextualSpacing/>
              <w:rPr>
                <w:rFonts w:asciiTheme="minorHAnsi" w:hAnsiTheme="minorHAnsi" w:cstheme="minorHAnsi"/>
                <w:bCs/>
                <w:color w:val="000000"/>
                <w:sz w:val="24"/>
                <w:szCs w:val="24"/>
                <w:lang w:val="en-US"/>
              </w:rPr>
            </w:pPr>
          </w:p>
        </w:tc>
        <w:tc>
          <w:tcPr>
            <w:tcW w:w="1998" w:type="dxa"/>
            <w:vMerge/>
          </w:tcPr>
          <w:p w14:paraId="2F74F49B" w14:textId="77777777" w:rsidR="00F32A22" w:rsidRPr="00DF723E" w:rsidRDefault="00F32A22" w:rsidP="00F32A22">
            <w:pPr>
              <w:rPr>
                <w:rFonts w:asciiTheme="minorHAnsi" w:hAnsiTheme="minorHAnsi" w:cstheme="minorHAnsi"/>
                <w:sz w:val="24"/>
                <w:szCs w:val="24"/>
              </w:rPr>
            </w:pPr>
          </w:p>
        </w:tc>
        <w:tc>
          <w:tcPr>
            <w:tcW w:w="1973" w:type="dxa"/>
            <w:vMerge/>
            <w:shd w:val="clear" w:color="auto" w:fill="auto"/>
          </w:tcPr>
          <w:p w14:paraId="34D8A411" w14:textId="77777777" w:rsidR="00F32A22" w:rsidRPr="00DF723E" w:rsidRDefault="00F32A22" w:rsidP="00F32A22">
            <w:pPr>
              <w:rPr>
                <w:rFonts w:asciiTheme="minorHAnsi" w:hAnsiTheme="minorHAnsi" w:cstheme="minorHAnsi"/>
                <w:b/>
                <w:sz w:val="24"/>
                <w:szCs w:val="24"/>
              </w:rPr>
            </w:pPr>
          </w:p>
        </w:tc>
        <w:tc>
          <w:tcPr>
            <w:tcW w:w="2439" w:type="dxa"/>
          </w:tcPr>
          <w:p w14:paraId="761AFE22" w14:textId="77777777" w:rsidR="00F32A22" w:rsidRPr="00DF723E" w:rsidRDefault="00F32A22" w:rsidP="00F32A22">
            <w:pPr>
              <w:rPr>
                <w:rFonts w:asciiTheme="minorHAnsi" w:hAnsiTheme="minorHAnsi" w:cstheme="minorHAnsi"/>
                <w:b/>
                <w:sz w:val="24"/>
                <w:szCs w:val="24"/>
              </w:rPr>
            </w:pPr>
            <w:r w:rsidRPr="00DF723E">
              <w:rPr>
                <w:rFonts w:asciiTheme="minorHAnsi" w:hAnsiTheme="minorHAnsi" w:cstheme="minorHAnsi"/>
                <w:b/>
                <w:sz w:val="24"/>
                <w:szCs w:val="24"/>
              </w:rPr>
              <w:t xml:space="preserve">CC 5 </w:t>
            </w:r>
            <w:r w:rsidRPr="00DF723E">
              <w:rPr>
                <w:rFonts w:asciiTheme="minorHAnsi" w:hAnsiTheme="minorHAnsi" w:cstheme="minorHAnsi"/>
                <w:sz w:val="24"/>
                <w:szCs w:val="24"/>
                <w:lang w:val="en-US"/>
              </w:rPr>
              <w:t>REDD+ interventions shall recognize the value of traditional knowledge and provide appropriate benefit for commercial use of such knowledge where appropriate.</w:t>
            </w:r>
          </w:p>
        </w:tc>
        <w:tc>
          <w:tcPr>
            <w:tcW w:w="2101" w:type="dxa"/>
          </w:tcPr>
          <w:p w14:paraId="04945604" w14:textId="77777777" w:rsidR="00F32A22" w:rsidRPr="00DF723E" w:rsidRDefault="00F32A22" w:rsidP="00F32A22">
            <w:pPr>
              <w:rPr>
                <w:rFonts w:asciiTheme="minorHAnsi" w:hAnsiTheme="minorHAnsi" w:cstheme="minorHAnsi"/>
                <w:b/>
                <w:sz w:val="24"/>
                <w:szCs w:val="24"/>
                <w:shd w:val="clear" w:color="auto" w:fill="FFFF00"/>
              </w:rPr>
            </w:pPr>
            <w:r w:rsidRPr="00DF723E">
              <w:rPr>
                <w:rFonts w:asciiTheme="minorHAnsi" w:hAnsiTheme="minorHAnsi" w:cstheme="minorHAnsi"/>
                <w:b/>
                <w:sz w:val="24"/>
                <w:szCs w:val="24"/>
              </w:rPr>
              <w:t>CQ 5a</w:t>
            </w:r>
            <w:r w:rsidRPr="00DF723E">
              <w:rPr>
                <w:rFonts w:asciiTheme="minorHAnsi" w:hAnsiTheme="minorHAnsi" w:cstheme="minorHAnsi"/>
                <w:b/>
                <w:sz w:val="24"/>
                <w:szCs w:val="24"/>
                <w:lang w:val="en-US"/>
              </w:rPr>
              <w:t xml:space="preserve"> </w:t>
            </w:r>
            <w:r w:rsidRPr="00DF723E">
              <w:rPr>
                <w:rFonts w:asciiTheme="minorHAnsi" w:hAnsiTheme="minorHAnsi" w:cstheme="minorHAnsi"/>
                <w:sz w:val="24"/>
                <w:szCs w:val="24"/>
                <w:lang w:val="en-US"/>
              </w:rPr>
              <w:t xml:space="preserve">Description of how traditional knowledge has been respected/has contributed to specific REDD+ intervention implementation </w:t>
            </w:r>
          </w:p>
        </w:tc>
        <w:tc>
          <w:tcPr>
            <w:tcW w:w="2529" w:type="dxa"/>
          </w:tcPr>
          <w:p w14:paraId="49B48E13" w14:textId="77777777" w:rsidR="00F32A22" w:rsidRPr="00DF723E" w:rsidRDefault="00F32A22" w:rsidP="00F32A22">
            <w:pPr>
              <w:spacing w:after="200" w:line="276" w:lineRule="auto"/>
              <w:rPr>
                <w:rFonts w:asciiTheme="minorHAnsi" w:hAnsiTheme="minorHAnsi" w:cstheme="minorHAnsi"/>
                <w:sz w:val="24"/>
                <w:szCs w:val="24"/>
                <w:lang w:val="en-US"/>
              </w:rPr>
            </w:pPr>
            <w:proofErr w:type="spellStart"/>
            <w:r w:rsidRPr="00DF723E">
              <w:rPr>
                <w:rFonts w:asciiTheme="minorHAnsi" w:hAnsiTheme="minorHAnsi" w:cstheme="minorHAnsi"/>
                <w:b/>
                <w:sz w:val="24"/>
                <w:szCs w:val="24"/>
              </w:rPr>
              <w:t>CQn</w:t>
            </w:r>
            <w:proofErr w:type="spellEnd"/>
            <w:r w:rsidRPr="00DF723E">
              <w:rPr>
                <w:rFonts w:asciiTheme="minorHAnsi" w:hAnsiTheme="minorHAnsi" w:cstheme="minorHAnsi"/>
                <w:b/>
                <w:sz w:val="24"/>
                <w:szCs w:val="24"/>
              </w:rPr>
              <w:t xml:space="preserve"> 5a</w:t>
            </w:r>
            <w:r w:rsidRPr="00DF723E">
              <w:rPr>
                <w:rFonts w:asciiTheme="minorHAnsi" w:hAnsiTheme="minorHAnsi" w:cstheme="minorHAnsi"/>
                <w:sz w:val="24"/>
                <w:szCs w:val="24"/>
                <w:lang w:val="en-US"/>
              </w:rPr>
              <w:t xml:space="preserve"> List of identified REDD+ interventions based on traditional knowledge</w:t>
            </w:r>
          </w:p>
          <w:p w14:paraId="2EBB58B4" w14:textId="77777777" w:rsidR="00F32A22" w:rsidRPr="00DF723E" w:rsidRDefault="00F32A22" w:rsidP="00F32A22">
            <w:pPr>
              <w:spacing w:after="200" w:line="276" w:lineRule="auto"/>
              <w:rPr>
                <w:rFonts w:asciiTheme="minorHAnsi" w:hAnsiTheme="minorHAnsi" w:cstheme="minorHAnsi"/>
                <w:sz w:val="24"/>
                <w:szCs w:val="24"/>
                <w:lang w:val="en-US"/>
              </w:rPr>
            </w:pPr>
            <w:proofErr w:type="spellStart"/>
            <w:r w:rsidRPr="00DF723E">
              <w:rPr>
                <w:rFonts w:asciiTheme="minorHAnsi" w:hAnsiTheme="minorHAnsi" w:cstheme="minorHAnsi"/>
                <w:b/>
                <w:sz w:val="24"/>
                <w:szCs w:val="24"/>
              </w:rPr>
              <w:t>CQn</w:t>
            </w:r>
            <w:proofErr w:type="spellEnd"/>
            <w:r w:rsidRPr="00DF723E">
              <w:rPr>
                <w:rFonts w:asciiTheme="minorHAnsi" w:hAnsiTheme="minorHAnsi" w:cstheme="minorHAnsi"/>
                <w:b/>
                <w:sz w:val="24"/>
                <w:szCs w:val="24"/>
              </w:rPr>
              <w:t xml:space="preserve"> 5b </w:t>
            </w:r>
            <w:r w:rsidRPr="00DF723E">
              <w:rPr>
                <w:rFonts w:asciiTheme="minorHAnsi" w:hAnsiTheme="minorHAnsi" w:cstheme="minorHAnsi"/>
                <w:sz w:val="24"/>
                <w:szCs w:val="24"/>
                <w:lang w:val="en-US"/>
              </w:rPr>
              <w:t>Reports on the benefits (monetary and non-monetary) provided and how they were used</w:t>
            </w:r>
          </w:p>
          <w:p w14:paraId="6446B726"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b/>
                <w:sz w:val="24"/>
                <w:szCs w:val="24"/>
              </w:rPr>
              <w:t xml:space="preserve"> </w:t>
            </w:r>
          </w:p>
        </w:tc>
      </w:tr>
      <w:tr w:rsidR="00F32A22" w:rsidRPr="00051045" w14:paraId="089931EC" w14:textId="77777777" w:rsidTr="00DF723E">
        <w:trPr>
          <w:trHeight w:val="1160"/>
        </w:trPr>
        <w:tc>
          <w:tcPr>
            <w:tcW w:w="1910" w:type="dxa"/>
            <w:vMerge/>
          </w:tcPr>
          <w:p w14:paraId="2BC2D280" w14:textId="77777777" w:rsidR="00F32A22" w:rsidRPr="00DF723E" w:rsidRDefault="00F32A22" w:rsidP="00F32A22">
            <w:pPr>
              <w:contextualSpacing/>
              <w:rPr>
                <w:rFonts w:asciiTheme="minorHAnsi" w:hAnsiTheme="minorHAnsi" w:cstheme="minorHAnsi"/>
                <w:bCs/>
                <w:color w:val="000000"/>
                <w:sz w:val="24"/>
                <w:szCs w:val="24"/>
                <w:lang w:val="en-US"/>
              </w:rPr>
            </w:pPr>
          </w:p>
        </w:tc>
        <w:tc>
          <w:tcPr>
            <w:tcW w:w="1998" w:type="dxa"/>
            <w:vMerge/>
          </w:tcPr>
          <w:p w14:paraId="6C125569" w14:textId="77777777" w:rsidR="00F32A22" w:rsidRPr="00DF723E" w:rsidRDefault="00F32A22" w:rsidP="00F32A22">
            <w:pPr>
              <w:rPr>
                <w:rFonts w:asciiTheme="minorHAnsi" w:hAnsiTheme="minorHAnsi" w:cstheme="minorHAnsi"/>
                <w:sz w:val="24"/>
                <w:szCs w:val="24"/>
              </w:rPr>
            </w:pPr>
          </w:p>
        </w:tc>
        <w:tc>
          <w:tcPr>
            <w:tcW w:w="1973" w:type="dxa"/>
            <w:vMerge/>
            <w:shd w:val="clear" w:color="auto" w:fill="auto"/>
          </w:tcPr>
          <w:p w14:paraId="16637FFA" w14:textId="77777777" w:rsidR="00F32A22" w:rsidRPr="00DF723E" w:rsidRDefault="00F32A22" w:rsidP="00F32A22">
            <w:pPr>
              <w:rPr>
                <w:rFonts w:asciiTheme="minorHAnsi" w:hAnsiTheme="minorHAnsi" w:cstheme="minorHAnsi"/>
                <w:b/>
                <w:sz w:val="24"/>
                <w:szCs w:val="24"/>
              </w:rPr>
            </w:pPr>
          </w:p>
        </w:tc>
        <w:tc>
          <w:tcPr>
            <w:tcW w:w="2439" w:type="dxa"/>
          </w:tcPr>
          <w:p w14:paraId="023163C7"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b/>
                <w:sz w:val="24"/>
                <w:szCs w:val="24"/>
              </w:rPr>
              <w:t>CC6</w:t>
            </w:r>
            <w:r w:rsidRPr="00DF723E">
              <w:rPr>
                <w:rFonts w:asciiTheme="minorHAnsi" w:hAnsiTheme="minorHAnsi" w:cstheme="minorHAnsi"/>
                <w:sz w:val="24"/>
                <w:szCs w:val="24"/>
              </w:rPr>
              <w:t xml:space="preserve"> REDD+ intervention shall be governed by a fair and equitable benefit sharing scheme</w:t>
            </w:r>
          </w:p>
        </w:tc>
        <w:tc>
          <w:tcPr>
            <w:tcW w:w="2101" w:type="dxa"/>
          </w:tcPr>
          <w:p w14:paraId="3BCD877C"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b/>
                <w:sz w:val="24"/>
                <w:szCs w:val="24"/>
              </w:rPr>
              <w:t>CQ 6a</w:t>
            </w:r>
            <w:r w:rsidRPr="00DF723E">
              <w:rPr>
                <w:rFonts w:asciiTheme="minorHAnsi" w:hAnsiTheme="minorHAnsi" w:cstheme="minorHAnsi"/>
                <w:sz w:val="24"/>
                <w:szCs w:val="24"/>
              </w:rPr>
              <w:t xml:space="preserve"> Availability of benefit sharing plan and how it was developed</w:t>
            </w:r>
          </w:p>
        </w:tc>
        <w:tc>
          <w:tcPr>
            <w:tcW w:w="2529" w:type="dxa"/>
          </w:tcPr>
          <w:p w14:paraId="56D370BF" w14:textId="77777777" w:rsidR="00F32A22" w:rsidRPr="00DF723E" w:rsidRDefault="00F32A22" w:rsidP="00F32A22">
            <w:pPr>
              <w:rPr>
                <w:rFonts w:asciiTheme="minorHAnsi" w:hAnsiTheme="minorHAnsi" w:cstheme="minorHAnsi"/>
                <w:sz w:val="24"/>
                <w:szCs w:val="24"/>
              </w:rPr>
            </w:pPr>
            <w:proofErr w:type="spellStart"/>
            <w:r w:rsidRPr="00DF723E">
              <w:rPr>
                <w:rFonts w:asciiTheme="minorHAnsi" w:hAnsiTheme="minorHAnsi" w:cstheme="minorHAnsi"/>
                <w:b/>
                <w:sz w:val="24"/>
                <w:szCs w:val="24"/>
              </w:rPr>
              <w:t>CQn</w:t>
            </w:r>
            <w:proofErr w:type="spellEnd"/>
            <w:r w:rsidRPr="00DF723E">
              <w:rPr>
                <w:rFonts w:asciiTheme="minorHAnsi" w:hAnsiTheme="minorHAnsi" w:cstheme="minorHAnsi"/>
                <w:b/>
                <w:sz w:val="24"/>
                <w:szCs w:val="24"/>
              </w:rPr>
              <w:t xml:space="preserve"> 6a</w:t>
            </w:r>
            <w:r w:rsidRPr="00DF723E">
              <w:rPr>
                <w:rFonts w:asciiTheme="minorHAnsi" w:hAnsiTheme="minorHAnsi" w:cstheme="minorHAnsi"/>
                <w:sz w:val="24"/>
                <w:szCs w:val="24"/>
              </w:rPr>
              <w:t xml:space="preserve"> Amount of monetary and non-monetary benefit distributed to all beneficiaries</w:t>
            </w:r>
          </w:p>
        </w:tc>
      </w:tr>
      <w:tr w:rsidR="00F32A22" w:rsidRPr="00051045" w14:paraId="42F7877C" w14:textId="77777777" w:rsidTr="00041CFA">
        <w:trPr>
          <w:trHeight w:val="978"/>
        </w:trPr>
        <w:tc>
          <w:tcPr>
            <w:tcW w:w="1910" w:type="dxa"/>
            <w:vMerge/>
          </w:tcPr>
          <w:p w14:paraId="781CD8BD" w14:textId="77777777" w:rsidR="00F32A22" w:rsidRPr="00DF723E" w:rsidRDefault="00F32A22" w:rsidP="00F32A22">
            <w:pPr>
              <w:contextualSpacing/>
              <w:rPr>
                <w:rFonts w:asciiTheme="minorHAnsi" w:hAnsiTheme="minorHAnsi" w:cstheme="minorHAnsi"/>
                <w:bCs/>
                <w:color w:val="000000"/>
                <w:sz w:val="24"/>
                <w:szCs w:val="24"/>
                <w:lang w:val="en-US"/>
              </w:rPr>
            </w:pPr>
          </w:p>
        </w:tc>
        <w:tc>
          <w:tcPr>
            <w:tcW w:w="1998" w:type="dxa"/>
            <w:vMerge/>
          </w:tcPr>
          <w:p w14:paraId="05B3B8BC" w14:textId="77777777" w:rsidR="00F32A22" w:rsidRPr="00DF723E" w:rsidRDefault="00F32A22" w:rsidP="00F32A22">
            <w:pPr>
              <w:rPr>
                <w:rFonts w:asciiTheme="minorHAnsi" w:hAnsiTheme="minorHAnsi" w:cstheme="minorHAnsi"/>
                <w:sz w:val="24"/>
                <w:szCs w:val="24"/>
              </w:rPr>
            </w:pPr>
          </w:p>
        </w:tc>
        <w:tc>
          <w:tcPr>
            <w:tcW w:w="1973" w:type="dxa"/>
            <w:vMerge/>
            <w:shd w:val="clear" w:color="auto" w:fill="auto"/>
          </w:tcPr>
          <w:p w14:paraId="5AC2B154" w14:textId="77777777" w:rsidR="00F32A22" w:rsidRPr="00DF723E" w:rsidRDefault="00F32A22" w:rsidP="00F32A22">
            <w:pPr>
              <w:rPr>
                <w:rFonts w:asciiTheme="minorHAnsi" w:hAnsiTheme="minorHAnsi" w:cstheme="minorHAnsi"/>
                <w:b/>
                <w:sz w:val="24"/>
                <w:szCs w:val="24"/>
              </w:rPr>
            </w:pPr>
          </w:p>
        </w:tc>
        <w:tc>
          <w:tcPr>
            <w:tcW w:w="2439" w:type="dxa"/>
            <w:shd w:val="clear" w:color="auto" w:fill="auto"/>
          </w:tcPr>
          <w:p w14:paraId="7A19C3B8"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b/>
                <w:sz w:val="24"/>
                <w:szCs w:val="24"/>
              </w:rPr>
              <w:t xml:space="preserve">CC 7 </w:t>
            </w:r>
            <w:r w:rsidRPr="00DF723E">
              <w:rPr>
                <w:rFonts w:asciiTheme="minorHAnsi" w:hAnsiTheme="minorHAnsi" w:cstheme="minorHAnsi"/>
                <w:sz w:val="24"/>
                <w:szCs w:val="24"/>
              </w:rPr>
              <w:t xml:space="preserve">REDD+ Programmes shall incorporate a functional FGRM, which upholds the rights of local communities and stakeholders. </w:t>
            </w:r>
          </w:p>
        </w:tc>
        <w:tc>
          <w:tcPr>
            <w:tcW w:w="2101" w:type="dxa"/>
            <w:shd w:val="clear" w:color="auto" w:fill="auto"/>
          </w:tcPr>
          <w:p w14:paraId="497672BD" w14:textId="77777777" w:rsidR="00F32A22" w:rsidRPr="00DF723E" w:rsidRDefault="00F32A22" w:rsidP="00F32A22">
            <w:pPr>
              <w:spacing w:after="200" w:line="276" w:lineRule="auto"/>
              <w:rPr>
                <w:rFonts w:asciiTheme="minorHAnsi" w:hAnsiTheme="minorHAnsi" w:cstheme="minorHAnsi"/>
                <w:sz w:val="24"/>
                <w:szCs w:val="24"/>
                <w:lang w:val="en-US"/>
              </w:rPr>
            </w:pPr>
            <w:r w:rsidRPr="00DF723E">
              <w:rPr>
                <w:rFonts w:asciiTheme="minorHAnsi" w:hAnsiTheme="minorHAnsi" w:cstheme="minorHAnsi"/>
                <w:b/>
                <w:sz w:val="24"/>
                <w:szCs w:val="24"/>
              </w:rPr>
              <w:t xml:space="preserve">CQ 7a </w:t>
            </w:r>
            <w:r w:rsidRPr="00DF723E">
              <w:rPr>
                <w:rFonts w:asciiTheme="minorHAnsi" w:hAnsiTheme="minorHAnsi" w:cstheme="minorHAnsi"/>
                <w:sz w:val="24"/>
                <w:szCs w:val="24"/>
                <w:lang w:val="en-US"/>
              </w:rPr>
              <w:t>Description of functional  FGRM Incorporated into project documents, work plans and actions</w:t>
            </w:r>
          </w:p>
        </w:tc>
        <w:tc>
          <w:tcPr>
            <w:tcW w:w="2529" w:type="dxa"/>
          </w:tcPr>
          <w:p w14:paraId="601C911A" w14:textId="77777777" w:rsidR="00F32A22" w:rsidRPr="00DF723E" w:rsidRDefault="00F32A22" w:rsidP="00F32A22">
            <w:pPr>
              <w:rPr>
                <w:rFonts w:asciiTheme="minorHAnsi" w:hAnsiTheme="minorHAnsi" w:cstheme="minorHAnsi"/>
                <w:sz w:val="24"/>
                <w:szCs w:val="24"/>
                <w:lang w:val="en-US"/>
              </w:rPr>
            </w:pPr>
            <w:r w:rsidRPr="00DF723E">
              <w:rPr>
                <w:rFonts w:asciiTheme="minorHAnsi" w:hAnsiTheme="minorHAnsi" w:cstheme="minorHAnsi"/>
                <w:sz w:val="24"/>
                <w:szCs w:val="24"/>
                <w:lang w:val="en-US"/>
              </w:rPr>
              <w:t>-</w:t>
            </w:r>
          </w:p>
        </w:tc>
      </w:tr>
      <w:tr w:rsidR="00F32A22" w:rsidRPr="00051045" w14:paraId="571E4EF2" w14:textId="77777777" w:rsidTr="00041CFA">
        <w:trPr>
          <w:trHeight w:val="877"/>
        </w:trPr>
        <w:tc>
          <w:tcPr>
            <w:tcW w:w="1910" w:type="dxa"/>
            <w:vMerge/>
          </w:tcPr>
          <w:p w14:paraId="2D156F3F" w14:textId="77777777" w:rsidR="00F32A22" w:rsidRPr="00DF723E" w:rsidRDefault="00F32A22" w:rsidP="00F32A22">
            <w:pPr>
              <w:contextualSpacing/>
              <w:rPr>
                <w:rFonts w:asciiTheme="minorHAnsi" w:hAnsiTheme="minorHAnsi" w:cstheme="minorHAnsi"/>
                <w:bCs/>
                <w:color w:val="000000"/>
                <w:sz w:val="24"/>
                <w:szCs w:val="24"/>
                <w:lang w:val="en-US"/>
              </w:rPr>
            </w:pPr>
          </w:p>
        </w:tc>
        <w:tc>
          <w:tcPr>
            <w:tcW w:w="1998" w:type="dxa"/>
            <w:vMerge/>
          </w:tcPr>
          <w:p w14:paraId="2A599D81" w14:textId="77777777" w:rsidR="00F32A22" w:rsidRPr="00DF723E" w:rsidRDefault="00F32A22" w:rsidP="00F32A22">
            <w:pPr>
              <w:rPr>
                <w:rFonts w:asciiTheme="minorHAnsi" w:hAnsiTheme="minorHAnsi" w:cstheme="minorHAnsi"/>
                <w:sz w:val="24"/>
                <w:szCs w:val="24"/>
              </w:rPr>
            </w:pPr>
          </w:p>
        </w:tc>
        <w:tc>
          <w:tcPr>
            <w:tcW w:w="1973" w:type="dxa"/>
            <w:vMerge/>
            <w:shd w:val="clear" w:color="auto" w:fill="auto"/>
          </w:tcPr>
          <w:p w14:paraId="4AFC1AA1" w14:textId="77777777" w:rsidR="00F32A22" w:rsidRPr="00DF723E" w:rsidRDefault="00F32A22" w:rsidP="00F32A22">
            <w:pPr>
              <w:rPr>
                <w:rFonts w:asciiTheme="minorHAnsi" w:hAnsiTheme="minorHAnsi" w:cstheme="minorHAnsi"/>
                <w:b/>
                <w:sz w:val="24"/>
                <w:szCs w:val="24"/>
              </w:rPr>
            </w:pPr>
          </w:p>
        </w:tc>
        <w:tc>
          <w:tcPr>
            <w:tcW w:w="2439" w:type="dxa"/>
            <w:vMerge w:val="restart"/>
            <w:shd w:val="clear" w:color="auto" w:fill="auto"/>
          </w:tcPr>
          <w:p w14:paraId="4496783E" w14:textId="77777777" w:rsidR="00F32A22" w:rsidRPr="00DF723E" w:rsidRDefault="00F32A22" w:rsidP="00F32A22">
            <w:pPr>
              <w:spacing w:after="200" w:line="276" w:lineRule="auto"/>
              <w:rPr>
                <w:rFonts w:asciiTheme="minorHAnsi" w:hAnsiTheme="minorHAnsi" w:cstheme="minorHAnsi"/>
                <w:color w:val="000000"/>
                <w:sz w:val="24"/>
                <w:szCs w:val="24"/>
              </w:rPr>
            </w:pPr>
            <w:r w:rsidRPr="00DF723E">
              <w:rPr>
                <w:rFonts w:asciiTheme="minorHAnsi" w:hAnsiTheme="minorHAnsi" w:cstheme="minorHAnsi"/>
                <w:b/>
                <w:sz w:val="24"/>
                <w:szCs w:val="24"/>
              </w:rPr>
              <w:t xml:space="preserve">CC 8 </w:t>
            </w:r>
            <w:r w:rsidRPr="00DF723E">
              <w:rPr>
                <w:rFonts w:asciiTheme="minorHAnsi" w:hAnsiTheme="minorHAnsi" w:cstheme="minorHAnsi"/>
                <w:color w:val="000000"/>
                <w:sz w:val="24"/>
                <w:szCs w:val="24"/>
              </w:rPr>
              <w:t xml:space="preserve">REDD+ initiatives shall have in-built mechanisms for resolving potential disputes or conflict that </w:t>
            </w:r>
            <w:r w:rsidRPr="00DF723E">
              <w:rPr>
                <w:rFonts w:asciiTheme="minorHAnsi" w:hAnsiTheme="minorHAnsi" w:cstheme="minorHAnsi"/>
                <w:color w:val="000000"/>
                <w:sz w:val="24"/>
                <w:szCs w:val="24"/>
              </w:rPr>
              <w:lastRenderedPageBreak/>
              <w:t>shall arise during implementation</w:t>
            </w:r>
          </w:p>
        </w:tc>
        <w:tc>
          <w:tcPr>
            <w:tcW w:w="2101" w:type="dxa"/>
            <w:shd w:val="clear" w:color="auto" w:fill="auto"/>
          </w:tcPr>
          <w:p w14:paraId="5B8FAFA0" w14:textId="77777777" w:rsidR="00F32A22" w:rsidRPr="00DF723E" w:rsidRDefault="00F32A22" w:rsidP="00F32A22">
            <w:pPr>
              <w:spacing w:after="200" w:line="276" w:lineRule="auto"/>
              <w:rPr>
                <w:rFonts w:asciiTheme="minorHAnsi" w:hAnsiTheme="minorHAnsi" w:cstheme="minorHAnsi"/>
                <w:color w:val="000000"/>
                <w:sz w:val="24"/>
                <w:szCs w:val="24"/>
                <w:lang w:val="en-US"/>
              </w:rPr>
            </w:pPr>
            <w:r w:rsidRPr="00DF723E">
              <w:rPr>
                <w:rFonts w:asciiTheme="minorHAnsi" w:hAnsiTheme="minorHAnsi" w:cstheme="minorHAnsi"/>
                <w:b/>
                <w:sz w:val="24"/>
                <w:szCs w:val="24"/>
              </w:rPr>
              <w:lastRenderedPageBreak/>
              <w:t xml:space="preserve">CQ 8a </w:t>
            </w:r>
            <w:r w:rsidRPr="00DF723E">
              <w:rPr>
                <w:rFonts w:asciiTheme="minorHAnsi" w:hAnsiTheme="minorHAnsi" w:cstheme="minorHAnsi"/>
                <w:color w:val="000000"/>
                <w:sz w:val="24"/>
                <w:szCs w:val="24"/>
                <w:lang w:val="en-US"/>
              </w:rPr>
              <w:t xml:space="preserve">Availability of records of reported grievances including the </w:t>
            </w:r>
            <w:r w:rsidRPr="00DF723E">
              <w:rPr>
                <w:rFonts w:asciiTheme="minorHAnsi" w:hAnsiTheme="minorHAnsi" w:cstheme="minorHAnsi"/>
                <w:color w:val="000000"/>
                <w:sz w:val="24"/>
                <w:szCs w:val="24"/>
                <w:lang w:val="en-US"/>
              </w:rPr>
              <w:lastRenderedPageBreak/>
              <w:t>resolution processes</w:t>
            </w:r>
          </w:p>
        </w:tc>
        <w:tc>
          <w:tcPr>
            <w:tcW w:w="2529" w:type="dxa"/>
            <w:vMerge w:val="restart"/>
            <w:shd w:val="clear" w:color="auto" w:fill="auto"/>
          </w:tcPr>
          <w:p w14:paraId="32516372" w14:textId="77777777" w:rsidR="00F32A22" w:rsidRPr="00DF723E" w:rsidRDefault="00F32A22" w:rsidP="00F32A22">
            <w:pPr>
              <w:spacing w:after="200" w:line="276" w:lineRule="auto"/>
              <w:rPr>
                <w:rFonts w:asciiTheme="minorHAnsi" w:hAnsiTheme="minorHAnsi" w:cstheme="minorHAnsi"/>
                <w:b/>
                <w:sz w:val="24"/>
                <w:szCs w:val="24"/>
              </w:rPr>
            </w:pPr>
            <w:proofErr w:type="spellStart"/>
            <w:r w:rsidRPr="00DF723E">
              <w:rPr>
                <w:rFonts w:asciiTheme="minorHAnsi" w:hAnsiTheme="minorHAnsi" w:cstheme="minorHAnsi"/>
                <w:b/>
                <w:sz w:val="24"/>
                <w:szCs w:val="24"/>
                <w:lang w:val="en-US"/>
              </w:rPr>
              <w:lastRenderedPageBreak/>
              <w:t>CQn</w:t>
            </w:r>
            <w:proofErr w:type="spellEnd"/>
            <w:r w:rsidRPr="00DF723E">
              <w:rPr>
                <w:rFonts w:asciiTheme="minorHAnsi" w:hAnsiTheme="minorHAnsi" w:cstheme="minorHAnsi"/>
                <w:b/>
                <w:sz w:val="24"/>
                <w:szCs w:val="24"/>
                <w:lang w:val="en-US"/>
              </w:rPr>
              <w:t xml:space="preserve"> 8a</w:t>
            </w:r>
            <w:r w:rsidRPr="00DF723E">
              <w:rPr>
                <w:rFonts w:asciiTheme="minorHAnsi" w:hAnsiTheme="minorHAnsi" w:cstheme="minorHAnsi"/>
                <w:sz w:val="24"/>
                <w:szCs w:val="24"/>
                <w:lang w:val="en-US"/>
              </w:rPr>
              <w:t xml:space="preserve"> Number of grievances received and percentage addressed through FGRM</w:t>
            </w:r>
            <w:r w:rsidRPr="00DF723E">
              <w:rPr>
                <w:rFonts w:asciiTheme="minorHAnsi" w:hAnsiTheme="minorHAnsi" w:cstheme="minorHAnsi"/>
                <w:b/>
                <w:sz w:val="24"/>
                <w:szCs w:val="24"/>
              </w:rPr>
              <w:t xml:space="preserve"> </w:t>
            </w:r>
          </w:p>
          <w:p w14:paraId="7760C97A" w14:textId="77777777" w:rsidR="00F32A22" w:rsidRPr="00DF723E" w:rsidRDefault="00F32A22" w:rsidP="00F32A22">
            <w:pPr>
              <w:rPr>
                <w:rFonts w:asciiTheme="minorHAnsi" w:hAnsiTheme="minorHAnsi" w:cstheme="minorHAnsi"/>
                <w:sz w:val="24"/>
                <w:szCs w:val="24"/>
              </w:rPr>
            </w:pPr>
          </w:p>
        </w:tc>
      </w:tr>
      <w:tr w:rsidR="00F32A22" w:rsidRPr="00051045" w14:paraId="1AAF191F" w14:textId="77777777" w:rsidTr="00041CFA">
        <w:trPr>
          <w:trHeight w:val="876"/>
        </w:trPr>
        <w:tc>
          <w:tcPr>
            <w:tcW w:w="1910" w:type="dxa"/>
            <w:vMerge/>
          </w:tcPr>
          <w:p w14:paraId="40C77D0B" w14:textId="77777777" w:rsidR="00F32A22" w:rsidRPr="00DF723E" w:rsidRDefault="00F32A22" w:rsidP="00F32A22">
            <w:pPr>
              <w:contextualSpacing/>
              <w:rPr>
                <w:rFonts w:asciiTheme="minorHAnsi" w:hAnsiTheme="minorHAnsi" w:cstheme="minorHAnsi"/>
                <w:bCs/>
                <w:color w:val="000000"/>
                <w:sz w:val="24"/>
                <w:szCs w:val="24"/>
                <w:lang w:val="en-US"/>
              </w:rPr>
            </w:pPr>
          </w:p>
        </w:tc>
        <w:tc>
          <w:tcPr>
            <w:tcW w:w="1998" w:type="dxa"/>
            <w:vMerge/>
          </w:tcPr>
          <w:p w14:paraId="4014F4C0" w14:textId="77777777" w:rsidR="00F32A22" w:rsidRPr="00DF723E" w:rsidRDefault="00F32A22" w:rsidP="00F32A22">
            <w:pPr>
              <w:rPr>
                <w:rFonts w:asciiTheme="minorHAnsi" w:hAnsiTheme="minorHAnsi" w:cstheme="minorHAnsi"/>
                <w:sz w:val="24"/>
                <w:szCs w:val="24"/>
              </w:rPr>
            </w:pPr>
          </w:p>
        </w:tc>
        <w:tc>
          <w:tcPr>
            <w:tcW w:w="1973" w:type="dxa"/>
            <w:vMerge/>
            <w:shd w:val="clear" w:color="auto" w:fill="auto"/>
          </w:tcPr>
          <w:p w14:paraId="7EFE36D9" w14:textId="77777777" w:rsidR="00F32A22" w:rsidRPr="00DF723E" w:rsidRDefault="00F32A22" w:rsidP="00F32A22">
            <w:pPr>
              <w:rPr>
                <w:rFonts w:asciiTheme="minorHAnsi" w:hAnsiTheme="minorHAnsi" w:cstheme="minorHAnsi"/>
                <w:b/>
                <w:sz w:val="24"/>
                <w:szCs w:val="24"/>
              </w:rPr>
            </w:pPr>
          </w:p>
        </w:tc>
        <w:tc>
          <w:tcPr>
            <w:tcW w:w="2439" w:type="dxa"/>
            <w:vMerge/>
            <w:shd w:val="clear" w:color="auto" w:fill="auto"/>
          </w:tcPr>
          <w:p w14:paraId="798B1F82" w14:textId="77777777" w:rsidR="00F32A22" w:rsidRPr="00DF723E" w:rsidRDefault="00F32A22" w:rsidP="00F32A22">
            <w:pPr>
              <w:rPr>
                <w:rFonts w:asciiTheme="minorHAnsi" w:hAnsiTheme="minorHAnsi" w:cstheme="minorHAnsi"/>
                <w:b/>
                <w:sz w:val="24"/>
                <w:szCs w:val="24"/>
              </w:rPr>
            </w:pPr>
          </w:p>
        </w:tc>
        <w:tc>
          <w:tcPr>
            <w:tcW w:w="2101" w:type="dxa"/>
            <w:shd w:val="clear" w:color="auto" w:fill="auto"/>
          </w:tcPr>
          <w:p w14:paraId="6944C804" w14:textId="77777777" w:rsidR="00F32A22" w:rsidRPr="00DF723E" w:rsidRDefault="00F32A22" w:rsidP="00F32A22">
            <w:pPr>
              <w:spacing w:after="200" w:line="276" w:lineRule="auto"/>
              <w:rPr>
                <w:rFonts w:asciiTheme="minorHAnsi" w:hAnsiTheme="minorHAnsi" w:cstheme="minorHAnsi"/>
                <w:b/>
                <w:sz w:val="24"/>
                <w:szCs w:val="24"/>
              </w:rPr>
            </w:pPr>
            <w:r w:rsidRPr="00DF723E">
              <w:rPr>
                <w:rFonts w:asciiTheme="minorHAnsi" w:hAnsiTheme="minorHAnsi" w:cstheme="minorHAnsi"/>
                <w:b/>
                <w:sz w:val="24"/>
                <w:szCs w:val="24"/>
              </w:rPr>
              <w:t xml:space="preserve">CQ 8b </w:t>
            </w:r>
            <w:r w:rsidRPr="00DF723E">
              <w:rPr>
                <w:rFonts w:asciiTheme="minorHAnsi" w:hAnsiTheme="minorHAnsi" w:cstheme="minorHAnsi"/>
                <w:color w:val="000000"/>
                <w:sz w:val="24"/>
                <w:szCs w:val="24"/>
                <w:lang w:val="en-US"/>
              </w:rPr>
              <w:t>Availability of a functional grievance redress mechanism in place</w:t>
            </w:r>
          </w:p>
        </w:tc>
        <w:tc>
          <w:tcPr>
            <w:tcW w:w="2529" w:type="dxa"/>
            <w:vMerge/>
            <w:shd w:val="clear" w:color="auto" w:fill="auto"/>
          </w:tcPr>
          <w:p w14:paraId="0EBA4328" w14:textId="77777777" w:rsidR="00F32A22" w:rsidRPr="00DF723E" w:rsidRDefault="00F32A22" w:rsidP="00F32A22">
            <w:pPr>
              <w:rPr>
                <w:rFonts w:asciiTheme="minorHAnsi" w:hAnsiTheme="minorHAnsi" w:cstheme="minorHAnsi"/>
                <w:sz w:val="24"/>
                <w:szCs w:val="24"/>
              </w:rPr>
            </w:pPr>
          </w:p>
        </w:tc>
      </w:tr>
      <w:tr w:rsidR="00F32A22" w:rsidRPr="00051045" w14:paraId="6B3DC309" w14:textId="77777777" w:rsidTr="00041CFA">
        <w:trPr>
          <w:trHeight w:val="876"/>
        </w:trPr>
        <w:tc>
          <w:tcPr>
            <w:tcW w:w="1910" w:type="dxa"/>
            <w:vMerge/>
          </w:tcPr>
          <w:p w14:paraId="4A636798" w14:textId="77777777" w:rsidR="00F32A22" w:rsidRPr="00DF723E" w:rsidRDefault="00F32A22" w:rsidP="00F32A22">
            <w:pPr>
              <w:contextualSpacing/>
              <w:rPr>
                <w:rFonts w:asciiTheme="minorHAnsi" w:hAnsiTheme="minorHAnsi" w:cstheme="minorHAnsi"/>
                <w:bCs/>
                <w:color w:val="000000"/>
                <w:sz w:val="24"/>
                <w:szCs w:val="24"/>
                <w:lang w:val="en-US"/>
              </w:rPr>
            </w:pPr>
          </w:p>
        </w:tc>
        <w:tc>
          <w:tcPr>
            <w:tcW w:w="1998" w:type="dxa"/>
            <w:vMerge/>
          </w:tcPr>
          <w:p w14:paraId="628A07EF" w14:textId="77777777" w:rsidR="00F32A22" w:rsidRPr="00DF723E" w:rsidRDefault="00F32A22" w:rsidP="00F32A22">
            <w:pPr>
              <w:rPr>
                <w:rFonts w:asciiTheme="minorHAnsi" w:hAnsiTheme="minorHAnsi" w:cstheme="minorHAnsi"/>
                <w:sz w:val="24"/>
                <w:szCs w:val="24"/>
              </w:rPr>
            </w:pPr>
          </w:p>
        </w:tc>
        <w:tc>
          <w:tcPr>
            <w:tcW w:w="1973" w:type="dxa"/>
            <w:vMerge/>
            <w:shd w:val="clear" w:color="auto" w:fill="auto"/>
          </w:tcPr>
          <w:p w14:paraId="645F543B" w14:textId="77777777" w:rsidR="00F32A22" w:rsidRPr="00DF723E" w:rsidRDefault="00F32A22" w:rsidP="00F32A22">
            <w:pPr>
              <w:rPr>
                <w:rFonts w:asciiTheme="minorHAnsi" w:hAnsiTheme="minorHAnsi" w:cstheme="minorHAnsi"/>
                <w:b/>
                <w:sz w:val="24"/>
                <w:szCs w:val="24"/>
              </w:rPr>
            </w:pPr>
          </w:p>
        </w:tc>
        <w:tc>
          <w:tcPr>
            <w:tcW w:w="2439" w:type="dxa"/>
            <w:vMerge/>
            <w:shd w:val="clear" w:color="auto" w:fill="auto"/>
          </w:tcPr>
          <w:p w14:paraId="382F57AA" w14:textId="77777777" w:rsidR="00F32A22" w:rsidRPr="00DF723E" w:rsidRDefault="00F32A22" w:rsidP="00F32A22">
            <w:pPr>
              <w:rPr>
                <w:rFonts w:asciiTheme="minorHAnsi" w:hAnsiTheme="minorHAnsi" w:cstheme="minorHAnsi"/>
                <w:b/>
                <w:sz w:val="24"/>
                <w:szCs w:val="24"/>
              </w:rPr>
            </w:pPr>
          </w:p>
        </w:tc>
        <w:tc>
          <w:tcPr>
            <w:tcW w:w="2101" w:type="dxa"/>
            <w:shd w:val="clear" w:color="auto" w:fill="auto"/>
          </w:tcPr>
          <w:p w14:paraId="0B42F4BF" w14:textId="77777777" w:rsidR="00F32A22" w:rsidRPr="00DF723E" w:rsidRDefault="00F32A22" w:rsidP="00F32A22">
            <w:pPr>
              <w:spacing w:after="200" w:line="276" w:lineRule="auto"/>
              <w:rPr>
                <w:rFonts w:asciiTheme="minorHAnsi" w:hAnsiTheme="minorHAnsi" w:cstheme="minorHAnsi"/>
                <w:b/>
                <w:sz w:val="24"/>
                <w:szCs w:val="24"/>
              </w:rPr>
            </w:pPr>
            <w:r w:rsidRPr="00DF723E">
              <w:rPr>
                <w:rFonts w:asciiTheme="minorHAnsi" w:hAnsiTheme="minorHAnsi" w:cstheme="minorHAnsi"/>
                <w:b/>
                <w:sz w:val="24"/>
                <w:szCs w:val="24"/>
              </w:rPr>
              <w:t xml:space="preserve">CQ 8c </w:t>
            </w:r>
            <w:r w:rsidRPr="00DF723E">
              <w:rPr>
                <w:rFonts w:asciiTheme="minorHAnsi" w:hAnsiTheme="minorHAnsi" w:cstheme="minorHAnsi"/>
                <w:color w:val="000000"/>
                <w:sz w:val="24"/>
                <w:szCs w:val="24"/>
                <w:lang w:val="en-US"/>
              </w:rPr>
              <w:t>Evidence of active use of appropriate procedures or mechanisms for resolving conflicts or grievances</w:t>
            </w:r>
          </w:p>
        </w:tc>
        <w:tc>
          <w:tcPr>
            <w:tcW w:w="2529" w:type="dxa"/>
            <w:vMerge/>
            <w:shd w:val="clear" w:color="auto" w:fill="auto"/>
          </w:tcPr>
          <w:p w14:paraId="22B3EAA7" w14:textId="77777777" w:rsidR="00F32A22" w:rsidRPr="00DF723E" w:rsidRDefault="00F32A22" w:rsidP="00F32A22">
            <w:pPr>
              <w:rPr>
                <w:rFonts w:asciiTheme="minorHAnsi" w:hAnsiTheme="minorHAnsi" w:cstheme="minorHAnsi"/>
                <w:sz w:val="24"/>
                <w:szCs w:val="24"/>
              </w:rPr>
            </w:pPr>
          </w:p>
        </w:tc>
      </w:tr>
      <w:tr w:rsidR="00F32A22" w:rsidRPr="00051045" w14:paraId="3CFEB22E" w14:textId="77777777" w:rsidTr="00DF723E">
        <w:trPr>
          <w:trHeight w:val="1160"/>
        </w:trPr>
        <w:tc>
          <w:tcPr>
            <w:tcW w:w="1910" w:type="dxa"/>
            <w:vMerge/>
          </w:tcPr>
          <w:p w14:paraId="3B701D37" w14:textId="77777777" w:rsidR="00F32A22" w:rsidRPr="00DF723E" w:rsidRDefault="00F32A22" w:rsidP="00F32A22">
            <w:pPr>
              <w:contextualSpacing/>
              <w:rPr>
                <w:rFonts w:asciiTheme="minorHAnsi" w:hAnsiTheme="minorHAnsi" w:cstheme="minorHAnsi"/>
                <w:bCs/>
                <w:color w:val="000000"/>
                <w:sz w:val="24"/>
                <w:szCs w:val="24"/>
                <w:lang w:val="en-US"/>
              </w:rPr>
            </w:pPr>
          </w:p>
        </w:tc>
        <w:tc>
          <w:tcPr>
            <w:tcW w:w="1998" w:type="dxa"/>
            <w:vMerge/>
          </w:tcPr>
          <w:p w14:paraId="571DA504" w14:textId="77777777" w:rsidR="00F32A22" w:rsidRPr="00DF723E" w:rsidRDefault="00F32A22" w:rsidP="00F32A22">
            <w:pPr>
              <w:rPr>
                <w:rFonts w:asciiTheme="minorHAnsi" w:hAnsiTheme="minorHAnsi" w:cstheme="minorHAnsi"/>
                <w:sz w:val="24"/>
                <w:szCs w:val="24"/>
              </w:rPr>
            </w:pPr>
          </w:p>
        </w:tc>
        <w:tc>
          <w:tcPr>
            <w:tcW w:w="1973" w:type="dxa"/>
            <w:vMerge/>
            <w:shd w:val="clear" w:color="auto" w:fill="auto"/>
          </w:tcPr>
          <w:p w14:paraId="275062B8" w14:textId="77777777" w:rsidR="00F32A22" w:rsidRPr="00DF723E" w:rsidRDefault="00F32A22" w:rsidP="00F32A22">
            <w:pPr>
              <w:rPr>
                <w:rFonts w:asciiTheme="minorHAnsi" w:hAnsiTheme="minorHAnsi" w:cstheme="minorHAnsi"/>
                <w:b/>
                <w:sz w:val="24"/>
                <w:szCs w:val="24"/>
              </w:rPr>
            </w:pPr>
          </w:p>
        </w:tc>
        <w:tc>
          <w:tcPr>
            <w:tcW w:w="2439" w:type="dxa"/>
            <w:vMerge w:val="restart"/>
          </w:tcPr>
          <w:p w14:paraId="51E805A2"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b/>
                <w:sz w:val="24"/>
                <w:szCs w:val="24"/>
              </w:rPr>
              <w:t xml:space="preserve">CC 9 </w:t>
            </w:r>
            <w:r w:rsidRPr="00DF723E">
              <w:rPr>
                <w:rFonts w:asciiTheme="minorHAnsi" w:hAnsiTheme="minorHAnsi" w:cstheme="minorHAnsi"/>
                <w:sz w:val="24"/>
                <w:szCs w:val="24"/>
                <w:lang w:val="en-US"/>
              </w:rPr>
              <w:t xml:space="preserve">REDD+ interventions shall contribute to maintaining or enhancing the social economic wellbeing of local communities, by sharing benefit fairly with them, including for the future generations.  This will </w:t>
            </w:r>
            <w:r w:rsidRPr="00DF723E">
              <w:rPr>
                <w:rFonts w:asciiTheme="minorHAnsi" w:hAnsiTheme="minorHAnsi" w:cstheme="minorHAnsi"/>
                <w:sz w:val="24"/>
                <w:szCs w:val="24"/>
              </w:rPr>
              <w:t xml:space="preserve">include specifically incorporating a functional Benefit </w:t>
            </w:r>
            <w:r w:rsidRPr="00DF723E">
              <w:rPr>
                <w:rFonts w:asciiTheme="minorHAnsi" w:hAnsiTheme="minorHAnsi" w:cstheme="minorHAnsi"/>
                <w:sz w:val="24"/>
                <w:szCs w:val="24"/>
              </w:rPr>
              <w:lastRenderedPageBreak/>
              <w:t>Sharing Plan which incentivises local communities to pursue REDD+ interventions</w:t>
            </w:r>
          </w:p>
        </w:tc>
        <w:tc>
          <w:tcPr>
            <w:tcW w:w="2101" w:type="dxa"/>
          </w:tcPr>
          <w:p w14:paraId="4D2CFB0E" w14:textId="77777777" w:rsidR="00F32A22" w:rsidRPr="00DF723E" w:rsidRDefault="00F32A22" w:rsidP="00F32A22">
            <w:pPr>
              <w:spacing w:after="200" w:line="276" w:lineRule="auto"/>
              <w:rPr>
                <w:rFonts w:asciiTheme="minorHAnsi" w:hAnsiTheme="minorHAnsi" w:cstheme="minorHAnsi"/>
                <w:b/>
                <w:sz w:val="24"/>
                <w:szCs w:val="24"/>
              </w:rPr>
            </w:pPr>
            <w:r w:rsidRPr="00DF723E">
              <w:rPr>
                <w:rFonts w:asciiTheme="minorHAnsi" w:hAnsiTheme="minorHAnsi" w:cstheme="minorHAnsi"/>
                <w:b/>
                <w:sz w:val="24"/>
                <w:szCs w:val="24"/>
              </w:rPr>
              <w:lastRenderedPageBreak/>
              <w:t xml:space="preserve">CQ 9a </w:t>
            </w:r>
            <w:r w:rsidRPr="00DF723E">
              <w:rPr>
                <w:rFonts w:asciiTheme="minorHAnsi" w:hAnsiTheme="minorHAnsi" w:cstheme="minorHAnsi"/>
                <w:sz w:val="24"/>
                <w:szCs w:val="24"/>
                <w:lang w:val="vi-VN"/>
              </w:rPr>
              <w:t>Evidence that vulnerable local communities were not excluded from the benefits of a specific REDD+ intervention/PaM or were not left worse off</w:t>
            </w:r>
            <w:r w:rsidRPr="00DF723E">
              <w:rPr>
                <w:rFonts w:asciiTheme="minorHAnsi" w:hAnsiTheme="minorHAnsi" w:cstheme="minorHAnsi"/>
                <w:sz w:val="24"/>
                <w:szCs w:val="24"/>
              </w:rPr>
              <w:t>/ Description of measures ensuring their inclusion</w:t>
            </w:r>
          </w:p>
        </w:tc>
        <w:tc>
          <w:tcPr>
            <w:tcW w:w="2529" w:type="dxa"/>
            <w:vMerge w:val="restart"/>
          </w:tcPr>
          <w:p w14:paraId="51A834CE" w14:textId="77777777" w:rsidR="00F32A22" w:rsidRPr="00DF723E" w:rsidRDefault="00F32A22" w:rsidP="00F32A22">
            <w:pPr>
              <w:rPr>
                <w:rFonts w:asciiTheme="minorHAnsi" w:hAnsiTheme="minorHAnsi" w:cstheme="minorHAnsi"/>
                <w:sz w:val="24"/>
                <w:szCs w:val="24"/>
              </w:rPr>
            </w:pPr>
            <w:proofErr w:type="spellStart"/>
            <w:r w:rsidRPr="00DF723E">
              <w:rPr>
                <w:rFonts w:asciiTheme="minorHAnsi" w:hAnsiTheme="minorHAnsi" w:cstheme="minorHAnsi"/>
                <w:b/>
                <w:sz w:val="24"/>
                <w:szCs w:val="24"/>
              </w:rPr>
              <w:t>CQn</w:t>
            </w:r>
            <w:proofErr w:type="spellEnd"/>
            <w:r w:rsidRPr="00DF723E">
              <w:rPr>
                <w:rFonts w:asciiTheme="minorHAnsi" w:hAnsiTheme="minorHAnsi" w:cstheme="minorHAnsi"/>
                <w:b/>
                <w:sz w:val="24"/>
                <w:szCs w:val="24"/>
              </w:rPr>
              <w:t xml:space="preserve"> 9a </w:t>
            </w:r>
            <w:r w:rsidRPr="00DF723E">
              <w:rPr>
                <w:rFonts w:asciiTheme="minorHAnsi" w:hAnsiTheme="minorHAnsi" w:cstheme="minorHAnsi"/>
                <w:sz w:val="24"/>
                <w:szCs w:val="24"/>
                <w:lang w:val="en-US"/>
              </w:rPr>
              <w:t>Number of communities/participants (male and female aware of fair and equitable distribution of REDD+ benefits.in the implementation of REDD+ interventions</w:t>
            </w:r>
          </w:p>
        </w:tc>
      </w:tr>
      <w:tr w:rsidR="00F32A22" w:rsidRPr="00051045" w14:paraId="1F422767" w14:textId="77777777" w:rsidTr="00051045">
        <w:trPr>
          <w:trHeight w:val="1696"/>
        </w:trPr>
        <w:tc>
          <w:tcPr>
            <w:tcW w:w="1910" w:type="dxa"/>
            <w:vMerge/>
          </w:tcPr>
          <w:p w14:paraId="12066568" w14:textId="77777777" w:rsidR="00F32A22" w:rsidRPr="00DF723E" w:rsidRDefault="00F32A22" w:rsidP="00F32A22">
            <w:pPr>
              <w:contextualSpacing/>
              <w:rPr>
                <w:rFonts w:asciiTheme="minorHAnsi" w:hAnsiTheme="minorHAnsi" w:cstheme="minorHAnsi"/>
                <w:bCs/>
                <w:color w:val="000000"/>
                <w:sz w:val="24"/>
                <w:szCs w:val="24"/>
                <w:lang w:val="en-US"/>
              </w:rPr>
            </w:pPr>
          </w:p>
        </w:tc>
        <w:tc>
          <w:tcPr>
            <w:tcW w:w="1998" w:type="dxa"/>
            <w:vMerge/>
          </w:tcPr>
          <w:p w14:paraId="1A6D0054" w14:textId="77777777" w:rsidR="00F32A22" w:rsidRPr="00DF723E" w:rsidRDefault="00F32A22" w:rsidP="00F32A22">
            <w:pPr>
              <w:rPr>
                <w:rFonts w:asciiTheme="minorHAnsi" w:hAnsiTheme="minorHAnsi" w:cstheme="minorHAnsi"/>
                <w:sz w:val="24"/>
                <w:szCs w:val="24"/>
              </w:rPr>
            </w:pPr>
          </w:p>
        </w:tc>
        <w:tc>
          <w:tcPr>
            <w:tcW w:w="1973" w:type="dxa"/>
            <w:vMerge/>
            <w:shd w:val="clear" w:color="auto" w:fill="auto"/>
          </w:tcPr>
          <w:p w14:paraId="62B25D2C" w14:textId="77777777" w:rsidR="00F32A22" w:rsidRPr="00DF723E" w:rsidRDefault="00F32A22" w:rsidP="00F32A22">
            <w:pPr>
              <w:rPr>
                <w:rFonts w:asciiTheme="minorHAnsi" w:hAnsiTheme="minorHAnsi" w:cstheme="minorHAnsi"/>
                <w:b/>
                <w:sz w:val="24"/>
                <w:szCs w:val="24"/>
              </w:rPr>
            </w:pPr>
          </w:p>
        </w:tc>
        <w:tc>
          <w:tcPr>
            <w:tcW w:w="2439" w:type="dxa"/>
            <w:vMerge/>
          </w:tcPr>
          <w:p w14:paraId="6FAD45D6" w14:textId="77777777" w:rsidR="00F32A22" w:rsidRPr="00DF723E" w:rsidRDefault="00F32A22" w:rsidP="00F32A22">
            <w:pPr>
              <w:rPr>
                <w:rFonts w:asciiTheme="minorHAnsi" w:hAnsiTheme="minorHAnsi" w:cstheme="minorHAnsi"/>
                <w:b/>
                <w:sz w:val="24"/>
                <w:szCs w:val="24"/>
              </w:rPr>
            </w:pPr>
          </w:p>
        </w:tc>
        <w:tc>
          <w:tcPr>
            <w:tcW w:w="2101" w:type="dxa"/>
          </w:tcPr>
          <w:p w14:paraId="655D0F50" w14:textId="77777777" w:rsidR="00F32A22" w:rsidRPr="00DF723E" w:rsidRDefault="00F32A22" w:rsidP="00F32A22">
            <w:pPr>
              <w:spacing w:after="200" w:line="276" w:lineRule="auto"/>
              <w:rPr>
                <w:rFonts w:asciiTheme="minorHAnsi" w:hAnsiTheme="minorHAnsi" w:cstheme="minorHAnsi"/>
                <w:b/>
                <w:sz w:val="24"/>
                <w:szCs w:val="24"/>
              </w:rPr>
            </w:pPr>
            <w:r w:rsidRPr="00DF723E">
              <w:rPr>
                <w:rFonts w:asciiTheme="minorHAnsi" w:hAnsiTheme="minorHAnsi" w:cstheme="minorHAnsi"/>
                <w:b/>
                <w:sz w:val="24"/>
                <w:szCs w:val="24"/>
              </w:rPr>
              <w:t xml:space="preserve">CQ 9b </w:t>
            </w:r>
            <w:r w:rsidRPr="00DF723E">
              <w:rPr>
                <w:rFonts w:asciiTheme="minorHAnsi" w:hAnsiTheme="minorHAnsi" w:cstheme="minorHAnsi"/>
                <w:sz w:val="24"/>
                <w:szCs w:val="24"/>
                <w:lang w:val="en-US"/>
              </w:rPr>
              <w:t>Evidence that vulnerable groups in local communities are included in all benefits sharing of a specific REDD+ intervention/</w:t>
            </w:r>
            <w:proofErr w:type="spellStart"/>
            <w:r w:rsidRPr="00DF723E">
              <w:rPr>
                <w:rFonts w:asciiTheme="minorHAnsi" w:hAnsiTheme="minorHAnsi" w:cstheme="minorHAnsi"/>
                <w:sz w:val="24"/>
                <w:szCs w:val="24"/>
                <w:lang w:val="en-US"/>
              </w:rPr>
              <w:t>PaM</w:t>
            </w:r>
            <w:proofErr w:type="spellEnd"/>
          </w:p>
        </w:tc>
        <w:tc>
          <w:tcPr>
            <w:tcW w:w="2529" w:type="dxa"/>
            <w:vMerge/>
          </w:tcPr>
          <w:p w14:paraId="3E21518B" w14:textId="77777777" w:rsidR="00F32A22" w:rsidRPr="00DF723E" w:rsidRDefault="00F32A22" w:rsidP="00F32A22">
            <w:pPr>
              <w:rPr>
                <w:rFonts w:asciiTheme="minorHAnsi" w:hAnsiTheme="minorHAnsi" w:cstheme="minorHAnsi"/>
                <w:sz w:val="24"/>
                <w:szCs w:val="24"/>
              </w:rPr>
            </w:pPr>
          </w:p>
        </w:tc>
      </w:tr>
      <w:tr w:rsidR="00F32A22" w:rsidRPr="00051045" w14:paraId="120E5636" w14:textId="77777777" w:rsidTr="00051045">
        <w:trPr>
          <w:trHeight w:val="1407"/>
        </w:trPr>
        <w:tc>
          <w:tcPr>
            <w:tcW w:w="1910" w:type="dxa"/>
            <w:vMerge w:val="restart"/>
          </w:tcPr>
          <w:p w14:paraId="47EE4F18"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sz w:val="24"/>
                <w:szCs w:val="24"/>
              </w:rPr>
              <w:t xml:space="preserve">d </w:t>
            </w:r>
            <w:r w:rsidRPr="00DF723E">
              <w:rPr>
                <w:rFonts w:asciiTheme="minorHAnsi" w:hAnsiTheme="minorHAnsi" w:cstheme="minorHAnsi"/>
                <w:i/>
                <w:iCs/>
                <w:sz w:val="24"/>
                <w:szCs w:val="24"/>
                <w:lang w:val="en-US"/>
              </w:rPr>
              <w:t xml:space="preserve">The </w:t>
            </w:r>
            <w:r w:rsidRPr="00DF723E">
              <w:rPr>
                <w:rFonts w:asciiTheme="minorHAnsi" w:hAnsiTheme="minorHAnsi" w:cstheme="minorHAnsi"/>
                <w:bCs/>
                <w:i/>
                <w:iCs/>
                <w:sz w:val="24"/>
                <w:szCs w:val="24"/>
                <w:lang w:val="en-US"/>
              </w:rPr>
              <w:t xml:space="preserve">full and effective participation of </w:t>
            </w:r>
            <w:r w:rsidRPr="00DF723E">
              <w:rPr>
                <w:rFonts w:asciiTheme="minorHAnsi" w:hAnsiTheme="minorHAnsi" w:cstheme="minorHAnsi"/>
                <w:i/>
                <w:iCs/>
                <w:sz w:val="24"/>
                <w:szCs w:val="24"/>
                <w:lang w:val="en-US"/>
              </w:rPr>
              <w:t xml:space="preserve">relevant </w:t>
            </w:r>
            <w:r w:rsidRPr="00DF723E">
              <w:rPr>
                <w:rFonts w:asciiTheme="minorHAnsi" w:hAnsiTheme="minorHAnsi" w:cstheme="minorHAnsi"/>
                <w:bCs/>
                <w:i/>
                <w:iCs/>
                <w:sz w:val="24"/>
                <w:szCs w:val="24"/>
                <w:lang w:val="en-US"/>
              </w:rPr>
              <w:t>stakeholders</w:t>
            </w:r>
            <w:r w:rsidRPr="00DF723E">
              <w:rPr>
                <w:rFonts w:asciiTheme="minorHAnsi" w:hAnsiTheme="minorHAnsi" w:cstheme="minorHAnsi"/>
                <w:i/>
                <w:iCs/>
                <w:sz w:val="24"/>
                <w:szCs w:val="24"/>
                <w:lang w:val="en-US"/>
              </w:rPr>
              <w:t>, in particular indigenous peoples and local communities</w:t>
            </w:r>
          </w:p>
        </w:tc>
        <w:tc>
          <w:tcPr>
            <w:tcW w:w="1998" w:type="dxa"/>
            <w:vMerge w:val="restart"/>
          </w:tcPr>
          <w:p w14:paraId="1C5D19CC"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sz w:val="24"/>
                <w:szCs w:val="24"/>
              </w:rPr>
              <w:t>OP 4.01 on Environmental Assessment, OP 4.04 on Natural Habitats, OP 4.36 on Forests, OP 4.10 on Indigenous People, OP 4.12 on Involuntary Resettlement</w:t>
            </w:r>
          </w:p>
        </w:tc>
        <w:tc>
          <w:tcPr>
            <w:tcW w:w="1973" w:type="dxa"/>
            <w:vMerge w:val="restart"/>
          </w:tcPr>
          <w:p w14:paraId="3AB364ED"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b/>
                <w:sz w:val="24"/>
                <w:szCs w:val="24"/>
              </w:rPr>
              <w:t>DP 1</w:t>
            </w:r>
            <w:r w:rsidRPr="00DF723E">
              <w:rPr>
                <w:rFonts w:asciiTheme="minorHAnsi" w:hAnsiTheme="minorHAnsi" w:cstheme="minorHAnsi"/>
                <w:sz w:val="24"/>
                <w:szCs w:val="24"/>
                <w:lang w:val="en-US"/>
              </w:rPr>
              <w:t xml:space="preserve"> Effectiveness of Stakeholder Participation</w:t>
            </w:r>
          </w:p>
        </w:tc>
        <w:tc>
          <w:tcPr>
            <w:tcW w:w="2439" w:type="dxa"/>
          </w:tcPr>
          <w:p w14:paraId="0F33AC52" w14:textId="77777777" w:rsidR="00F32A22" w:rsidRPr="00DF723E" w:rsidRDefault="00F32A22" w:rsidP="00F32A22">
            <w:pPr>
              <w:spacing w:after="200" w:line="276" w:lineRule="auto"/>
              <w:rPr>
                <w:rFonts w:asciiTheme="minorHAnsi" w:hAnsiTheme="minorHAnsi" w:cstheme="minorHAnsi"/>
                <w:b/>
                <w:sz w:val="24"/>
                <w:szCs w:val="24"/>
              </w:rPr>
            </w:pPr>
            <w:r w:rsidRPr="00DF723E">
              <w:rPr>
                <w:rFonts w:asciiTheme="minorHAnsi" w:hAnsiTheme="minorHAnsi" w:cstheme="minorHAnsi"/>
                <w:b/>
                <w:sz w:val="24"/>
                <w:szCs w:val="24"/>
              </w:rPr>
              <w:t xml:space="preserve">DC 1 </w:t>
            </w:r>
            <w:r w:rsidRPr="00DF723E">
              <w:rPr>
                <w:rFonts w:asciiTheme="minorHAnsi" w:hAnsiTheme="minorHAnsi" w:cstheme="minorHAnsi"/>
                <w:color w:val="000000"/>
                <w:sz w:val="24"/>
                <w:szCs w:val="24"/>
                <w:lang w:val="en-US"/>
              </w:rPr>
              <w:t>REDD+ actions shall ensure and promote recognition of the rights of local communities   to inclusive participation</w:t>
            </w:r>
          </w:p>
          <w:p w14:paraId="4C667F8F" w14:textId="77777777" w:rsidR="00F32A22" w:rsidRPr="00DF723E" w:rsidRDefault="00F32A22" w:rsidP="00F32A22">
            <w:pPr>
              <w:spacing w:after="200" w:line="276" w:lineRule="auto"/>
              <w:rPr>
                <w:rFonts w:asciiTheme="minorHAnsi" w:hAnsiTheme="minorHAnsi" w:cstheme="minorHAnsi"/>
                <w:sz w:val="24"/>
                <w:szCs w:val="24"/>
              </w:rPr>
            </w:pPr>
          </w:p>
          <w:p w14:paraId="13386C84" w14:textId="77777777" w:rsidR="00F32A22" w:rsidRPr="00DF723E" w:rsidRDefault="00F32A22" w:rsidP="00F32A22">
            <w:pPr>
              <w:rPr>
                <w:rFonts w:asciiTheme="minorHAnsi" w:hAnsiTheme="minorHAnsi" w:cstheme="minorHAnsi"/>
                <w:sz w:val="24"/>
                <w:szCs w:val="24"/>
              </w:rPr>
            </w:pPr>
          </w:p>
        </w:tc>
        <w:tc>
          <w:tcPr>
            <w:tcW w:w="2101" w:type="dxa"/>
          </w:tcPr>
          <w:p w14:paraId="76A7B614" w14:textId="77777777" w:rsidR="00F32A22" w:rsidRPr="00DF723E" w:rsidRDefault="00F32A22" w:rsidP="00F32A22">
            <w:pPr>
              <w:spacing w:after="200" w:line="276" w:lineRule="auto"/>
              <w:rPr>
                <w:rFonts w:asciiTheme="minorHAnsi" w:hAnsiTheme="minorHAnsi" w:cstheme="minorHAnsi"/>
                <w:b/>
                <w:sz w:val="24"/>
                <w:szCs w:val="24"/>
              </w:rPr>
            </w:pPr>
            <w:r w:rsidRPr="00DF723E">
              <w:rPr>
                <w:rFonts w:asciiTheme="minorHAnsi" w:hAnsiTheme="minorHAnsi" w:cstheme="minorHAnsi"/>
                <w:b/>
                <w:sz w:val="24"/>
                <w:szCs w:val="24"/>
              </w:rPr>
              <w:t xml:space="preserve">DQ 1a </w:t>
            </w:r>
            <w:r w:rsidRPr="00DF723E">
              <w:rPr>
                <w:rFonts w:asciiTheme="minorHAnsi" w:hAnsiTheme="minorHAnsi" w:cstheme="minorHAnsi"/>
                <w:sz w:val="24"/>
                <w:szCs w:val="24"/>
                <w:lang w:val="en-US"/>
              </w:rPr>
              <w:t>Description of strategy for designing, implementing and monitoring of participation activities (culturally appropriate information produced, capacity building, specific meetings organized for vulnerable groups</w:t>
            </w:r>
          </w:p>
        </w:tc>
        <w:tc>
          <w:tcPr>
            <w:tcW w:w="2529" w:type="dxa"/>
          </w:tcPr>
          <w:p w14:paraId="1B010AF7" w14:textId="77777777" w:rsidR="00F32A22" w:rsidRPr="00DF723E" w:rsidRDefault="00F32A22" w:rsidP="00F32A22">
            <w:pPr>
              <w:spacing w:after="200" w:line="276" w:lineRule="auto"/>
              <w:rPr>
                <w:rFonts w:asciiTheme="minorHAnsi" w:hAnsiTheme="minorHAnsi" w:cstheme="minorHAnsi"/>
                <w:sz w:val="24"/>
                <w:szCs w:val="24"/>
              </w:rPr>
            </w:pPr>
            <w:proofErr w:type="spellStart"/>
            <w:r w:rsidRPr="00DF723E">
              <w:rPr>
                <w:rFonts w:asciiTheme="minorHAnsi" w:hAnsiTheme="minorHAnsi" w:cstheme="minorHAnsi"/>
                <w:b/>
                <w:sz w:val="24"/>
                <w:szCs w:val="24"/>
              </w:rPr>
              <w:t>DQn</w:t>
            </w:r>
            <w:proofErr w:type="spellEnd"/>
            <w:r w:rsidRPr="00DF723E">
              <w:rPr>
                <w:rFonts w:asciiTheme="minorHAnsi" w:hAnsiTheme="minorHAnsi" w:cstheme="minorHAnsi"/>
                <w:b/>
                <w:sz w:val="24"/>
                <w:szCs w:val="24"/>
              </w:rPr>
              <w:t xml:space="preserve"> 1a </w:t>
            </w:r>
            <w:r w:rsidRPr="00DF723E">
              <w:rPr>
                <w:rFonts w:asciiTheme="minorHAnsi" w:hAnsiTheme="minorHAnsi" w:cstheme="minorHAnsi"/>
                <w:sz w:val="24"/>
                <w:szCs w:val="24"/>
              </w:rPr>
              <w:t>Number of representatives/members from community forests/associations, local communities and other vulnerable groups</w:t>
            </w:r>
          </w:p>
        </w:tc>
      </w:tr>
      <w:tr w:rsidR="00F32A22" w:rsidRPr="00051045" w14:paraId="1870DAB7" w14:textId="77777777" w:rsidTr="00051045">
        <w:trPr>
          <w:trHeight w:val="754"/>
        </w:trPr>
        <w:tc>
          <w:tcPr>
            <w:tcW w:w="1910" w:type="dxa"/>
            <w:vMerge/>
          </w:tcPr>
          <w:p w14:paraId="043EAED9" w14:textId="77777777" w:rsidR="00F32A22" w:rsidRPr="00DF723E" w:rsidRDefault="00F32A22" w:rsidP="00F32A22">
            <w:pPr>
              <w:rPr>
                <w:rFonts w:asciiTheme="minorHAnsi" w:hAnsiTheme="minorHAnsi" w:cstheme="minorHAnsi"/>
                <w:sz w:val="24"/>
                <w:szCs w:val="24"/>
              </w:rPr>
            </w:pPr>
          </w:p>
        </w:tc>
        <w:tc>
          <w:tcPr>
            <w:tcW w:w="1998" w:type="dxa"/>
            <w:vMerge/>
          </w:tcPr>
          <w:p w14:paraId="73C66889" w14:textId="77777777" w:rsidR="00F32A22" w:rsidRPr="00DF723E" w:rsidRDefault="00F32A22" w:rsidP="00F32A22">
            <w:pPr>
              <w:rPr>
                <w:rFonts w:asciiTheme="minorHAnsi" w:hAnsiTheme="minorHAnsi" w:cstheme="minorHAnsi"/>
                <w:sz w:val="24"/>
                <w:szCs w:val="24"/>
              </w:rPr>
            </w:pPr>
          </w:p>
        </w:tc>
        <w:tc>
          <w:tcPr>
            <w:tcW w:w="1973" w:type="dxa"/>
            <w:vMerge/>
          </w:tcPr>
          <w:p w14:paraId="1DA54855" w14:textId="77777777" w:rsidR="00F32A22" w:rsidRPr="00DF723E" w:rsidRDefault="00F32A22" w:rsidP="00F32A22">
            <w:pPr>
              <w:rPr>
                <w:rFonts w:asciiTheme="minorHAnsi" w:hAnsiTheme="minorHAnsi" w:cstheme="minorHAnsi"/>
                <w:b/>
                <w:sz w:val="24"/>
                <w:szCs w:val="24"/>
              </w:rPr>
            </w:pPr>
          </w:p>
        </w:tc>
        <w:tc>
          <w:tcPr>
            <w:tcW w:w="2439" w:type="dxa"/>
          </w:tcPr>
          <w:p w14:paraId="68D4A265" w14:textId="77777777" w:rsidR="00F32A22" w:rsidRPr="00DF723E" w:rsidRDefault="00F32A22" w:rsidP="00F32A22">
            <w:pPr>
              <w:spacing w:after="200" w:line="276" w:lineRule="auto"/>
              <w:rPr>
                <w:rFonts w:asciiTheme="minorHAnsi" w:hAnsiTheme="minorHAnsi" w:cstheme="minorHAnsi"/>
                <w:b/>
                <w:sz w:val="24"/>
                <w:szCs w:val="24"/>
              </w:rPr>
            </w:pPr>
            <w:r w:rsidRPr="00DF723E">
              <w:rPr>
                <w:rFonts w:asciiTheme="minorHAnsi" w:hAnsiTheme="minorHAnsi" w:cstheme="minorHAnsi"/>
                <w:b/>
                <w:sz w:val="24"/>
                <w:szCs w:val="24"/>
              </w:rPr>
              <w:t xml:space="preserve">DC 2 </w:t>
            </w:r>
            <w:r w:rsidRPr="00DF723E">
              <w:rPr>
                <w:rFonts w:asciiTheme="minorHAnsi" w:hAnsiTheme="minorHAnsi" w:cstheme="minorHAnsi"/>
                <w:color w:val="000000"/>
                <w:sz w:val="24"/>
                <w:szCs w:val="24"/>
                <w:lang w:val="en-US"/>
              </w:rPr>
              <w:t xml:space="preserve">REDD_ interventions (policies, measures, initiatives and programs) shall ensure </w:t>
            </w:r>
            <w:r w:rsidRPr="00DF723E">
              <w:rPr>
                <w:rFonts w:asciiTheme="minorHAnsi" w:hAnsiTheme="minorHAnsi" w:cstheme="minorHAnsi"/>
                <w:color w:val="000000"/>
                <w:sz w:val="24"/>
                <w:szCs w:val="24"/>
                <w:lang w:val="en-US"/>
              </w:rPr>
              <w:lastRenderedPageBreak/>
              <w:t xml:space="preserve">that at least 30% of women participate in meetings or </w:t>
            </w:r>
            <w:proofErr w:type="spellStart"/>
            <w:r w:rsidRPr="00DF723E">
              <w:rPr>
                <w:rFonts w:asciiTheme="minorHAnsi" w:hAnsiTheme="minorHAnsi" w:cstheme="minorHAnsi"/>
                <w:color w:val="000000"/>
                <w:sz w:val="24"/>
                <w:szCs w:val="24"/>
                <w:lang w:val="en-US"/>
              </w:rPr>
              <w:t>programmes</w:t>
            </w:r>
            <w:proofErr w:type="spellEnd"/>
            <w:r w:rsidRPr="00DF723E">
              <w:rPr>
                <w:rFonts w:asciiTheme="minorHAnsi" w:hAnsiTheme="minorHAnsi" w:cstheme="minorHAnsi"/>
                <w:color w:val="000000"/>
                <w:sz w:val="24"/>
                <w:szCs w:val="24"/>
                <w:lang w:val="en-US"/>
              </w:rPr>
              <w:t>.</w:t>
            </w:r>
          </w:p>
          <w:p w14:paraId="4066DB67" w14:textId="77777777" w:rsidR="00F32A22" w:rsidRPr="00DF723E" w:rsidRDefault="00F32A22" w:rsidP="00F32A22">
            <w:pPr>
              <w:rPr>
                <w:rFonts w:asciiTheme="minorHAnsi" w:hAnsiTheme="minorHAnsi" w:cstheme="minorHAnsi"/>
                <w:sz w:val="24"/>
                <w:szCs w:val="24"/>
              </w:rPr>
            </w:pPr>
          </w:p>
        </w:tc>
        <w:tc>
          <w:tcPr>
            <w:tcW w:w="2101" w:type="dxa"/>
          </w:tcPr>
          <w:p w14:paraId="44FBC8AC"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sz w:val="24"/>
                <w:szCs w:val="24"/>
              </w:rPr>
              <w:lastRenderedPageBreak/>
              <w:t>-</w:t>
            </w:r>
          </w:p>
        </w:tc>
        <w:tc>
          <w:tcPr>
            <w:tcW w:w="2529" w:type="dxa"/>
          </w:tcPr>
          <w:p w14:paraId="0A4E488D" w14:textId="77777777" w:rsidR="00F32A22" w:rsidRPr="00DF723E" w:rsidRDefault="00F32A22" w:rsidP="00F32A22">
            <w:pPr>
              <w:spacing w:line="276" w:lineRule="auto"/>
              <w:rPr>
                <w:rFonts w:asciiTheme="minorHAnsi" w:hAnsiTheme="minorHAnsi" w:cstheme="minorHAnsi"/>
                <w:color w:val="0070C0"/>
                <w:sz w:val="24"/>
                <w:szCs w:val="24"/>
              </w:rPr>
            </w:pPr>
            <w:proofErr w:type="spellStart"/>
            <w:r w:rsidRPr="00DF723E">
              <w:rPr>
                <w:rFonts w:asciiTheme="minorHAnsi" w:hAnsiTheme="minorHAnsi" w:cstheme="minorHAnsi"/>
                <w:b/>
                <w:color w:val="000000"/>
                <w:sz w:val="24"/>
                <w:szCs w:val="24"/>
              </w:rPr>
              <w:t>DQn</w:t>
            </w:r>
            <w:proofErr w:type="spellEnd"/>
            <w:r w:rsidRPr="00DF723E">
              <w:rPr>
                <w:rFonts w:asciiTheme="minorHAnsi" w:hAnsiTheme="minorHAnsi" w:cstheme="minorHAnsi"/>
                <w:b/>
                <w:color w:val="000000"/>
                <w:sz w:val="24"/>
                <w:szCs w:val="24"/>
              </w:rPr>
              <w:t xml:space="preserve"> 2a</w:t>
            </w:r>
            <w:r w:rsidRPr="00DF723E">
              <w:rPr>
                <w:rFonts w:asciiTheme="minorHAnsi" w:hAnsiTheme="minorHAnsi" w:cstheme="minorHAnsi"/>
                <w:color w:val="000000"/>
                <w:sz w:val="24"/>
                <w:szCs w:val="24"/>
              </w:rPr>
              <w:t xml:space="preserve"> Percentage of women participating in meetings or programmes</w:t>
            </w:r>
          </w:p>
          <w:p w14:paraId="7842096F" w14:textId="77777777" w:rsidR="00F32A22" w:rsidRPr="00DF723E" w:rsidRDefault="00F32A22" w:rsidP="00F32A22">
            <w:pPr>
              <w:rPr>
                <w:rFonts w:asciiTheme="minorHAnsi" w:hAnsiTheme="minorHAnsi" w:cstheme="minorHAnsi"/>
                <w:sz w:val="24"/>
                <w:szCs w:val="24"/>
              </w:rPr>
            </w:pPr>
          </w:p>
        </w:tc>
      </w:tr>
      <w:tr w:rsidR="00F32A22" w:rsidRPr="00051045" w14:paraId="5D450451" w14:textId="77777777" w:rsidTr="00051045">
        <w:trPr>
          <w:trHeight w:val="1198"/>
        </w:trPr>
        <w:tc>
          <w:tcPr>
            <w:tcW w:w="1910" w:type="dxa"/>
            <w:vMerge/>
          </w:tcPr>
          <w:p w14:paraId="3C836DD4" w14:textId="77777777" w:rsidR="00F32A22" w:rsidRPr="00DF723E" w:rsidRDefault="00F32A22" w:rsidP="00F32A22">
            <w:pPr>
              <w:rPr>
                <w:rFonts w:asciiTheme="minorHAnsi" w:hAnsiTheme="minorHAnsi" w:cstheme="minorHAnsi"/>
                <w:sz w:val="24"/>
                <w:szCs w:val="24"/>
              </w:rPr>
            </w:pPr>
          </w:p>
        </w:tc>
        <w:tc>
          <w:tcPr>
            <w:tcW w:w="1998" w:type="dxa"/>
            <w:vMerge/>
          </w:tcPr>
          <w:p w14:paraId="19194592" w14:textId="77777777" w:rsidR="00F32A22" w:rsidRPr="00DF723E" w:rsidRDefault="00F32A22" w:rsidP="00F32A22">
            <w:pPr>
              <w:rPr>
                <w:rFonts w:asciiTheme="minorHAnsi" w:hAnsiTheme="minorHAnsi" w:cstheme="minorHAnsi"/>
                <w:sz w:val="24"/>
                <w:szCs w:val="24"/>
              </w:rPr>
            </w:pPr>
          </w:p>
        </w:tc>
        <w:tc>
          <w:tcPr>
            <w:tcW w:w="1973" w:type="dxa"/>
            <w:vMerge/>
          </w:tcPr>
          <w:p w14:paraId="798EA690" w14:textId="77777777" w:rsidR="00F32A22" w:rsidRPr="00DF723E" w:rsidRDefault="00F32A22" w:rsidP="00F32A22">
            <w:pPr>
              <w:rPr>
                <w:rFonts w:asciiTheme="minorHAnsi" w:hAnsiTheme="minorHAnsi" w:cstheme="minorHAnsi"/>
                <w:b/>
                <w:sz w:val="24"/>
                <w:szCs w:val="24"/>
              </w:rPr>
            </w:pPr>
          </w:p>
        </w:tc>
        <w:tc>
          <w:tcPr>
            <w:tcW w:w="2439" w:type="dxa"/>
            <w:vMerge w:val="restart"/>
          </w:tcPr>
          <w:p w14:paraId="7098C8D0"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b/>
                <w:sz w:val="24"/>
                <w:szCs w:val="24"/>
              </w:rPr>
              <w:t xml:space="preserve">DC 3 </w:t>
            </w:r>
            <w:r w:rsidRPr="00DF723E">
              <w:rPr>
                <w:rFonts w:asciiTheme="minorHAnsi" w:hAnsiTheme="minorHAnsi" w:cstheme="minorHAnsi"/>
                <w:color w:val="000000"/>
                <w:sz w:val="24"/>
                <w:szCs w:val="24"/>
              </w:rPr>
              <w:t>REDD+ interventions shall identify gaps and undertake the necessary capacity building measures to ensure effective participation of all stakeholders.</w:t>
            </w:r>
          </w:p>
        </w:tc>
        <w:tc>
          <w:tcPr>
            <w:tcW w:w="2101" w:type="dxa"/>
          </w:tcPr>
          <w:p w14:paraId="305CBFFC" w14:textId="77777777" w:rsidR="00F32A22" w:rsidRPr="00DF723E" w:rsidRDefault="00F32A22" w:rsidP="00F32A22">
            <w:pPr>
              <w:spacing w:line="276" w:lineRule="auto"/>
              <w:contextualSpacing/>
              <w:rPr>
                <w:rFonts w:asciiTheme="minorHAnsi" w:hAnsiTheme="minorHAnsi" w:cstheme="minorHAnsi"/>
                <w:color w:val="4F81BD" w:themeColor="accent1"/>
                <w:sz w:val="24"/>
                <w:szCs w:val="24"/>
                <w:lang w:val="en-US"/>
              </w:rPr>
            </w:pPr>
            <w:r w:rsidRPr="00DF723E">
              <w:rPr>
                <w:rFonts w:asciiTheme="minorHAnsi" w:hAnsiTheme="minorHAnsi" w:cstheme="minorHAnsi"/>
                <w:b/>
                <w:sz w:val="24"/>
                <w:szCs w:val="24"/>
              </w:rPr>
              <w:t xml:space="preserve">DQ 3a </w:t>
            </w:r>
            <w:r w:rsidRPr="00DF723E">
              <w:rPr>
                <w:rFonts w:asciiTheme="minorHAnsi" w:hAnsiTheme="minorHAnsi" w:cstheme="minorHAnsi"/>
                <w:sz w:val="24"/>
                <w:szCs w:val="24"/>
              </w:rPr>
              <w:t xml:space="preserve">Change in quality (range) of participation by relevant stakeholders </w:t>
            </w:r>
          </w:p>
          <w:p w14:paraId="713DFA17" w14:textId="77777777" w:rsidR="00F32A22" w:rsidRPr="00DF723E" w:rsidRDefault="00F32A22" w:rsidP="00F32A22">
            <w:pPr>
              <w:rPr>
                <w:rFonts w:asciiTheme="minorHAnsi" w:hAnsiTheme="minorHAnsi" w:cstheme="minorHAnsi"/>
                <w:sz w:val="24"/>
                <w:szCs w:val="24"/>
              </w:rPr>
            </w:pPr>
          </w:p>
        </w:tc>
        <w:tc>
          <w:tcPr>
            <w:tcW w:w="2529" w:type="dxa"/>
          </w:tcPr>
          <w:p w14:paraId="71B0327F" w14:textId="77777777" w:rsidR="00F32A22" w:rsidRPr="00DF723E" w:rsidRDefault="00F32A22" w:rsidP="00F32A22">
            <w:pPr>
              <w:spacing w:after="200" w:line="276" w:lineRule="auto"/>
              <w:rPr>
                <w:rFonts w:asciiTheme="minorHAnsi" w:hAnsiTheme="minorHAnsi" w:cstheme="minorHAnsi"/>
                <w:b/>
                <w:sz w:val="24"/>
                <w:szCs w:val="24"/>
              </w:rPr>
            </w:pPr>
            <w:proofErr w:type="spellStart"/>
            <w:r w:rsidRPr="00DF723E">
              <w:rPr>
                <w:rFonts w:asciiTheme="minorHAnsi" w:hAnsiTheme="minorHAnsi" w:cstheme="minorHAnsi"/>
                <w:b/>
                <w:sz w:val="24"/>
                <w:szCs w:val="24"/>
              </w:rPr>
              <w:t>DQn</w:t>
            </w:r>
            <w:proofErr w:type="spellEnd"/>
            <w:r w:rsidRPr="00DF723E">
              <w:rPr>
                <w:rFonts w:asciiTheme="minorHAnsi" w:hAnsiTheme="minorHAnsi" w:cstheme="minorHAnsi"/>
                <w:b/>
                <w:sz w:val="24"/>
                <w:szCs w:val="24"/>
              </w:rPr>
              <w:t xml:space="preserve"> 3a </w:t>
            </w:r>
            <w:r w:rsidRPr="00DF723E">
              <w:rPr>
                <w:rFonts w:asciiTheme="minorHAnsi" w:hAnsiTheme="minorHAnsi" w:cstheme="minorHAnsi"/>
                <w:sz w:val="24"/>
                <w:szCs w:val="24"/>
              </w:rPr>
              <w:t>Number of meetings held</w:t>
            </w:r>
          </w:p>
          <w:p w14:paraId="0F8E32F1" w14:textId="77777777" w:rsidR="00F32A22" w:rsidRPr="00DF723E" w:rsidRDefault="00F32A22" w:rsidP="00F32A22">
            <w:pPr>
              <w:rPr>
                <w:rFonts w:asciiTheme="minorHAnsi" w:hAnsiTheme="minorHAnsi" w:cstheme="minorHAnsi"/>
                <w:sz w:val="24"/>
                <w:szCs w:val="24"/>
              </w:rPr>
            </w:pPr>
          </w:p>
        </w:tc>
      </w:tr>
      <w:tr w:rsidR="00F32A22" w:rsidRPr="00051045" w14:paraId="29DD1A0C" w14:textId="77777777" w:rsidTr="00051045">
        <w:trPr>
          <w:trHeight w:val="1197"/>
        </w:trPr>
        <w:tc>
          <w:tcPr>
            <w:tcW w:w="1910" w:type="dxa"/>
            <w:vMerge/>
          </w:tcPr>
          <w:p w14:paraId="3BC37D2E" w14:textId="77777777" w:rsidR="00F32A22" w:rsidRPr="00DF723E" w:rsidRDefault="00F32A22" w:rsidP="00F32A22">
            <w:pPr>
              <w:rPr>
                <w:rFonts w:asciiTheme="minorHAnsi" w:hAnsiTheme="minorHAnsi" w:cstheme="minorHAnsi"/>
                <w:sz w:val="24"/>
                <w:szCs w:val="24"/>
              </w:rPr>
            </w:pPr>
          </w:p>
        </w:tc>
        <w:tc>
          <w:tcPr>
            <w:tcW w:w="1998" w:type="dxa"/>
            <w:vMerge/>
          </w:tcPr>
          <w:p w14:paraId="55A61AD0" w14:textId="77777777" w:rsidR="00F32A22" w:rsidRPr="00DF723E" w:rsidRDefault="00F32A22" w:rsidP="00F32A22">
            <w:pPr>
              <w:rPr>
                <w:rFonts w:asciiTheme="minorHAnsi" w:hAnsiTheme="minorHAnsi" w:cstheme="minorHAnsi"/>
                <w:sz w:val="24"/>
                <w:szCs w:val="24"/>
              </w:rPr>
            </w:pPr>
          </w:p>
        </w:tc>
        <w:tc>
          <w:tcPr>
            <w:tcW w:w="1973" w:type="dxa"/>
            <w:vMerge/>
          </w:tcPr>
          <w:p w14:paraId="605F73E1" w14:textId="77777777" w:rsidR="00F32A22" w:rsidRPr="00DF723E" w:rsidRDefault="00F32A22" w:rsidP="00F32A22">
            <w:pPr>
              <w:rPr>
                <w:rFonts w:asciiTheme="minorHAnsi" w:hAnsiTheme="minorHAnsi" w:cstheme="minorHAnsi"/>
                <w:b/>
                <w:sz w:val="24"/>
                <w:szCs w:val="24"/>
              </w:rPr>
            </w:pPr>
          </w:p>
        </w:tc>
        <w:tc>
          <w:tcPr>
            <w:tcW w:w="2439" w:type="dxa"/>
            <w:vMerge/>
          </w:tcPr>
          <w:p w14:paraId="48ED622B" w14:textId="77777777" w:rsidR="00F32A22" w:rsidRPr="00DF723E" w:rsidRDefault="00F32A22" w:rsidP="00F32A22">
            <w:pPr>
              <w:rPr>
                <w:rFonts w:asciiTheme="minorHAnsi" w:hAnsiTheme="minorHAnsi" w:cstheme="minorHAnsi"/>
                <w:b/>
                <w:sz w:val="24"/>
                <w:szCs w:val="24"/>
              </w:rPr>
            </w:pPr>
          </w:p>
        </w:tc>
        <w:tc>
          <w:tcPr>
            <w:tcW w:w="2101" w:type="dxa"/>
          </w:tcPr>
          <w:p w14:paraId="55DBE6E2" w14:textId="77777777" w:rsidR="00F32A22" w:rsidRPr="00DF723E" w:rsidRDefault="00F32A22" w:rsidP="00F32A22">
            <w:pPr>
              <w:spacing w:line="276" w:lineRule="auto"/>
              <w:contextualSpacing/>
              <w:rPr>
                <w:rFonts w:asciiTheme="minorHAnsi" w:hAnsiTheme="minorHAnsi" w:cstheme="minorHAnsi"/>
                <w:sz w:val="24"/>
                <w:szCs w:val="24"/>
                <w:lang w:val="en-US"/>
              </w:rPr>
            </w:pPr>
            <w:r w:rsidRPr="00DF723E">
              <w:rPr>
                <w:rFonts w:asciiTheme="minorHAnsi" w:hAnsiTheme="minorHAnsi" w:cstheme="minorHAnsi"/>
                <w:b/>
                <w:sz w:val="24"/>
                <w:szCs w:val="24"/>
              </w:rPr>
              <w:t xml:space="preserve">DQ 3b </w:t>
            </w:r>
            <w:r w:rsidRPr="00DF723E">
              <w:rPr>
                <w:rFonts w:asciiTheme="minorHAnsi" w:hAnsiTheme="minorHAnsi" w:cstheme="minorHAnsi"/>
                <w:sz w:val="24"/>
                <w:szCs w:val="24"/>
                <w:lang w:val="en-US"/>
              </w:rPr>
              <w:t>A proof of a process for mapping stakeholders</w:t>
            </w:r>
          </w:p>
          <w:p w14:paraId="70354F14" w14:textId="77777777" w:rsidR="00F32A22" w:rsidRPr="00DF723E" w:rsidRDefault="00F32A22" w:rsidP="00F32A22">
            <w:pPr>
              <w:rPr>
                <w:rFonts w:asciiTheme="minorHAnsi" w:hAnsiTheme="minorHAnsi" w:cstheme="minorHAnsi"/>
                <w:sz w:val="24"/>
                <w:szCs w:val="24"/>
              </w:rPr>
            </w:pPr>
          </w:p>
        </w:tc>
        <w:tc>
          <w:tcPr>
            <w:tcW w:w="2529" w:type="dxa"/>
          </w:tcPr>
          <w:p w14:paraId="4827B072" w14:textId="77777777" w:rsidR="00F32A22" w:rsidRPr="00DF723E" w:rsidRDefault="00F32A22" w:rsidP="00F32A22">
            <w:pPr>
              <w:spacing w:after="200" w:line="276" w:lineRule="auto"/>
              <w:rPr>
                <w:rFonts w:asciiTheme="minorHAnsi" w:hAnsiTheme="minorHAnsi" w:cstheme="minorHAnsi"/>
                <w:b/>
                <w:sz w:val="24"/>
                <w:szCs w:val="24"/>
              </w:rPr>
            </w:pPr>
            <w:proofErr w:type="spellStart"/>
            <w:r w:rsidRPr="00DF723E">
              <w:rPr>
                <w:rFonts w:asciiTheme="minorHAnsi" w:hAnsiTheme="minorHAnsi" w:cstheme="minorHAnsi"/>
                <w:b/>
                <w:sz w:val="24"/>
                <w:szCs w:val="24"/>
              </w:rPr>
              <w:t>DQn</w:t>
            </w:r>
            <w:proofErr w:type="spellEnd"/>
            <w:r w:rsidRPr="00DF723E">
              <w:rPr>
                <w:rFonts w:asciiTheme="minorHAnsi" w:hAnsiTheme="minorHAnsi" w:cstheme="minorHAnsi"/>
                <w:b/>
                <w:sz w:val="24"/>
                <w:szCs w:val="24"/>
              </w:rPr>
              <w:t xml:space="preserve"> 3b </w:t>
            </w:r>
            <w:r w:rsidRPr="00DF723E">
              <w:rPr>
                <w:rFonts w:asciiTheme="minorHAnsi" w:hAnsiTheme="minorHAnsi" w:cstheme="minorHAnsi"/>
                <w:sz w:val="24"/>
                <w:szCs w:val="24"/>
              </w:rPr>
              <w:t>Number of meetings held</w:t>
            </w:r>
          </w:p>
          <w:p w14:paraId="35A8DAC2" w14:textId="77777777" w:rsidR="00F32A22" w:rsidRPr="00DF723E" w:rsidRDefault="00F32A22" w:rsidP="00F32A22">
            <w:pPr>
              <w:rPr>
                <w:rFonts w:asciiTheme="minorHAnsi" w:hAnsiTheme="minorHAnsi" w:cstheme="minorHAnsi"/>
                <w:sz w:val="24"/>
                <w:szCs w:val="24"/>
              </w:rPr>
            </w:pPr>
          </w:p>
        </w:tc>
      </w:tr>
      <w:tr w:rsidR="00F32A22" w:rsidRPr="00051045" w14:paraId="46C1A34B" w14:textId="77777777" w:rsidTr="00051045">
        <w:trPr>
          <w:trHeight w:val="1197"/>
        </w:trPr>
        <w:tc>
          <w:tcPr>
            <w:tcW w:w="1910" w:type="dxa"/>
            <w:vMerge/>
          </w:tcPr>
          <w:p w14:paraId="223D0279" w14:textId="77777777" w:rsidR="00F32A22" w:rsidRPr="00DF723E" w:rsidRDefault="00F32A22" w:rsidP="00F32A22">
            <w:pPr>
              <w:rPr>
                <w:rFonts w:asciiTheme="minorHAnsi" w:hAnsiTheme="minorHAnsi" w:cstheme="minorHAnsi"/>
                <w:sz w:val="24"/>
                <w:szCs w:val="24"/>
              </w:rPr>
            </w:pPr>
          </w:p>
        </w:tc>
        <w:tc>
          <w:tcPr>
            <w:tcW w:w="1998" w:type="dxa"/>
            <w:vMerge/>
          </w:tcPr>
          <w:p w14:paraId="199493B5" w14:textId="77777777" w:rsidR="00F32A22" w:rsidRPr="00DF723E" w:rsidRDefault="00F32A22" w:rsidP="00F32A22">
            <w:pPr>
              <w:rPr>
                <w:rFonts w:asciiTheme="minorHAnsi" w:hAnsiTheme="minorHAnsi" w:cstheme="minorHAnsi"/>
                <w:sz w:val="24"/>
                <w:szCs w:val="24"/>
              </w:rPr>
            </w:pPr>
          </w:p>
        </w:tc>
        <w:tc>
          <w:tcPr>
            <w:tcW w:w="1973" w:type="dxa"/>
            <w:vMerge/>
          </w:tcPr>
          <w:p w14:paraId="73F33F9F" w14:textId="77777777" w:rsidR="00F32A22" w:rsidRPr="00DF723E" w:rsidRDefault="00F32A22" w:rsidP="00F32A22">
            <w:pPr>
              <w:rPr>
                <w:rFonts w:asciiTheme="minorHAnsi" w:hAnsiTheme="minorHAnsi" w:cstheme="minorHAnsi"/>
                <w:b/>
                <w:sz w:val="24"/>
                <w:szCs w:val="24"/>
              </w:rPr>
            </w:pPr>
          </w:p>
        </w:tc>
        <w:tc>
          <w:tcPr>
            <w:tcW w:w="2439" w:type="dxa"/>
            <w:vMerge/>
          </w:tcPr>
          <w:p w14:paraId="55DCB1CB" w14:textId="77777777" w:rsidR="00F32A22" w:rsidRPr="00DF723E" w:rsidRDefault="00F32A22" w:rsidP="00F32A22">
            <w:pPr>
              <w:rPr>
                <w:rFonts w:asciiTheme="minorHAnsi" w:hAnsiTheme="minorHAnsi" w:cstheme="minorHAnsi"/>
                <w:b/>
                <w:sz w:val="24"/>
                <w:szCs w:val="24"/>
              </w:rPr>
            </w:pPr>
          </w:p>
        </w:tc>
        <w:tc>
          <w:tcPr>
            <w:tcW w:w="2101" w:type="dxa"/>
          </w:tcPr>
          <w:p w14:paraId="0E9D9C7B" w14:textId="77777777" w:rsidR="00F32A22" w:rsidRPr="00DF723E" w:rsidRDefault="00F32A22" w:rsidP="00F32A22">
            <w:pPr>
              <w:spacing w:after="200" w:line="276" w:lineRule="auto"/>
              <w:rPr>
                <w:rFonts w:asciiTheme="minorHAnsi" w:hAnsiTheme="minorHAnsi" w:cstheme="minorHAnsi"/>
                <w:color w:val="000000" w:themeColor="text1"/>
                <w:sz w:val="24"/>
                <w:szCs w:val="24"/>
                <w:lang w:val="en-US"/>
              </w:rPr>
            </w:pPr>
            <w:r w:rsidRPr="00DF723E">
              <w:rPr>
                <w:rFonts w:asciiTheme="minorHAnsi" w:hAnsiTheme="minorHAnsi" w:cstheme="minorHAnsi"/>
                <w:b/>
                <w:sz w:val="24"/>
                <w:szCs w:val="24"/>
              </w:rPr>
              <w:t>DQ 3c</w:t>
            </w:r>
            <w:r w:rsidRPr="00DF723E">
              <w:rPr>
                <w:rFonts w:asciiTheme="minorHAnsi" w:hAnsiTheme="minorHAnsi" w:cstheme="minorHAnsi"/>
                <w:color w:val="000000" w:themeColor="text1"/>
                <w:sz w:val="24"/>
                <w:szCs w:val="24"/>
                <w:lang w:val="en-US"/>
              </w:rPr>
              <w:t xml:space="preserve"> Documented evidence of stakeholder engagement process</w:t>
            </w:r>
          </w:p>
        </w:tc>
        <w:tc>
          <w:tcPr>
            <w:tcW w:w="2529" w:type="dxa"/>
          </w:tcPr>
          <w:p w14:paraId="4F88C518" w14:textId="77777777" w:rsidR="00F32A22" w:rsidRPr="00DF723E" w:rsidRDefault="00F32A22" w:rsidP="00F32A22">
            <w:pPr>
              <w:spacing w:after="200" w:line="276" w:lineRule="auto"/>
              <w:rPr>
                <w:rFonts w:asciiTheme="minorHAnsi" w:hAnsiTheme="minorHAnsi" w:cstheme="minorHAnsi"/>
                <w:sz w:val="24"/>
                <w:szCs w:val="24"/>
              </w:rPr>
            </w:pPr>
            <w:proofErr w:type="spellStart"/>
            <w:r w:rsidRPr="00DF723E">
              <w:rPr>
                <w:rFonts w:asciiTheme="minorHAnsi" w:hAnsiTheme="minorHAnsi" w:cstheme="minorHAnsi"/>
                <w:b/>
                <w:sz w:val="24"/>
                <w:szCs w:val="24"/>
              </w:rPr>
              <w:t>DQn</w:t>
            </w:r>
            <w:proofErr w:type="spellEnd"/>
            <w:r w:rsidRPr="00DF723E">
              <w:rPr>
                <w:rFonts w:asciiTheme="minorHAnsi" w:hAnsiTheme="minorHAnsi" w:cstheme="minorHAnsi"/>
                <w:b/>
                <w:sz w:val="24"/>
                <w:szCs w:val="24"/>
              </w:rPr>
              <w:t xml:space="preserve"> 3c </w:t>
            </w:r>
            <w:r w:rsidRPr="00DF723E">
              <w:rPr>
                <w:rFonts w:asciiTheme="minorHAnsi" w:hAnsiTheme="minorHAnsi" w:cstheme="minorHAnsi"/>
                <w:sz w:val="24"/>
                <w:szCs w:val="24"/>
              </w:rPr>
              <w:t>Number of meetings held</w:t>
            </w:r>
          </w:p>
          <w:p w14:paraId="4CFDFC37" w14:textId="77777777" w:rsidR="00F32A22" w:rsidRPr="00DF723E" w:rsidRDefault="00F32A22" w:rsidP="00F32A22">
            <w:pPr>
              <w:spacing w:after="200" w:line="276" w:lineRule="auto"/>
              <w:rPr>
                <w:rFonts w:asciiTheme="minorHAnsi" w:hAnsiTheme="minorHAnsi" w:cstheme="minorHAnsi"/>
                <w:sz w:val="24"/>
                <w:szCs w:val="24"/>
              </w:rPr>
            </w:pPr>
            <w:r w:rsidRPr="00DF723E">
              <w:rPr>
                <w:rFonts w:asciiTheme="minorHAnsi" w:hAnsiTheme="minorHAnsi" w:cstheme="minorHAnsi"/>
                <w:sz w:val="24"/>
                <w:szCs w:val="24"/>
              </w:rPr>
              <w:t>Number of participants (organised according to categories of participants)</w:t>
            </w:r>
          </w:p>
        </w:tc>
      </w:tr>
      <w:tr w:rsidR="00F32A22" w:rsidRPr="00051045" w14:paraId="0783B2EA" w14:textId="77777777" w:rsidTr="00051045">
        <w:trPr>
          <w:trHeight w:val="670"/>
        </w:trPr>
        <w:tc>
          <w:tcPr>
            <w:tcW w:w="1910" w:type="dxa"/>
            <w:vMerge/>
          </w:tcPr>
          <w:p w14:paraId="0DA261DF" w14:textId="77777777" w:rsidR="00F32A22" w:rsidRPr="00DF723E" w:rsidRDefault="00F32A22" w:rsidP="00F32A22">
            <w:pPr>
              <w:rPr>
                <w:rFonts w:asciiTheme="minorHAnsi" w:hAnsiTheme="minorHAnsi" w:cstheme="minorHAnsi"/>
                <w:sz w:val="24"/>
                <w:szCs w:val="24"/>
              </w:rPr>
            </w:pPr>
          </w:p>
        </w:tc>
        <w:tc>
          <w:tcPr>
            <w:tcW w:w="1998" w:type="dxa"/>
            <w:vMerge/>
          </w:tcPr>
          <w:p w14:paraId="29915186" w14:textId="77777777" w:rsidR="00F32A22" w:rsidRPr="00DF723E" w:rsidRDefault="00F32A22" w:rsidP="00F32A22">
            <w:pPr>
              <w:rPr>
                <w:rFonts w:asciiTheme="minorHAnsi" w:hAnsiTheme="minorHAnsi" w:cstheme="minorHAnsi"/>
                <w:sz w:val="24"/>
                <w:szCs w:val="24"/>
              </w:rPr>
            </w:pPr>
          </w:p>
        </w:tc>
        <w:tc>
          <w:tcPr>
            <w:tcW w:w="1973" w:type="dxa"/>
            <w:vMerge/>
          </w:tcPr>
          <w:p w14:paraId="46F14D48" w14:textId="77777777" w:rsidR="00F32A22" w:rsidRPr="00DF723E" w:rsidRDefault="00F32A22" w:rsidP="00F32A22">
            <w:pPr>
              <w:rPr>
                <w:rFonts w:asciiTheme="minorHAnsi" w:hAnsiTheme="minorHAnsi" w:cstheme="minorHAnsi"/>
                <w:b/>
                <w:sz w:val="24"/>
                <w:szCs w:val="24"/>
              </w:rPr>
            </w:pPr>
          </w:p>
        </w:tc>
        <w:tc>
          <w:tcPr>
            <w:tcW w:w="2439" w:type="dxa"/>
            <w:vMerge/>
          </w:tcPr>
          <w:p w14:paraId="322EA790" w14:textId="77777777" w:rsidR="00F32A22" w:rsidRPr="00DF723E" w:rsidRDefault="00F32A22" w:rsidP="00F32A22">
            <w:pPr>
              <w:rPr>
                <w:rFonts w:asciiTheme="minorHAnsi" w:hAnsiTheme="minorHAnsi" w:cstheme="minorHAnsi"/>
                <w:b/>
                <w:sz w:val="24"/>
                <w:szCs w:val="24"/>
              </w:rPr>
            </w:pPr>
          </w:p>
        </w:tc>
        <w:tc>
          <w:tcPr>
            <w:tcW w:w="2101" w:type="dxa"/>
          </w:tcPr>
          <w:p w14:paraId="42DF0213" w14:textId="77777777" w:rsidR="00F32A22" w:rsidRPr="00DF723E" w:rsidRDefault="00F32A22" w:rsidP="00F32A22">
            <w:pPr>
              <w:spacing w:after="200" w:line="276" w:lineRule="auto"/>
              <w:rPr>
                <w:rFonts w:asciiTheme="minorHAnsi" w:hAnsiTheme="minorHAnsi" w:cstheme="minorHAnsi"/>
                <w:b/>
                <w:sz w:val="24"/>
                <w:szCs w:val="24"/>
              </w:rPr>
            </w:pPr>
            <w:r w:rsidRPr="00DF723E">
              <w:rPr>
                <w:rFonts w:asciiTheme="minorHAnsi" w:hAnsiTheme="minorHAnsi" w:cstheme="minorHAnsi"/>
                <w:b/>
                <w:sz w:val="24"/>
                <w:szCs w:val="24"/>
              </w:rPr>
              <w:t xml:space="preserve">DQ 3d </w:t>
            </w:r>
            <w:r w:rsidRPr="00DF723E">
              <w:rPr>
                <w:rFonts w:asciiTheme="minorHAnsi" w:hAnsiTheme="minorHAnsi" w:cstheme="minorHAnsi"/>
                <w:sz w:val="24"/>
                <w:szCs w:val="24"/>
              </w:rPr>
              <w:t xml:space="preserve">Description of outcomes of  </w:t>
            </w:r>
            <w:r w:rsidRPr="00DF723E">
              <w:rPr>
                <w:rFonts w:asciiTheme="minorHAnsi" w:hAnsiTheme="minorHAnsi" w:cstheme="minorHAnsi"/>
                <w:sz w:val="24"/>
                <w:szCs w:val="24"/>
              </w:rPr>
              <w:lastRenderedPageBreak/>
              <w:t>stakeholder participation and how they affected the implementation of REDD</w:t>
            </w:r>
          </w:p>
        </w:tc>
        <w:tc>
          <w:tcPr>
            <w:tcW w:w="2529" w:type="dxa"/>
            <w:vMerge w:val="restart"/>
          </w:tcPr>
          <w:p w14:paraId="005F66AD" w14:textId="77777777" w:rsidR="00F32A22" w:rsidRPr="00DF723E" w:rsidRDefault="00F32A22" w:rsidP="00F32A22">
            <w:pPr>
              <w:spacing w:after="200" w:line="276" w:lineRule="auto"/>
              <w:rPr>
                <w:rFonts w:asciiTheme="minorHAnsi" w:hAnsiTheme="minorHAnsi" w:cstheme="minorHAnsi"/>
                <w:sz w:val="24"/>
                <w:szCs w:val="24"/>
              </w:rPr>
            </w:pPr>
            <w:proofErr w:type="spellStart"/>
            <w:r w:rsidRPr="00DF723E">
              <w:rPr>
                <w:rFonts w:asciiTheme="minorHAnsi" w:hAnsiTheme="minorHAnsi" w:cstheme="minorHAnsi"/>
                <w:b/>
                <w:sz w:val="24"/>
                <w:szCs w:val="24"/>
              </w:rPr>
              <w:lastRenderedPageBreak/>
              <w:t>DQn</w:t>
            </w:r>
            <w:proofErr w:type="spellEnd"/>
            <w:r w:rsidRPr="00DF723E">
              <w:rPr>
                <w:rFonts w:asciiTheme="minorHAnsi" w:hAnsiTheme="minorHAnsi" w:cstheme="minorHAnsi"/>
                <w:b/>
                <w:sz w:val="24"/>
                <w:szCs w:val="24"/>
              </w:rPr>
              <w:t xml:space="preserve"> 3d </w:t>
            </w:r>
            <w:r w:rsidRPr="00DF723E">
              <w:rPr>
                <w:rFonts w:asciiTheme="minorHAnsi" w:hAnsiTheme="minorHAnsi" w:cstheme="minorHAnsi"/>
                <w:sz w:val="24"/>
                <w:szCs w:val="24"/>
              </w:rPr>
              <w:t xml:space="preserve">Change in extent (numbers) of </w:t>
            </w:r>
            <w:r w:rsidRPr="00DF723E">
              <w:rPr>
                <w:rFonts w:asciiTheme="minorHAnsi" w:hAnsiTheme="minorHAnsi" w:cstheme="minorHAnsi"/>
                <w:sz w:val="24"/>
                <w:szCs w:val="24"/>
              </w:rPr>
              <w:lastRenderedPageBreak/>
              <w:t xml:space="preserve">participation by relevant stakeholders </w:t>
            </w:r>
          </w:p>
          <w:p w14:paraId="66F2B12B" w14:textId="77777777" w:rsidR="00F32A22" w:rsidRPr="00DF723E" w:rsidRDefault="00F32A22" w:rsidP="00F32A22">
            <w:pPr>
              <w:rPr>
                <w:rFonts w:asciiTheme="minorHAnsi" w:hAnsiTheme="minorHAnsi" w:cstheme="minorHAnsi"/>
                <w:sz w:val="24"/>
                <w:szCs w:val="24"/>
              </w:rPr>
            </w:pPr>
          </w:p>
        </w:tc>
      </w:tr>
      <w:tr w:rsidR="00F32A22" w:rsidRPr="00051045" w14:paraId="4366A508" w14:textId="77777777" w:rsidTr="00051045">
        <w:trPr>
          <w:trHeight w:val="670"/>
        </w:trPr>
        <w:tc>
          <w:tcPr>
            <w:tcW w:w="1910" w:type="dxa"/>
            <w:vMerge/>
          </w:tcPr>
          <w:p w14:paraId="62737945" w14:textId="77777777" w:rsidR="00F32A22" w:rsidRPr="00DF723E" w:rsidRDefault="00F32A22" w:rsidP="00F32A22">
            <w:pPr>
              <w:rPr>
                <w:rFonts w:asciiTheme="minorHAnsi" w:hAnsiTheme="minorHAnsi" w:cstheme="minorHAnsi"/>
                <w:sz w:val="24"/>
                <w:szCs w:val="24"/>
              </w:rPr>
            </w:pPr>
          </w:p>
        </w:tc>
        <w:tc>
          <w:tcPr>
            <w:tcW w:w="1998" w:type="dxa"/>
            <w:vMerge/>
          </w:tcPr>
          <w:p w14:paraId="03004A1A" w14:textId="77777777" w:rsidR="00F32A22" w:rsidRPr="00DF723E" w:rsidRDefault="00F32A22" w:rsidP="00F32A22">
            <w:pPr>
              <w:rPr>
                <w:rFonts w:asciiTheme="minorHAnsi" w:hAnsiTheme="minorHAnsi" w:cstheme="minorHAnsi"/>
                <w:sz w:val="24"/>
                <w:szCs w:val="24"/>
              </w:rPr>
            </w:pPr>
          </w:p>
        </w:tc>
        <w:tc>
          <w:tcPr>
            <w:tcW w:w="1973" w:type="dxa"/>
            <w:vMerge/>
          </w:tcPr>
          <w:p w14:paraId="3D27687D" w14:textId="77777777" w:rsidR="00F32A22" w:rsidRPr="00DF723E" w:rsidRDefault="00F32A22" w:rsidP="00F32A22">
            <w:pPr>
              <w:rPr>
                <w:rFonts w:asciiTheme="minorHAnsi" w:hAnsiTheme="minorHAnsi" w:cstheme="minorHAnsi"/>
                <w:b/>
                <w:sz w:val="24"/>
                <w:szCs w:val="24"/>
              </w:rPr>
            </w:pPr>
          </w:p>
        </w:tc>
        <w:tc>
          <w:tcPr>
            <w:tcW w:w="2439" w:type="dxa"/>
            <w:vMerge/>
          </w:tcPr>
          <w:p w14:paraId="2BE06139" w14:textId="77777777" w:rsidR="00F32A22" w:rsidRPr="00DF723E" w:rsidRDefault="00F32A22" w:rsidP="00F32A22">
            <w:pPr>
              <w:rPr>
                <w:rFonts w:asciiTheme="minorHAnsi" w:hAnsiTheme="minorHAnsi" w:cstheme="minorHAnsi"/>
                <w:b/>
                <w:sz w:val="24"/>
                <w:szCs w:val="24"/>
              </w:rPr>
            </w:pPr>
          </w:p>
        </w:tc>
        <w:tc>
          <w:tcPr>
            <w:tcW w:w="2101" w:type="dxa"/>
          </w:tcPr>
          <w:p w14:paraId="59FEA212"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b/>
                <w:sz w:val="24"/>
                <w:szCs w:val="24"/>
              </w:rPr>
              <w:t xml:space="preserve">DQ 3e </w:t>
            </w:r>
            <w:r w:rsidRPr="00DF723E">
              <w:rPr>
                <w:rFonts w:asciiTheme="minorHAnsi" w:hAnsiTheme="minorHAnsi" w:cstheme="minorHAnsi"/>
                <w:color w:val="000000" w:themeColor="text1"/>
                <w:sz w:val="24"/>
                <w:szCs w:val="24"/>
                <w:lang w:val="en-US"/>
              </w:rPr>
              <w:t xml:space="preserve">Evidence of planning and monitoring process engaging relevant stakeholders. </w:t>
            </w:r>
          </w:p>
        </w:tc>
        <w:tc>
          <w:tcPr>
            <w:tcW w:w="2529" w:type="dxa"/>
            <w:vMerge/>
          </w:tcPr>
          <w:p w14:paraId="189C68A1" w14:textId="77777777" w:rsidR="00F32A22" w:rsidRPr="00DF723E" w:rsidRDefault="00F32A22" w:rsidP="00F32A22">
            <w:pPr>
              <w:rPr>
                <w:rFonts w:asciiTheme="minorHAnsi" w:hAnsiTheme="minorHAnsi" w:cstheme="minorHAnsi"/>
                <w:sz w:val="24"/>
                <w:szCs w:val="24"/>
              </w:rPr>
            </w:pPr>
          </w:p>
        </w:tc>
      </w:tr>
      <w:tr w:rsidR="00F32A22" w:rsidRPr="00051045" w14:paraId="5CD5E0EE" w14:textId="77777777" w:rsidTr="00051045">
        <w:trPr>
          <w:trHeight w:val="518"/>
        </w:trPr>
        <w:tc>
          <w:tcPr>
            <w:tcW w:w="1910" w:type="dxa"/>
            <w:vMerge w:val="restart"/>
          </w:tcPr>
          <w:p w14:paraId="53D5F4C1"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sz w:val="24"/>
                <w:szCs w:val="24"/>
              </w:rPr>
              <w:t xml:space="preserve">e </w:t>
            </w:r>
            <w:r w:rsidRPr="00DF723E">
              <w:rPr>
                <w:rFonts w:asciiTheme="minorHAnsi" w:hAnsiTheme="minorHAnsi" w:cstheme="minorHAnsi"/>
                <w:i/>
                <w:iCs/>
                <w:sz w:val="24"/>
                <w:szCs w:val="24"/>
                <w:lang w:val="en-US"/>
              </w:rPr>
              <w:t xml:space="preserve">That actions are consistent with the </w:t>
            </w:r>
            <w:r w:rsidRPr="00DF723E">
              <w:rPr>
                <w:rFonts w:asciiTheme="minorHAnsi" w:hAnsiTheme="minorHAnsi" w:cstheme="minorHAnsi"/>
                <w:bCs/>
                <w:i/>
                <w:iCs/>
                <w:sz w:val="24"/>
                <w:szCs w:val="24"/>
                <w:lang w:val="en-US"/>
              </w:rPr>
              <w:t>conservation of natural forests and biological diversity</w:t>
            </w:r>
            <w:r w:rsidRPr="00DF723E">
              <w:rPr>
                <w:rFonts w:asciiTheme="minorHAnsi" w:hAnsiTheme="minorHAnsi" w:cstheme="minorHAnsi"/>
                <w:i/>
                <w:iCs/>
                <w:sz w:val="24"/>
                <w:szCs w:val="24"/>
                <w:lang w:val="en-US"/>
              </w:rPr>
              <w:t xml:space="preserve">, ensuring that the actions referred to in paragraph 70 of this decision are not used for </w:t>
            </w:r>
            <w:r w:rsidRPr="00DF723E">
              <w:rPr>
                <w:rFonts w:asciiTheme="minorHAnsi" w:hAnsiTheme="minorHAnsi" w:cstheme="minorHAnsi"/>
                <w:i/>
                <w:iCs/>
                <w:sz w:val="24"/>
                <w:szCs w:val="24"/>
                <w:lang w:val="en-US"/>
              </w:rPr>
              <w:lastRenderedPageBreak/>
              <w:t xml:space="preserve">the conversion of natural forests, but are instead used to incentivize </w:t>
            </w:r>
            <w:r w:rsidRPr="00DF723E">
              <w:rPr>
                <w:rFonts w:asciiTheme="minorHAnsi" w:hAnsiTheme="minorHAnsi" w:cstheme="minorHAnsi"/>
                <w:bCs/>
                <w:i/>
                <w:iCs/>
                <w:sz w:val="24"/>
                <w:szCs w:val="24"/>
                <w:lang w:val="en-US"/>
              </w:rPr>
              <w:t>the protection and conservation of natural forests and their ecosystem services</w:t>
            </w:r>
            <w:r w:rsidRPr="00DF723E">
              <w:rPr>
                <w:rFonts w:asciiTheme="minorHAnsi" w:hAnsiTheme="minorHAnsi" w:cstheme="minorHAnsi"/>
                <w:i/>
                <w:iCs/>
                <w:sz w:val="24"/>
                <w:szCs w:val="24"/>
                <w:lang w:val="en-US"/>
              </w:rPr>
              <w:t xml:space="preserve">, and to enhance other </w:t>
            </w:r>
            <w:r w:rsidRPr="00DF723E">
              <w:rPr>
                <w:rFonts w:asciiTheme="minorHAnsi" w:hAnsiTheme="minorHAnsi" w:cstheme="minorHAnsi"/>
                <w:bCs/>
                <w:i/>
                <w:iCs/>
                <w:sz w:val="24"/>
                <w:szCs w:val="24"/>
                <w:lang w:val="en-US"/>
              </w:rPr>
              <w:t>social and environmental benefits</w:t>
            </w:r>
            <w:r w:rsidRPr="00DF723E">
              <w:rPr>
                <w:rFonts w:asciiTheme="minorHAnsi" w:hAnsiTheme="minorHAnsi" w:cstheme="minorHAnsi"/>
                <w:i/>
                <w:iCs/>
                <w:sz w:val="24"/>
                <w:szCs w:val="24"/>
                <w:lang w:val="en-US"/>
              </w:rPr>
              <w:t>;</w:t>
            </w:r>
          </w:p>
        </w:tc>
        <w:tc>
          <w:tcPr>
            <w:tcW w:w="1998" w:type="dxa"/>
            <w:vMerge w:val="restart"/>
          </w:tcPr>
          <w:p w14:paraId="521B6994"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sz w:val="24"/>
                <w:szCs w:val="24"/>
              </w:rPr>
              <w:lastRenderedPageBreak/>
              <w:t>OP 4.04 on Natural Habitats, OP 4.36 on Forests</w:t>
            </w:r>
          </w:p>
        </w:tc>
        <w:tc>
          <w:tcPr>
            <w:tcW w:w="1973" w:type="dxa"/>
            <w:vMerge w:val="restart"/>
          </w:tcPr>
          <w:p w14:paraId="00AE27F7" w14:textId="77777777" w:rsidR="00F32A22" w:rsidRPr="00DF723E" w:rsidRDefault="00F32A22" w:rsidP="00F32A22">
            <w:pPr>
              <w:spacing w:line="276" w:lineRule="auto"/>
              <w:contextualSpacing/>
              <w:rPr>
                <w:rFonts w:asciiTheme="minorHAnsi" w:hAnsiTheme="minorHAnsi" w:cstheme="minorHAnsi"/>
                <w:sz w:val="24"/>
                <w:szCs w:val="24"/>
                <w:lang w:val="en-US"/>
              </w:rPr>
            </w:pPr>
            <w:r w:rsidRPr="00DF723E">
              <w:rPr>
                <w:rFonts w:asciiTheme="minorHAnsi" w:hAnsiTheme="minorHAnsi" w:cstheme="minorHAnsi"/>
                <w:b/>
                <w:sz w:val="24"/>
                <w:szCs w:val="24"/>
              </w:rPr>
              <w:t xml:space="preserve">EP 1 </w:t>
            </w:r>
            <w:r w:rsidRPr="00DF723E">
              <w:rPr>
                <w:rFonts w:asciiTheme="minorHAnsi" w:hAnsiTheme="minorHAnsi" w:cstheme="minorHAnsi"/>
                <w:sz w:val="24"/>
                <w:szCs w:val="24"/>
                <w:lang w:val="en-US"/>
              </w:rPr>
              <w:t>Conservation of Biodiversity and provision of environmental services</w:t>
            </w:r>
          </w:p>
          <w:p w14:paraId="343FD000" w14:textId="77777777" w:rsidR="00F32A22" w:rsidRPr="00DF723E" w:rsidRDefault="00F32A22" w:rsidP="00F32A22">
            <w:pPr>
              <w:spacing w:after="200" w:line="276" w:lineRule="auto"/>
              <w:rPr>
                <w:rFonts w:asciiTheme="minorHAnsi" w:hAnsiTheme="minorHAnsi" w:cstheme="minorHAnsi"/>
                <w:b/>
                <w:sz w:val="24"/>
                <w:szCs w:val="24"/>
              </w:rPr>
            </w:pPr>
          </w:p>
          <w:p w14:paraId="0F1B5C5B" w14:textId="77777777" w:rsidR="00F32A22" w:rsidRPr="00DF723E" w:rsidRDefault="00F32A22" w:rsidP="00F32A22">
            <w:pPr>
              <w:rPr>
                <w:rFonts w:asciiTheme="minorHAnsi" w:hAnsiTheme="minorHAnsi" w:cstheme="minorHAnsi"/>
                <w:sz w:val="24"/>
                <w:szCs w:val="24"/>
              </w:rPr>
            </w:pPr>
          </w:p>
        </w:tc>
        <w:tc>
          <w:tcPr>
            <w:tcW w:w="2439" w:type="dxa"/>
          </w:tcPr>
          <w:p w14:paraId="27B2D18F" w14:textId="77777777" w:rsidR="00F32A22" w:rsidRPr="00DF723E" w:rsidRDefault="00F32A22" w:rsidP="00F32A22">
            <w:pPr>
              <w:spacing w:line="276" w:lineRule="auto"/>
              <w:contextualSpacing/>
              <w:rPr>
                <w:rFonts w:asciiTheme="minorHAnsi" w:hAnsiTheme="minorHAnsi" w:cstheme="minorHAnsi"/>
                <w:sz w:val="24"/>
                <w:szCs w:val="24"/>
                <w:lang w:val="en-US"/>
              </w:rPr>
            </w:pPr>
            <w:r w:rsidRPr="00DF723E">
              <w:rPr>
                <w:rFonts w:asciiTheme="minorHAnsi" w:hAnsiTheme="minorHAnsi" w:cstheme="minorHAnsi"/>
                <w:b/>
                <w:sz w:val="24"/>
                <w:szCs w:val="24"/>
              </w:rPr>
              <w:t xml:space="preserve">EC 1 </w:t>
            </w:r>
            <w:r w:rsidRPr="00DF723E">
              <w:rPr>
                <w:rFonts w:asciiTheme="minorHAnsi" w:hAnsiTheme="minorHAnsi" w:cstheme="minorHAnsi"/>
                <w:sz w:val="24"/>
                <w:szCs w:val="24"/>
                <w:lang w:val="en-US"/>
              </w:rPr>
              <w:t xml:space="preserve">REDD+ interventions shall enhance and promote effective strategies that maintain, conserve and restore biodiversity and ecosystem services. </w:t>
            </w:r>
          </w:p>
        </w:tc>
        <w:tc>
          <w:tcPr>
            <w:tcW w:w="2101" w:type="dxa"/>
          </w:tcPr>
          <w:p w14:paraId="121E2984" w14:textId="77777777" w:rsidR="00F32A22" w:rsidRPr="00DF723E" w:rsidRDefault="00F32A22" w:rsidP="00F32A22">
            <w:pPr>
              <w:spacing w:after="200" w:line="276" w:lineRule="auto"/>
              <w:rPr>
                <w:rFonts w:asciiTheme="minorHAnsi" w:hAnsiTheme="minorHAnsi" w:cstheme="minorHAnsi"/>
                <w:b/>
                <w:sz w:val="24"/>
                <w:szCs w:val="24"/>
              </w:rPr>
            </w:pPr>
            <w:r w:rsidRPr="00DF723E">
              <w:rPr>
                <w:rFonts w:asciiTheme="minorHAnsi" w:hAnsiTheme="minorHAnsi" w:cstheme="minorHAnsi"/>
                <w:b/>
                <w:sz w:val="24"/>
                <w:szCs w:val="24"/>
              </w:rPr>
              <w:t xml:space="preserve">EQ 1a </w:t>
            </w:r>
            <w:r w:rsidRPr="00DF723E">
              <w:rPr>
                <w:rFonts w:asciiTheme="minorHAnsi" w:hAnsiTheme="minorHAnsi" w:cstheme="minorHAnsi"/>
                <w:sz w:val="24"/>
                <w:szCs w:val="24"/>
              </w:rPr>
              <w:t>Description of how REDD+ implementation has impacted (positively and negatively) on biodiversity/natural forests in Ghana</w:t>
            </w:r>
            <w:r w:rsidRPr="00DF723E">
              <w:rPr>
                <w:rFonts w:asciiTheme="minorHAnsi" w:hAnsiTheme="minorHAnsi" w:cstheme="minorHAnsi"/>
                <w:b/>
                <w:sz w:val="24"/>
                <w:szCs w:val="24"/>
              </w:rPr>
              <w:t xml:space="preserve"> </w:t>
            </w:r>
          </w:p>
        </w:tc>
        <w:tc>
          <w:tcPr>
            <w:tcW w:w="2529" w:type="dxa"/>
          </w:tcPr>
          <w:p w14:paraId="2A2B5E85" w14:textId="77777777" w:rsidR="00F32A22" w:rsidRPr="00DF723E" w:rsidRDefault="00F32A22" w:rsidP="00F32A22">
            <w:pPr>
              <w:rPr>
                <w:rFonts w:asciiTheme="minorHAnsi" w:hAnsiTheme="minorHAnsi" w:cstheme="minorHAnsi"/>
                <w:sz w:val="24"/>
                <w:szCs w:val="24"/>
              </w:rPr>
            </w:pPr>
            <w:proofErr w:type="spellStart"/>
            <w:r w:rsidRPr="00DF723E">
              <w:rPr>
                <w:rFonts w:asciiTheme="minorHAnsi" w:hAnsiTheme="minorHAnsi" w:cstheme="minorHAnsi"/>
                <w:b/>
                <w:sz w:val="24"/>
                <w:szCs w:val="24"/>
              </w:rPr>
              <w:t>EQn</w:t>
            </w:r>
            <w:proofErr w:type="spellEnd"/>
            <w:r w:rsidRPr="00DF723E">
              <w:rPr>
                <w:rFonts w:asciiTheme="minorHAnsi" w:hAnsiTheme="minorHAnsi" w:cstheme="minorHAnsi"/>
                <w:b/>
                <w:sz w:val="24"/>
                <w:szCs w:val="24"/>
              </w:rPr>
              <w:t xml:space="preserve"> 1a </w:t>
            </w:r>
            <w:r w:rsidRPr="00DF723E">
              <w:rPr>
                <w:rFonts w:asciiTheme="minorHAnsi" w:hAnsiTheme="minorHAnsi" w:cstheme="minorHAnsi"/>
                <w:sz w:val="24"/>
                <w:szCs w:val="24"/>
              </w:rPr>
              <w:t>Number of EIAs implemented</w:t>
            </w:r>
          </w:p>
        </w:tc>
      </w:tr>
      <w:tr w:rsidR="00F32A22" w:rsidRPr="00051045" w14:paraId="72711C97" w14:textId="77777777" w:rsidTr="00051045">
        <w:trPr>
          <w:trHeight w:val="517"/>
        </w:trPr>
        <w:tc>
          <w:tcPr>
            <w:tcW w:w="1910" w:type="dxa"/>
            <w:vMerge/>
          </w:tcPr>
          <w:p w14:paraId="1422ED08" w14:textId="77777777" w:rsidR="00F32A22" w:rsidRPr="00DF723E" w:rsidRDefault="00F32A22" w:rsidP="00F32A22">
            <w:pPr>
              <w:rPr>
                <w:rFonts w:asciiTheme="minorHAnsi" w:hAnsiTheme="minorHAnsi" w:cstheme="minorHAnsi"/>
                <w:sz w:val="24"/>
                <w:szCs w:val="24"/>
              </w:rPr>
            </w:pPr>
          </w:p>
        </w:tc>
        <w:tc>
          <w:tcPr>
            <w:tcW w:w="1998" w:type="dxa"/>
            <w:vMerge/>
          </w:tcPr>
          <w:p w14:paraId="1AEC108B" w14:textId="77777777" w:rsidR="00F32A22" w:rsidRPr="00DF723E" w:rsidRDefault="00F32A22" w:rsidP="00F32A22">
            <w:pPr>
              <w:rPr>
                <w:rFonts w:asciiTheme="minorHAnsi" w:hAnsiTheme="minorHAnsi" w:cstheme="minorHAnsi"/>
                <w:sz w:val="24"/>
                <w:szCs w:val="24"/>
              </w:rPr>
            </w:pPr>
          </w:p>
        </w:tc>
        <w:tc>
          <w:tcPr>
            <w:tcW w:w="1973" w:type="dxa"/>
            <w:vMerge/>
          </w:tcPr>
          <w:p w14:paraId="6D4366A8" w14:textId="77777777" w:rsidR="00F32A22" w:rsidRPr="00DF723E" w:rsidRDefault="00F32A22" w:rsidP="00F32A22">
            <w:pPr>
              <w:contextualSpacing/>
              <w:rPr>
                <w:rFonts w:asciiTheme="minorHAnsi" w:hAnsiTheme="minorHAnsi" w:cstheme="minorHAnsi"/>
                <w:b/>
                <w:sz w:val="24"/>
                <w:szCs w:val="24"/>
              </w:rPr>
            </w:pPr>
          </w:p>
        </w:tc>
        <w:tc>
          <w:tcPr>
            <w:tcW w:w="2439" w:type="dxa"/>
            <w:vMerge w:val="restart"/>
          </w:tcPr>
          <w:p w14:paraId="4DC623C8" w14:textId="77777777" w:rsidR="00F32A22" w:rsidRPr="00DF723E" w:rsidRDefault="00F32A22" w:rsidP="00F32A22">
            <w:pPr>
              <w:spacing w:after="200" w:line="276" w:lineRule="auto"/>
              <w:rPr>
                <w:rFonts w:asciiTheme="minorHAnsi" w:hAnsiTheme="minorHAnsi" w:cstheme="minorHAnsi"/>
                <w:b/>
                <w:sz w:val="24"/>
                <w:szCs w:val="24"/>
              </w:rPr>
            </w:pPr>
          </w:p>
        </w:tc>
        <w:tc>
          <w:tcPr>
            <w:tcW w:w="2101" w:type="dxa"/>
          </w:tcPr>
          <w:p w14:paraId="45578719" w14:textId="77777777" w:rsidR="00F32A22" w:rsidRPr="00DF723E" w:rsidRDefault="00F32A22" w:rsidP="00F32A22">
            <w:pPr>
              <w:spacing w:after="200" w:line="276" w:lineRule="auto"/>
              <w:rPr>
                <w:rFonts w:asciiTheme="minorHAnsi" w:hAnsiTheme="minorHAnsi" w:cstheme="minorHAnsi"/>
                <w:sz w:val="24"/>
                <w:szCs w:val="24"/>
                <w:lang w:val="en-US"/>
              </w:rPr>
            </w:pPr>
            <w:r w:rsidRPr="00DF723E">
              <w:rPr>
                <w:rFonts w:asciiTheme="minorHAnsi" w:hAnsiTheme="minorHAnsi" w:cstheme="minorHAnsi"/>
                <w:b/>
                <w:sz w:val="24"/>
                <w:szCs w:val="24"/>
              </w:rPr>
              <w:t xml:space="preserve">EQ 1b </w:t>
            </w:r>
            <w:r w:rsidRPr="00DF723E">
              <w:rPr>
                <w:rFonts w:asciiTheme="minorHAnsi" w:hAnsiTheme="minorHAnsi" w:cstheme="minorHAnsi"/>
                <w:sz w:val="24"/>
                <w:szCs w:val="24"/>
              </w:rPr>
              <w:t>Existence of EIA mitigation plan</w:t>
            </w:r>
          </w:p>
          <w:p w14:paraId="49E6A2F2" w14:textId="77777777" w:rsidR="00F32A22" w:rsidRPr="00DF723E" w:rsidRDefault="00F32A22" w:rsidP="00F32A22">
            <w:pPr>
              <w:rPr>
                <w:rFonts w:asciiTheme="minorHAnsi" w:hAnsiTheme="minorHAnsi" w:cstheme="minorHAnsi"/>
                <w:sz w:val="24"/>
                <w:szCs w:val="24"/>
              </w:rPr>
            </w:pPr>
          </w:p>
        </w:tc>
        <w:tc>
          <w:tcPr>
            <w:tcW w:w="2529" w:type="dxa"/>
          </w:tcPr>
          <w:p w14:paraId="30060817" w14:textId="77777777" w:rsidR="00F32A22" w:rsidRPr="00DF723E" w:rsidRDefault="00F32A22" w:rsidP="00F32A22">
            <w:pPr>
              <w:rPr>
                <w:rFonts w:asciiTheme="minorHAnsi" w:hAnsiTheme="minorHAnsi" w:cstheme="minorHAnsi"/>
                <w:sz w:val="24"/>
                <w:szCs w:val="24"/>
              </w:rPr>
            </w:pPr>
            <w:proofErr w:type="spellStart"/>
            <w:r w:rsidRPr="00DF723E">
              <w:rPr>
                <w:rFonts w:asciiTheme="minorHAnsi" w:hAnsiTheme="minorHAnsi" w:cstheme="minorHAnsi"/>
                <w:b/>
                <w:sz w:val="24"/>
                <w:szCs w:val="24"/>
              </w:rPr>
              <w:t>EQn</w:t>
            </w:r>
            <w:proofErr w:type="spellEnd"/>
            <w:r w:rsidRPr="00DF723E">
              <w:rPr>
                <w:rFonts w:asciiTheme="minorHAnsi" w:hAnsiTheme="minorHAnsi" w:cstheme="minorHAnsi"/>
                <w:b/>
                <w:sz w:val="24"/>
                <w:szCs w:val="24"/>
              </w:rPr>
              <w:t xml:space="preserve"> 1b </w:t>
            </w:r>
            <w:r w:rsidRPr="00DF723E">
              <w:rPr>
                <w:rFonts w:asciiTheme="minorHAnsi" w:hAnsiTheme="minorHAnsi" w:cstheme="minorHAnsi"/>
                <w:sz w:val="24"/>
                <w:szCs w:val="24"/>
              </w:rPr>
              <w:t>Statistics on biodiversity change in intervention areas (if feasible)</w:t>
            </w:r>
          </w:p>
        </w:tc>
      </w:tr>
      <w:tr w:rsidR="00F32A22" w:rsidRPr="00051045" w14:paraId="3D5E8749" w14:textId="77777777" w:rsidTr="00051045">
        <w:trPr>
          <w:trHeight w:val="1030"/>
        </w:trPr>
        <w:tc>
          <w:tcPr>
            <w:tcW w:w="1910" w:type="dxa"/>
            <w:vMerge/>
          </w:tcPr>
          <w:p w14:paraId="7862BC92" w14:textId="77777777" w:rsidR="00F32A22" w:rsidRPr="00DF723E" w:rsidRDefault="00F32A22" w:rsidP="00F32A22">
            <w:pPr>
              <w:rPr>
                <w:rFonts w:asciiTheme="minorHAnsi" w:hAnsiTheme="minorHAnsi" w:cstheme="minorHAnsi"/>
                <w:sz w:val="24"/>
                <w:szCs w:val="24"/>
              </w:rPr>
            </w:pPr>
          </w:p>
        </w:tc>
        <w:tc>
          <w:tcPr>
            <w:tcW w:w="1998" w:type="dxa"/>
            <w:vMerge/>
          </w:tcPr>
          <w:p w14:paraId="7EE926A5" w14:textId="77777777" w:rsidR="00F32A22" w:rsidRPr="00DF723E" w:rsidRDefault="00F32A22" w:rsidP="00F32A22">
            <w:pPr>
              <w:rPr>
                <w:rFonts w:asciiTheme="minorHAnsi" w:hAnsiTheme="minorHAnsi" w:cstheme="minorHAnsi"/>
                <w:sz w:val="24"/>
                <w:szCs w:val="24"/>
              </w:rPr>
            </w:pPr>
          </w:p>
        </w:tc>
        <w:tc>
          <w:tcPr>
            <w:tcW w:w="1973" w:type="dxa"/>
            <w:vMerge/>
          </w:tcPr>
          <w:p w14:paraId="517C80A6" w14:textId="77777777" w:rsidR="00F32A22" w:rsidRPr="00DF723E" w:rsidRDefault="00F32A22" w:rsidP="00F32A22">
            <w:pPr>
              <w:contextualSpacing/>
              <w:rPr>
                <w:rFonts w:asciiTheme="minorHAnsi" w:hAnsiTheme="minorHAnsi" w:cstheme="minorHAnsi"/>
                <w:b/>
                <w:sz w:val="24"/>
                <w:szCs w:val="24"/>
              </w:rPr>
            </w:pPr>
          </w:p>
        </w:tc>
        <w:tc>
          <w:tcPr>
            <w:tcW w:w="2439" w:type="dxa"/>
            <w:vMerge/>
          </w:tcPr>
          <w:p w14:paraId="3060521F" w14:textId="77777777" w:rsidR="00F32A22" w:rsidRPr="00DF723E" w:rsidRDefault="00F32A22" w:rsidP="00F32A22">
            <w:pPr>
              <w:rPr>
                <w:rFonts w:asciiTheme="minorHAnsi" w:hAnsiTheme="minorHAnsi" w:cstheme="minorHAnsi"/>
                <w:sz w:val="24"/>
                <w:szCs w:val="24"/>
              </w:rPr>
            </w:pPr>
          </w:p>
        </w:tc>
        <w:tc>
          <w:tcPr>
            <w:tcW w:w="2101" w:type="dxa"/>
          </w:tcPr>
          <w:p w14:paraId="7A3B45BA" w14:textId="77777777" w:rsidR="00F32A22" w:rsidRPr="00DF723E" w:rsidRDefault="00F32A22" w:rsidP="00F32A22">
            <w:pPr>
              <w:spacing w:after="200" w:line="276" w:lineRule="auto"/>
              <w:rPr>
                <w:rFonts w:asciiTheme="minorHAnsi" w:hAnsiTheme="minorHAnsi" w:cstheme="minorHAnsi"/>
                <w:sz w:val="24"/>
                <w:szCs w:val="24"/>
                <w:lang w:val="en-US"/>
              </w:rPr>
            </w:pPr>
            <w:r w:rsidRPr="00DF723E">
              <w:rPr>
                <w:rFonts w:asciiTheme="minorHAnsi" w:hAnsiTheme="minorHAnsi" w:cstheme="minorHAnsi"/>
                <w:b/>
                <w:sz w:val="24"/>
                <w:szCs w:val="24"/>
              </w:rPr>
              <w:t xml:space="preserve">EQ 1c </w:t>
            </w:r>
            <w:r w:rsidRPr="00DF723E">
              <w:rPr>
                <w:rFonts w:asciiTheme="minorHAnsi" w:hAnsiTheme="minorHAnsi" w:cstheme="minorHAnsi"/>
                <w:sz w:val="24"/>
                <w:szCs w:val="24"/>
                <w:lang w:val="en-US"/>
              </w:rPr>
              <w:t>EIA M&amp;E reports for each relevant intervention area</w:t>
            </w:r>
          </w:p>
        </w:tc>
        <w:tc>
          <w:tcPr>
            <w:tcW w:w="2529" w:type="dxa"/>
          </w:tcPr>
          <w:p w14:paraId="4EEEE1F0" w14:textId="77777777" w:rsidR="00F32A22" w:rsidRPr="00DF723E" w:rsidRDefault="00F32A22" w:rsidP="00F32A22">
            <w:pPr>
              <w:rPr>
                <w:rFonts w:asciiTheme="minorHAnsi" w:hAnsiTheme="minorHAnsi" w:cstheme="minorHAnsi"/>
                <w:sz w:val="24"/>
                <w:szCs w:val="24"/>
              </w:rPr>
            </w:pPr>
          </w:p>
        </w:tc>
      </w:tr>
      <w:tr w:rsidR="00F32A22" w:rsidRPr="00051045" w14:paraId="56240945" w14:textId="77777777" w:rsidTr="00051045">
        <w:trPr>
          <w:trHeight w:val="1030"/>
        </w:trPr>
        <w:tc>
          <w:tcPr>
            <w:tcW w:w="1910" w:type="dxa"/>
            <w:vMerge/>
          </w:tcPr>
          <w:p w14:paraId="6E78BFDA" w14:textId="77777777" w:rsidR="00F32A22" w:rsidRPr="00DF723E" w:rsidRDefault="00F32A22" w:rsidP="00F32A22">
            <w:pPr>
              <w:rPr>
                <w:rFonts w:asciiTheme="minorHAnsi" w:hAnsiTheme="minorHAnsi" w:cstheme="minorHAnsi"/>
                <w:sz w:val="24"/>
                <w:szCs w:val="24"/>
              </w:rPr>
            </w:pPr>
          </w:p>
        </w:tc>
        <w:tc>
          <w:tcPr>
            <w:tcW w:w="1998" w:type="dxa"/>
            <w:vMerge/>
          </w:tcPr>
          <w:p w14:paraId="29650136" w14:textId="77777777" w:rsidR="00F32A22" w:rsidRPr="00DF723E" w:rsidRDefault="00F32A22" w:rsidP="00F32A22">
            <w:pPr>
              <w:rPr>
                <w:rFonts w:asciiTheme="minorHAnsi" w:hAnsiTheme="minorHAnsi" w:cstheme="minorHAnsi"/>
                <w:sz w:val="24"/>
                <w:szCs w:val="24"/>
              </w:rPr>
            </w:pPr>
          </w:p>
        </w:tc>
        <w:tc>
          <w:tcPr>
            <w:tcW w:w="1973" w:type="dxa"/>
            <w:vMerge/>
          </w:tcPr>
          <w:p w14:paraId="22EC4791" w14:textId="77777777" w:rsidR="00F32A22" w:rsidRPr="00DF723E" w:rsidRDefault="00F32A22" w:rsidP="00F32A22">
            <w:pPr>
              <w:contextualSpacing/>
              <w:rPr>
                <w:rFonts w:asciiTheme="minorHAnsi" w:hAnsiTheme="minorHAnsi" w:cstheme="minorHAnsi"/>
                <w:b/>
                <w:sz w:val="24"/>
                <w:szCs w:val="24"/>
              </w:rPr>
            </w:pPr>
          </w:p>
        </w:tc>
        <w:tc>
          <w:tcPr>
            <w:tcW w:w="2439" w:type="dxa"/>
            <w:vMerge/>
          </w:tcPr>
          <w:p w14:paraId="5D823C12" w14:textId="77777777" w:rsidR="00F32A22" w:rsidRPr="00DF723E" w:rsidRDefault="00F32A22" w:rsidP="00F32A22">
            <w:pPr>
              <w:rPr>
                <w:rFonts w:asciiTheme="minorHAnsi" w:hAnsiTheme="minorHAnsi" w:cstheme="minorHAnsi"/>
                <w:sz w:val="24"/>
                <w:szCs w:val="24"/>
              </w:rPr>
            </w:pPr>
          </w:p>
        </w:tc>
        <w:tc>
          <w:tcPr>
            <w:tcW w:w="2101" w:type="dxa"/>
          </w:tcPr>
          <w:p w14:paraId="684779CB" w14:textId="77777777" w:rsidR="00F32A22" w:rsidRPr="00DF723E" w:rsidRDefault="00F32A22" w:rsidP="00F32A22">
            <w:pPr>
              <w:spacing w:after="200" w:line="276" w:lineRule="auto"/>
              <w:rPr>
                <w:rFonts w:asciiTheme="minorHAnsi" w:hAnsiTheme="minorHAnsi" w:cstheme="minorHAnsi"/>
                <w:b/>
                <w:sz w:val="24"/>
                <w:szCs w:val="24"/>
              </w:rPr>
            </w:pPr>
            <w:r w:rsidRPr="00DF723E">
              <w:rPr>
                <w:rFonts w:asciiTheme="minorHAnsi" w:hAnsiTheme="minorHAnsi" w:cstheme="minorHAnsi"/>
                <w:b/>
                <w:sz w:val="24"/>
                <w:szCs w:val="24"/>
              </w:rPr>
              <w:t xml:space="preserve">EQ 1d </w:t>
            </w:r>
            <w:r w:rsidRPr="00DF723E">
              <w:rPr>
                <w:rFonts w:asciiTheme="minorHAnsi" w:hAnsiTheme="minorHAnsi" w:cstheme="minorHAnsi"/>
                <w:sz w:val="24"/>
                <w:szCs w:val="24"/>
                <w:lang w:val="en-US"/>
              </w:rPr>
              <w:t xml:space="preserve">Records of endangered, rare, threatened and endemic species in HIAs </w:t>
            </w:r>
          </w:p>
        </w:tc>
        <w:tc>
          <w:tcPr>
            <w:tcW w:w="2529" w:type="dxa"/>
          </w:tcPr>
          <w:p w14:paraId="1918593C"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sz w:val="24"/>
                <w:szCs w:val="24"/>
              </w:rPr>
              <w:t>-</w:t>
            </w:r>
          </w:p>
        </w:tc>
      </w:tr>
      <w:tr w:rsidR="00F32A22" w:rsidRPr="00051045" w14:paraId="53676203" w14:textId="77777777" w:rsidTr="00051045">
        <w:trPr>
          <w:trHeight w:val="1030"/>
        </w:trPr>
        <w:tc>
          <w:tcPr>
            <w:tcW w:w="1910" w:type="dxa"/>
            <w:vMerge/>
          </w:tcPr>
          <w:p w14:paraId="3F8477EE" w14:textId="77777777" w:rsidR="00F32A22" w:rsidRPr="00DF723E" w:rsidRDefault="00F32A22" w:rsidP="00F32A22">
            <w:pPr>
              <w:rPr>
                <w:rFonts w:asciiTheme="minorHAnsi" w:hAnsiTheme="minorHAnsi" w:cstheme="minorHAnsi"/>
                <w:sz w:val="24"/>
                <w:szCs w:val="24"/>
              </w:rPr>
            </w:pPr>
          </w:p>
        </w:tc>
        <w:tc>
          <w:tcPr>
            <w:tcW w:w="1998" w:type="dxa"/>
            <w:vMerge/>
          </w:tcPr>
          <w:p w14:paraId="57F9B376" w14:textId="77777777" w:rsidR="00F32A22" w:rsidRPr="00DF723E" w:rsidRDefault="00F32A22" w:rsidP="00F32A22">
            <w:pPr>
              <w:rPr>
                <w:rFonts w:asciiTheme="minorHAnsi" w:hAnsiTheme="minorHAnsi" w:cstheme="minorHAnsi"/>
                <w:sz w:val="24"/>
                <w:szCs w:val="24"/>
              </w:rPr>
            </w:pPr>
          </w:p>
        </w:tc>
        <w:tc>
          <w:tcPr>
            <w:tcW w:w="1973" w:type="dxa"/>
            <w:vMerge/>
          </w:tcPr>
          <w:p w14:paraId="21669315" w14:textId="77777777" w:rsidR="00F32A22" w:rsidRPr="00DF723E" w:rsidRDefault="00F32A22" w:rsidP="00F32A22">
            <w:pPr>
              <w:contextualSpacing/>
              <w:rPr>
                <w:rFonts w:asciiTheme="minorHAnsi" w:hAnsiTheme="minorHAnsi" w:cstheme="minorHAnsi"/>
                <w:b/>
                <w:sz w:val="24"/>
                <w:szCs w:val="24"/>
              </w:rPr>
            </w:pPr>
          </w:p>
        </w:tc>
        <w:tc>
          <w:tcPr>
            <w:tcW w:w="2439" w:type="dxa"/>
          </w:tcPr>
          <w:p w14:paraId="77253E9A" w14:textId="77777777" w:rsidR="00F32A22" w:rsidRPr="00DF723E" w:rsidRDefault="00F32A22" w:rsidP="00F32A22">
            <w:pPr>
              <w:spacing w:after="200" w:line="276" w:lineRule="auto"/>
              <w:rPr>
                <w:rFonts w:asciiTheme="minorHAnsi" w:hAnsiTheme="minorHAnsi" w:cstheme="minorHAnsi"/>
                <w:b/>
                <w:sz w:val="24"/>
                <w:szCs w:val="24"/>
              </w:rPr>
            </w:pPr>
            <w:r w:rsidRPr="00DF723E">
              <w:rPr>
                <w:rFonts w:asciiTheme="minorHAnsi" w:hAnsiTheme="minorHAnsi" w:cstheme="minorHAnsi"/>
                <w:b/>
                <w:sz w:val="24"/>
                <w:szCs w:val="24"/>
              </w:rPr>
              <w:t xml:space="preserve">EC 2 </w:t>
            </w:r>
            <w:r w:rsidRPr="00DF723E">
              <w:rPr>
                <w:rFonts w:asciiTheme="minorHAnsi" w:hAnsiTheme="minorHAnsi" w:cstheme="minorHAnsi"/>
                <w:sz w:val="24"/>
                <w:szCs w:val="24"/>
              </w:rPr>
              <w:t>REDD+ interventions shall prevent conversion of natural forests</w:t>
            </w:r>
          </w:p>
        </w:tc>
        <w:tc>
          <w:tcPr>
            <w:tcW w:w="2101" w:type="dxa"/>
          </w:tcPr>
          <w:p w14:paraId="6ADFA011" w14:textId="77777777" w:rsidR="00F32A22" w:rsidRPr="00DF723E" w:rsidRDefault="00F32A22" w:rsidP="00F32A22">
            <w:pPr>
              <w:spacing w:after="200" w:line="276" w:lineRule="auto"/>
              <w:rPr>
                <w:rFonts w:asciiTheme="minorHAnsi" w:hAnsiTheme="minorHAnsi" w:cstheme="minorHAnsi"/>
                <w:b/>
                <w:sz w:val="24"/>
                <w:szCs w:val="24"/>
              </w:rPr>
            </w:pPr>
            <w:r w:rsidRPr="00DF723E">
              <w:rPr>
                <w:rFonts w:asciiTheme="minorHAnsi" w:hAnsiTheme="minorHAnsi" w:cstheme="minorHAnsi"/>
                <w:b/>
                <w:sz w:val="24"/>
                <w:szCs w:val="24"/>
              </w:rPr>
              <w:t>EQ 2a</w:t>
            </w:r>
            <w:r w:rsidRPr="00DF723E">
              <w:rPr>
                <w:rFonts w:asciiTheme="minorHAnsi" w:hAnsiTheme="minorHAnsi" w:cstheme="minorHAnsi"/>
                <w:sz w:val="24"/>
                <w:szCs w:val="24"/>
                <w:lang w:val="en-US"/>
              </w:rPr>
              <w:t xml:space="preserve"> Evidence (that for example remote sensing) that conversion of natural forests as defined by Ghanaian regulations have been avoided</w:t>
            </w:r>
          </w:p>
          <w:p w14:paraId="200C8B69" w14:textId="77777777" w:rsidR="00F32A22" w:rsidRPr="00DF723E" w:rsidRDefault="00F32A22" w:rsidP="00F32A22">
            <w:pPr>
              <w:rPr>
                <w:rFonts w:asciiTheme="minorHAnsi" w:hAnsiTheme="minorHAnsi" w:cstheme="minorHAnsi"/>
                <w:sz w:val="24"/>
                <w:szCs w:val="24"/>
              </w:rPr>
            </w:pPr>
          </w:p>
        </w:tc>
        <w:tc>
          <w:tcPr>
            <w:tcW w:w="2529" w:type="dxa"/>
          </w:tcPr>
          <w:p w14:paraId="1C4D0FE4"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sz w:val="24"/>
                <w:szCs w:val="24"/>
              </w:rPr>
              <w:t>-</w:t>
            </w:r>
          </w:p>
        </w:tc>
      </w:tr>
      <w:tr w:rsidR="00F32A22" w:rsidRPr="00051045" w14:paraId="7DA8E364" w14:textId="77777777" w:rsidTr="00051045">
        <w:trPr>
          <w:trHeight w:val="1178"/>
        </w:trPr>
        <w:tc>
          <w:tcPr>
            <w:tcW w:w="1910" w:type="dxa"/>
            <w:vMerge/>
          </w:tcPr>
          <w:p w14:paraId="4027F22B" w14:textId="77777777" w:rsidR="00F32A22" w:rsidRPr="00DF723E" w:rsidRDefault="00F32A22" w:rsidP="00F32A22">
            <w:pPr>
              <w:rPr>
                <w:rFonts w:asciiTheme="minorHAnsi" w:hAnsiTheme="minorHAnsi" w:cstheme="minorHAnsi"/>
                <w:sz w:val="24"/>
                <w:szCs w:val="24"/>
              </w:rPr>
            </w:pPr>
          </w:p>
        </w:tc>
        <w:tc>
          <w:tcPr>
            <w:tcW w:w="1998" w:type="dxa"/>
            <w:vMerge/>
          </w:tcPr>
          <w:p w14:paraId="578236BC" w14:textId="77777777" w:rsidR="00F32A22" w:rsidRPr="00DF723E" w:rsidRDefault="00F32A22" w:rsidP="00F32A22">
            <w:pPr>
              <w:rPr>
                <w:rFonts w:asciiTheme="minorHAnsi" w:hAnsiTheme="minorHAnsi" w:cstheme="minorHAnsi"/>
                <w:sz w:val="24"/>
                <w:szCs w:val="24"/>
              </w:rPr>
            </w:pPr>
          </w:p>
        </w:tc>
        <w:tc>
          <w:tcPr>
            <w:tcW w:w="1973" w:type="dxa"/>
            <w:vMerge/>
          </w:tcPr>
          <w:p w14:paraId="397A9F57" w14:textId="77777777" w:rsidR="00F32A22" w:rsidRPr="00DF723E" w:rsidRDefault="00F32A22" w:rsidP="00F32A22">
            <w:pPr>
              <w:contextualSpacing/>
              <w:rPr>
                <w:rFonts w:asciiTheme="minorHAnsi" w:hAnsiTheme="minorHAnsi" w:cstheme="minorHAnsi"/>
                <w:b/>
                <w:sz w:val="24"/>
                <w:szCs w:val="24"/>
              </w:rPr>
            </w:pPr>
          </w:p>
        </w:tc>
        <w:tc>
          <w:tcPr>
            <w:tcW w:w="2439" w:type="dxa"/>
            <w:vMerge w:val="restart"/>
          </w:tcPr>
          <w:p w14:paraId="303FACAA" w14:textId="77777777" w:rsidR="00F32A22" w:rsidRPr="00DF723E" w:rsidRDefault="00F32A22" w:rsidP="00F32A22">
            <w:pPr>
              <w:spacing w:after="200" w:line="276" w:lineRule="auto"/>
              <w:rPr>
                <w:rFonts w:asciiTheme="minorHAnsi" w:hAnsiTheme="minorHAnsi" w:cstheme="minorHAnsi"/>
                <w:b/>
                <w:sz w:val="24"/>
                <w:szCs w:val="24"/>
              </w:rPr>
            </w:pPr>
            <w:r w:rsidRPr="00DF723E">
              <w:rPr>
                <w:rFonts w:asciiTheme="minorHAnsi" w:hAnsiTheme="minorHAnsi" w:cstheme="minorHAnsi"/>
                <w:b/>
                <w:sz w:val="24"/>
                <w:szCs w:val="24"/>
              </w:rPr>
              <w:t xml:space="preserve">EC 3 </w:t>
            </w:r>
            <w:r w:rsidRPr="00DF723E">
              <w:rPr>
                <w:rFonts w:asciiTheme="minorHAnsi" w:hAnsiTheme="minorHAnsi" w:cstheme="minorHAnsi"/>
                <w:sz w:val="24"/>
                <w:szCs w:val="24"/>
              </w:rPr>
              <w:t xml:space="preserve">REDD+ interventions shall adopt </w:t>
            </w:r>
            <w:r w:rsidRPr="00DF723E">
              <w:rPr>
                <w:rFonts w:asciiTheme="minorHAnsi" w:hAnsiTheme="minorHAnsi" w:cstheme="minorHAnsi"/>
                <w:sz w:val="24"/>
                <w:szCs w:val="24"/>
              </w:rPr>
              <w:lastRenderedPageBreak/>
              <w:t>techniques to measure  forest cover and quality</w:t>
            </w:r>
          </w:p>
        </w:tc>
        <w:tc>
          <w:tcPr>
            <w:tcW w:w="2101" w:type="dxa"/>
            <w:vMerge w:val="restart"/>
          </w:tcPr>
          <w:p w14:paraId="15CFCA5B" w14:textId="77777777" w:rsidR="00F32A22" w:rsidRPr="00DF723E" w:rsidRDefault="00F32A22" w:rsidP="00F32A22">
            <w:pPr>
              <w:spacing w:after="200" w:line="276" w:lineRule="auto"/>
              <w:rPr>
                <w:rFonts w:asciiTheme="minorHAnsi" w:hAnsiTheme="minorHAnsi" w:cstheme="minorHAnsi"/>
                <w:b/>
                <w:sz w:val="24"/>
                <w:szCs w:val="24"/>
              </w:rPr>
            </w:pPr>
            <w:r w:rsidRPr="00DF723E">
              <w:rPr>
                <w:rFonts w:asciiTheme="minorHAnsi" w:hAnsiTheme="minorHAnsi" w:cstheme="minorHAnsi"/>
                <w:b/>
                <w:sz w:val="24"/>
                <w:szCs w:val="24"/>
              </w:rPr>
              <w:lastRenderedPageBreak/>
              <w:t xml:space="preserve">EQ 3a </w:t>
            </w:r>
            <w:r w:rsidRPr="00DF723E">
              <w:rPr>
                <w:rFonts w:asciiTheme="minorHAnsi" w:hAnsiTheme="minorHAnsi" w:cstheme="minorHAnsi"/>
                <w:sz w:val="24"/>
                <w:szCs w:val="24"/>
              </w:rPr>
              <w:t xml:space="preserve">A description of measures adopted to </w:t>
            </w:r>
            <w:r w:rsidRPr="00DF723E">
              <w:rPr>
                <w:rFonts w:asciiTheme="minorHAnsi" w:hAnsiTheme="minorHAnsi" w:cstheme="minorHAnsi"/>
                <w:sz w:val="24"/>
                <w:szCs w:val="24"/>
              </w:rPr>
              <w:lastRenderedPageBreak/>
              <w:t>determine forest quality and cover</w:t>
            </w:r>
            <w:r w:rsidRPr="00DF723E">
              <w:rPr>
                <w:rFonts w:asciiTheme="minorHAnsi" w:hAnsiTheme="minorHAnsi" w:cstheme="minorHAnsi"/>
                <w:b/>
                <w:sz w:val="24"/>
                <w:szCs w:val="24"/>
              </w:rPr>
              <w:t xml:space="preserve"> </w:t>
            </w:r>
          </w:p>
        </w:tc>
        <w:tc>
          <w:tcPr>
            <w:tcW w:w="2529" w:type="dxa"/>
          </w:tcPr>
          <w:p w14:paraId="5F92BB4E" w14:textId="77777777" w:rsidR="00F32A22" w:rsidRPr="00DF723E" w:rsidRDefault="00F32A22" w:rsidP="00F32A22">
            <w:pPr>
              <w:spacing w:line="276" w:lineRule="auto"/>
              <w:rPr>
                <w:rFonts w:asciiTheme="minorHAnsi" w:hAnsiTheme="minorHAnsi" w:cstheme="minorHAnsi"/>
                <w:sz w:val="24"/>
                <w:szCs w:val="24"/>
                <w:lang w:val="en-US"/>
              </w:rPr>
            </w:pPr>
            <w:proofErr w:type="spellStart"/>
            <w:r w:rsidRPr="00DF723E">
              <w:rPr>
                <w:rFonts w:asciiTheme="minorHAnsi" w:hAnsiTheme="minorHAnsi" w:cstheme="minorHAnsi"/>
                <w:b/>
                <w:sz w:val="24"/>
                <w:szCs w:val="24"/>
              </w:rPr>
              <w:lastRenderedPageBreak/>
              <w:t>EQn</w:t>
            </w:r>
            <w:proofErr w:type="spellEnd"/>
            <w:r w:rsidRPr="00DF723E">
              <w:rPr>
                <w:rFonts w:asciiTheme="minorHAnsi" w:hAnsiTheme="minorHAnsi" w:cstheme="minorHAnsi"/>
                <w:b/>
                <w:sz w:val="24"/>
                <w:szCs w:val="24"/>
              </w:rPr>
              <w:t xml:space="preserve"> 3a </w:t>
            </w:r>
            <w:r w:rsidRPr="00DF723E">
              <w:rPr>
                <w:rFonts w:asciiTheme="minorHAnsi" w:hAnsiTheme="minorHAnsi" w:cstheme="minorHAnsi"/>
                <w:sz w:val="24"/>
                <w:szCs w:val="24"/>
                <w:lang w:val="en-US"/>
              </w:rPr>
              <w:t>Change in quality of forest cover</w:t>
            </w:r>
          </w:p>
          <w:p w14:paraId="1B288CA9" w14:textId="77777777" w:rsidR="00F32A22" w:rsidRPr="00DF723E" w:rsidRDefault="00F32A22" w:rsidP="00F32A22">
            <w:pPr>
              <w:rPr>
                <w:rFonts w:asciiTheme="minorHAnsi" w:hAnsiTheme="minorHAnsi" w:cstheme="minorHAnsi"/>
                <w:sz w:val="24"/>
                <w:szCs w:val="24"/>
              </w:rPr>
            </w:pPr>
          </w:p>
        </w:tc>
      </w:tr>
      <w:tr w:rsidR="00F32A22" w:rsidRPr="00051045" w14:paraId="57607731" w14:textId="77777777" w:rsidTr="00051045">
        <w:trPr>
          <w:trHeight w:val="1177"/>
        </w:trPr>
        <w:tc>
          <w:tcPr>
            <w:tcW w:w="1910" w:type="dxa"/>
            <w:vMerge/>
          </w:tcPr>
          <w:p w14:paraId="532875C7" w14:textId="77777777" w:rsidR="00F32A22" w:rsidRPr="00DF723E" w:rsidRDefault="00F32A22" w:rsidP="00F32A22">
            <w:pPr>
              <w:rPr>
                <w:rFonts w:asciiTheme="minorHAnsi" w:hAnsiTheme="minorHAnsi" w:cstheme="minorHAnsi"/>
                <w:sz w:val="24"/>
                <w:szCs w:val="24"/>
              </w:rPr>
            </w:pPr>
          </w:p>
        </w:tc>
        <w:tc>
          <w:tcPr>
            <w:tcW w:w="1998" w:type="dxa"/>
            <w:vMerge/>
          </w:tcPr>
          <w:p w14:paraId="523B3646" w14:textId="77777777" w:rsidR="00F32A22" w:rsidRPr="00DF723E" w:rsidRDefault="00F32A22" w:rsidP="00F32A22">
            <w:pPr>
              <w:rPr>
                <w:rFonts w:asciiTheme="minorHAnsi" w:hAnsiTheme="minorHAnsi" w:cstheme="minorHAnsi"/>
                <w:sz w:val="24"/>
                <w:szCs w:val="24"/>
              </w:rPr>
            </w:pPr>
          </w:p>
        </w:tc>
        <w:tc>
          <w:tcPr>
            <w:tcW w:w="1973" w:type="dxa"/>
            <w:vMerge/>
          </w:tcPr>
          <w:p w14:paraId="449DF33F" w14:textId="77777777" w:rsidR="00F32A22" w:rsidRPr="00DF723E" w:rsidRDefault="00F32A22" w:rsidP="00F32A22">
            <w:pPr>
              <w:contextualSpacing/>
              <w:rPr>
                <w:rFonts w:asciiTheme="minorHAnsi" w:hAnsiTheme="minorHAnsi" w:cstheme="minorHAnsi"/>
                <w:b/>
                <w:sz w:val="24"/>
                <w:szCs w:val="24"/>
              </w:rPr>
            </w:pPr>
          </w:p>
        </w:tc>
        <w:tc>
          <w:tcPr>
            <w:tcW w:w="2439" w:type="dxa"/>
            <w:vMerge/>
          </w:tcPr>
          <w:p w14:paraId="7A898D3A" w14:textId="77777777" w:rsidR="00F32A22" w:rsidRPr="00DF723E" w:rsidRDefault="00F32A22" w:rsidP="00F32A22">
            <w:pPr>
              <w:rPr>
                <w:rFonts w:asciiTheme="minorHAnsi" w:hAnsiTheme="minorHAnsi" w:cstheme="minorHAnsi"/>
                <w:b/>
                <w:sz w:val="24"/>
                <w:szCs w:val="24"/>
              </w:rPr>
            </w:pPr>
          </w:p>
        </w:tc>
        <w:tc>
          <w:tcPr>
            <w:tcW w:w="2101" w:type="dxa"/>
            <w:vMerge/>
          </w:tcPr>
          <w:p w14:paraId="09FBE601" w14:textId="77777777" w:rsidR="00F32A22" w:rsidRPr="00DF723E" w:rsidRDefault="00F32A22" w:rsidP="00F32A22">
            <w:pPr>
              <w:rPr>
                <w:rFonts w:asciiTheme="minorHAnsi" w:hAnsiTheme="minorHAnsi" w:cstheme="minorHAnsi"/>
                <w:b/>
                <w:sz w:val="24"/>
                <w:szCs w:val="24"/>
              </w:rPr>
            </w:pPr>
          </w:p>
        </w:tc>
        <w:tc>
          <w:tcPr>
            <w:tcW w:w="2529" w:type="dxa"/>
          </w:tcPr>
          <w:p w14:paraId="1FB378A0" w14:textId="77777777" w:rsidR="00F32A22" w:rsidRPr="00DF723E" w:rsidRDefault="00F32A22" w:rsidP="00F32A22">
            <w:pPr>
              <w:spacing w:after="200" w:line="276" w:lineRule="auto"/>
              <w:rPr>
                <w:rFonts w:asciiTheme="minorHAnsi" w:hAnsiTheme="minorHAnsi" w:cstheme="minorHAnsi"/>
                <w:b/>
                <w:sz w:val="24"/>
                <w:szCs w:val="24"/>
              </w:rPr>
            </w:pPr>
            <w:proofErr w:type="spellStart"/>
            <w:r w:rsidRPr="00DF723E">
              <w:rPr>
                <w:rFonts w:asciiTheme="minorHAnsi" w:hAnsiTheme="minorHAnsi" w:cstheme="minorHAnsi"/>
                <w:b/>
                <w:sz w:val="24"/>
                <w:szCs w:val="24"/>
              </w:rPr>
              <w:t>EQn</w:t>
            </w:r>
            <w:proofErr w:type="spellEnd"/>
            <w:r w:rsidRPr="00DF723E">
              <w:rPr>
                <w:rFonts w:asciiTheme="minorHAnsi" w:hAnsiTheme="minorHAnsi" w:cstheme="minorHAnsi"/>
                <w:b/>
                <w:sz w:val="24"/>
                <w:szCs w:val="24"/>
              </w:rPr>
              <w:t xml:space="preserve"> 3b</w:t>
            </w:r>
          </w:p>
          <w:p w14:paraId="432757CF" w14:textId="77777777" w:rsidR="00F32A22" w:rsidRPr="00DF723E" w:rsidRDefault="00F32A22" w:rsidP="00F32A22">
            <w:pPr>
              <w:rPr>
                <w:rFonts w:asciiTheme="minorHAnsi" w:hAnsiTheme="minorHAnsi" w:cstheme="minorHAnsi"/>
                <w:sz w:val="24"/>
                <w:szCs w:val="24"/>
                <w:lang w:val="en-US"/>
              </w:rPr>
            </w:pPr>
            <w:r w:rsidRPr="00DF723E">
              <w:rPr>
                <w:rFonts w:asciiTheme="minorHAnsi" w:hAnsiTheme="minorHAnsi" w:cstheme="minorHAnsi"/>
                <w:sz w:val="24"/>
                <w:szCs w:val="24"/>
                <w:lang w:val="en-US"/>
              </w:rPr>
              <w:t>Change in extent of forest cover</w:t>
            </w:r>
          </w:p>
        </w:tc>
      </w:tr>
      <w:tr w:rsidR="00F32A22" w:rsidRPr="00051045" w14:paraId="7D9871FE" w14:textId="77777777" w:rsidTr="00051045">
        <w:trPr>
          <w:trHeight w:val="1493"/>
        </w:trPr>
        <w:tc>
          <w:tcPr>
            <w:tcW w:w="1910" w:type="dxa"/>
            <w:vMerge/>
          </w:tcPr>
          <w:p w14:paraId="2AC96838" w14:textId="77777777" w:rsidR="00F32A22" w:rsidRPr="00DF723E" w:rsidRDefault="00F32A22" w:rsidP="00F32A22">
            <w:pPr>
              <w:rPr>
                <w:rFonts w:asciiTheme="minorHAnsi" w:hAnsiTheme="minorHAnsi" w:cstheme="minorHAnsi"/>
                <w:sz w:val="24"/>
                <w:szCs w:val="24"/>
              </w:rPr>
            </w:pPr>
          </w:p>
        </w:tc>
        <w:tc>
          <w:tcPr>
            <w:tcW w:w="1998" w:type="dxa"/>
            <w:vMerge/>
          </w:tcPr>
          <w:p w14:paraId="0BB008E2" w14:textId="77777777" w:rsidR="00F32A22" w:rsidRPr="00DF723E" w:rsidRDefault="00F32A22" w:rsidP="00F32A22">
            <w:pPr>
              <w:rPr>
                <w:rFonts w:asciiTheme="minorHAnsi" w:hAnsiTheme="minorHAnsi" w:cstheme="minorHAnsi"/>
                <w:sz w:val="24"/>
                <w:szCs w:val="24"/>
              </w:rPr>
            </w:pPr>
          </w:p>
        </w:tc>
        <w:tc>
          <w:tcPr>
            <w:tcW w:w="1973" w:type="dxa"/>
            <w:vMerge/>
          </w:tcPr>
          <w:p w14:paraId="7B518616" w14:textId="77777777" w:rsidR="00F32A22" w:rsidRPr="00DF723E" w:rsidRDefault="00F32A22" w:rsidP="00F32A22">
            <w:pPr>
              <w:contextualSpacing/>
              <w:rPr>
                <w:rFonts w:asciiTheme="minorHAnsi" w:hAnsiTheme="minorHAnsi" w:cstheme="minorHAnsi"/>
                <w:b/>
                <w:sz w:val="24"/>
                <w:szCs w:val="24"/>
              </w:rPr>
            </w:pPr>
          </w:p>
        </w:tc>
        <w:tc>
          <w:tcPr>
            <w:tcW w:w="2439" w:type="dxa"/>
            <w:vMerge w:val="restart"/>
          </w:tcPr>
          <w:p w14:paraId="0191FED8" w14:textId="77777777" w:rsidR="00F32A22" w:rsidRPr="00DF723E" w:rsidRDefault="00F32A22" w:rsidP="00F32A22">
            <w:pPr>
              <w:spacing w:line="276" w:lineRule="auto"/>
              <w:contextualSpacing/>
              <w:rPr>
                <w:rFonts w:asciiTheme="minorHAnsi" w:hAnsiTheme="minorHAnsi" w:cstheme="minorHAnsi"/>
                <w:sz w:val="24"/>
                <w:szCs w:val="24"/>
                <w:lang w:val="en-US"/>
              </w:rPr>
            </w:pPr>
            <w:r w:rsidRPr="00DF723E">
              <w:rPr>
                <w:rFonts w:asciiTheme="minorHAnsi" w:hAnsiTheme="minorHAnsi" w:cstheme="minorHAnsi"/>
                <w:b/>
                <w:sz w:val="24"/>
                <w:szCs w:val="24"/>
              </w:rPr>
              <w:t xml:space="preserve">EC 4 </w:t>
            </w:r>
            <w:r w:rsidRPr="00DF723E">
              <w:rPr>
                <w:rFonts w:asciiTheme="minorHAnsi" w:hAnsiTheme="minorHAnsi" w:cstheme="minorHAnsi"/>
                <w:sz w:val="24"/>
                <w:szCs w:val="24"/>
                <w:lang w:val="en-US"/>
              </w:rPr>
              <w:t>REDD+ interventions  shall promote effective strategies that enhance social and environmental benefits</w:t>
            </w:r>
          </w:p>
          <w:p w14:paraId="58EA59E4" w14:textId="77777777" w:rsidR="00F32A22" w:rsidRPr="00DF723E" w:rsidRDefault="00F32A22" w:rsidP="00F32A22">
            <w:pPr>
              <w:spacing w:line="276" w:lineRule="auto"/>
              <w:contextualSpacing/>
              <w:rPr>
                <w:rFonts w:asciiTheme="minorHAnsi" w:hAnsiTheme="minorHAnsi" w:cstheme="minorHAnsi"/>
                <w:sz w:val="24"/>
                <w:szCs w:val="24"/>
                <w:lang w:val="en-US"/>
              </w:rPr>
            </w:pPr>
          </w:p>
          <w:p w14:paraId="31876D3A" w14:textId="77777777" w:rsidR="00F32A22" w:rsidRPr="00DF723E" w:rsidRDefault="00F32A22" w:rsidP="00F32A22">
            <w:pPr>
              <w:spacing w:line="276" w:lineRule="auto"/>
              <w:contextualSpacing/>
              <w:rPr>
                <w:rFonts w:asciiTheme="minorHAnsi" w:hAnsiTheme="minorHAnsi" w:cstheme="minorHAnsi"/>
                <w:sz w:val="24"/>
                <w:szCs w:val="24"/>
                <w:lang w:val="en-US"/>
              </w:rPr>
            </w:pPr>
          </w:p>
          <w:p w14:paraId="33761081" w14:textId="77777777" w:rsidR="00F32A22" w:rsidRPr="00DF723E" w:rsidRDefault="00F32A22" w:rsidP="00F32A22">
            <w:pPr>
              <w:spacing w:line="276" w:lineRule="auto"/>
              <w:contextualSpacing/>
              <w:rPr>
                <w:rFonts w:asciiTheme="minorHAnsi" w:hAnsiTheme="minorHAnsi" w:cstheme="minorHAnsi"/>
                <w:sz w:val="24"/>
                <w:szCs w:val="24"/>
                <w:lang w:val="en-US"/>
              </w:rPr>
            </w:pPr>
          </w:p>
          <w:p w14:paraId="5363F4D0" w14:textId="77777777" w:rsidR="00F32A22" w:rsidRPr="00DF723E" w:rsidRDefault="00F32A22" w:rsidP="00F32A22">
            <w:pPr>
              <w:spacing w:after="200" w:line="276" w:lineRule="auto"/>
              <w:rPr>
                <w:rFonts w:asciiTheme="minorHAnsi" w:hAnsiTheme="minorHAnsi" w:cstheme="minorHAnsi"/>
                <w:b/>
                <w:sz w:val="24"/>
                <w:szCs w:val="24"/>
              </w:rPr>
            </w:pPr>
          </w:p>
          <w:p w14:paraId="3CB3A222" w14:textId="77777777" w:rsidR="00F32A22" w:rsidRPr="00DF723E" w:rsidRDefault="00F32A22" w:rsidP="00F32A22">
            <w:pPr>
              <w:rPr>
                <w:rFonts w:asciiTheme="minorHAnsi" w:hAnsiTheme="minorHAnsi" w:cstheme="minorHAnsi"/>
                <w:sz w:val="24"/>
                <w:szCs w:val="24"/>
              </w:rPr>
            </w:pPr>
          </w:p>
        </w:tc>
        <w:tc>
          <w:tcPr>
            <w:tcW w:w="2101" w:type="dxa"/>
          </w:tcPr>
          <w:p w14:paraId="525FD2A2" w14:textId="77777777" w:rsidR="00F32A22" w:rsidRPr="00DF723E" w:rsidRDefault="00F32A22" w:rsidP="00F32A22">
            <w:pPr>
              <w:spacing w:after="200" w:line="276" w:lineRule="auto"/>
              <w:rPr>
                <w:rFonts w:asciiTheme="minorHAnsi" w:hAnsiTheme="minorHAnsi" w:cstheme="minorHAnsi"/>
                <w:b/>
                <w:sz w:val="24"/>
                <w:szCs w:val="24"/>
              </w:rPr>
            </w:pPr>
            <w:r w:rsidRPr="00DF723E">
              <w:rPr>
                <w:rFonts w:asciiTheme="minorHAnsi" w:hAnsiTheme="minorHAnsi" w:cstheme="minorHAnsi"/>
                <w:b/>
                <w:sz w:val="24"/>
                <w:szCs w:val="24"/>
              </w:rPr>
              <w:t xml:space="preserve">EQ 4a </w:t>
            </w:r>
            <w:r w:rsidRPr="00DF723E">
              <w:rPr>
                <w:rFonts w:asciiTheme="minorHAnsi" w:hAnsiTheme="minorHAnsi" w:cstheme="minorHAnsi"/>
                <w:sz w:val="24"/>
                <w:szCs w:val="24"/>
              </w:rPr>
              <w:t>Information on how the implementation of the specific REDD+ intervention led to enhancement of biological, environmental, economic and social benefits</w:t>
            </w:r>
          </w:p>
        </w:tc>
        <w:tc>
          <w:tcPr>
            <w:tcW w:w="2529" w:type="dxa"/>
          </w:tcPr>
          <w:p w14:paraId="41207A5A" w14:textId="77777777" w:rsidR="00F32A22" w:rsidRPr="00DF723E" w:rsidRDefault="00F32A22" w:rsidP="00F32A22">
            <w:pPr>
              <w:spacing w:after="200"/>
              <w:rPr>
                <w:rFonts w:asciiTheme="minorHAnsi" w:hAnsiTheme="minorHAnsi" w:cstheme="minorHAnsi"/>
                <w:sz w:val="24"/>
                <w:szCs w:val="24"/>
              </w:rPr>
            </w:pPr>
            <w:proofErr w:type="spellStart"/>
            <w:r w:rsidRPr="00DF723E">
              <w:rPr>
                <w:rFonts w:asciiTheme="minorHAnsi" w:hAnsiTheme="minorHAnsi" w:cstheme="minorHAnsi"/>
                <w:b/>
                <w:sz w:val="24"/>
                <w:szCs w:val="24"/>
              </w:rPr>
              <w:t>EQn</w:t>
            </w:r>
            <w:proofErr w:type="spellEnd"/>
            <w:r w:rsidRPr="00DF723E">
              <w:rPr>
                <w:rFonts w:asciiTheme="minorHAnsi" w:hAnsiTheme="minorHAnsi" w:cstheme="minorHAnsi"/>
                <w:b/>
                <w:sz w:val="24"/>
                <w:szCs w:val="24"/>
              </w:rPr>
              <w:t xml:space="preserve"> 4a</w:t>
            </w:r>
            <w:r w:rsidRPr="00DF723E">
              <w:rPr>
                <w:rFonts w:asciiTheme="minorHAnsi" w:hAnsiTheme="minorHAnsi" w:cstheme="minorHAnsi"/>
                <w:sz w:val="24"/>
                <w:szCs w:val="24"/>
              </w:rPr>
              <w:t xml:space="preserve"> Statistics on: jobs created, change in incomes, improved access to social services (education, healthcare)</w:t>
            </w:r>
          </w:p>
          <w:p w14:paraId="16029EF2" w14:textId="77777777" w:rsidR="00F32A22" w:rsidRPr="00DF723E" w:rsidRDefault="00F32A22" w:rsidP="00F32A22">
            <w:pPr>
              <w:rPr>
                <w:rFonts w:asciiTheme="minorHAnsi" w:hAnsiTheme="minorHAnsi" w:cstheme="minorHAnsi"/>
                <w:sz w:val="24"/>
                <w:szCs w:val="24"/>
              </w:rPr>
            </w:pPr>
          </w:p>
        </w:tc>
      </w:tr>
      <w:tr w:rsidR="00F32A22" w:rsidRPr="00051045" w14:paraId="344D7AE0" w14:textId="77777777" w:rsidTr="00051045">
        <w:trPr>
          <w:trHeight w:val="1492"/>
        </w:trPr>
        <w:tc>
          <w:tcPr>
            <w:tcW w:w="1910" w:type="dxa"/>
            <w:vMerge/>
          </w:tcPr>
          <w:p w14:paraId="5C5A136F" w14:textId="77777777" w:rsidR="00F32A22" w:rsidRPr="00DF723E" w:rsidRDefault="00F32A22" w:rsidP="00F32A22">
            <w:pPr>
              <w:rPr>
                <w:rFonts w:asciiTheme="minorHAnsi" w:hAnsiTheme="minorHAnsi" w:cstheme="minorHAnsi"/>
                <w:sz w:val="24"/>
                <w:szCs w:val="24"/>
              </w:rPr>
            </w:pPr>
          </w:p>
        </w:tc>
        <w:tc>
          <w:tcPr>
            <w:tcW w:w="1998" w:type="dxa"/>
            <w:vMerge/>
          </w:tcPr>
          <w:p w14:paraId="06A87467" w14:textId="77777777" w:rsidR="00F32A22" w:rsidRPr="00DF723E" w:rsidRDefault="00F32A22" w:rsidP="00F32A22">
            <w:pPr>
              <w:rPr>
                <w:rFonts w:asciiTheme="minorHAnsi" w:hAnsiTheme="minorHAnsi" w:cstheme="minorHAnsi"/>
                <w:sz w:val="24"/>
                <w:szCs w:val="24"/>
              </w:rPr>
            </w:pPr>
          </w:p>
        </w:tc>
        <w:tc>
          <w:tcPr>
            <w:tcW w:w="1973" w:type="dxa"/>
            <w:vMerge/>
          </w:tcPr>
          <w:p w14:paraId="07863630" w14:textId="77777777" w:rsidR="00F32A22" w:rsidRPr="00DF723E" w:rsidRDefault="00F32A22" w:rsidP="00F32A22">
            <w:pPr>
              <w:contextualSpacing/>
              <w:rPr>
                <w:rFonts w:asciiTheme="minorHAnsi" w:hAnsiTheme="minorHAnsi" w:cstheme="minorHAnsi"/>
                <w:b/>
                <w:sz w:val="24"/>
                <w:szCs w:val="24"/>
              </w:rPr>
            </w:pPr>
          </w:p>
        </w:tc>
        <w:tc>
          <w:tcPr>
            <w:tcW w:w="2439" w:type="dxa"/>
            <w:vMerge/>
          </w:tcPr>
          <w:p w14:paraId="42D98DB4" w14:textId="77777777" w:rsidR="00F32A22" w:rsidRPr="00DF723E" w:rsidRDefault="00F32A22" w:rsidP="00F32A22">
            <w:pPr>
              <w:contextualSpacing/>
              <w:rPr>
                <w:rFonts w:asciiTheme="minorHAnsi" w:hAnsiTheme="minorHAnsi" w:cstheme="minorHAnsi"/>
                <w:b/>
                <w:sz w:val="24"/>
                <w:szCs w:val="24"/>
              </w:rPr>
            </w:pPr>
          </w:p>
        </w:tc>
        <w:tc>
          <w:tcPr>
            <w:tcW w:w="2101" w:type="dxa"/>
          </w:tcPr>
          <w:p w14:paraId="2F1E0A0F"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b/>
                <w:sz w:val="24"/>
                <w:szCs w:val="24"/>
                <w:lang w:val="en-US"/>
              </w:rPr>
              <w:t xml:space="preserve">EQ 4b </w:t>
            </w:r>
            <w:r w:rsidRPr="00DF723E">
              <w:rPr>
                <w:rFonts w:asciiTheme="minorHAnsi" w:hAnsiTheme="minorHAnsi" w:cstheme="minorHAnsi"/>
                <w:sz w:val="24"/>
                <w:szCs w:val="24"/>
                <w:lang w:val="en-US"/>
              </w:rPr>
              <w:t>Evidence of management &amp; monitoring plan for maintaining social and environmental services</w:t>
            </w:r>
          </w:p>
        </w:tc>
        <w:tc>
          <w:tcPr>
            <w:tcW w:w="2529" w:type="dxa"/>
          </w:tcPr>
          <w:p w14:paraId="2E74A8DB" w14:textId="77777777" w:rsidR="00F32A22" w:rsidRPr="00DF723E" w:rsidRDefault="00F32A22" w:rsidP="00F32A22">
            <w:pPr>
              <w:spacing w:after="200"/>
              <w:rPr>
                <w:rFonts w:asciiTheme="minorHAnsi" w:hAnsiTheme="minorHAnsi" w:cstheme="minorHAnsi"/>
                <w:sz w:val="24"/>
                <w:szCs w:val="24"/>
              </w:rPr>
            </w:pPr>
            <w:proofErr w:type="spellStart"/>
            <w:r w:rsidRPr="00DF723E">
              <w:rPr>
                <w:rFonts w:asciiTheme="minorHAnsi" w:hAnsiTheme="minorHAnsi" w:cstheme="minorHAnsi"/>
                <w:b/>
                <w:sz w:val="24"/>
                <w:szCs w:val="24"/>
              </w:rPr>
              <w:t>EQn</w:t>
            </w:r>
            <w:proofErr w:type="spellEnd"/>
            <w:r w:rsidRPr="00DF723E">
              <w:rPr>
                <w:rFonts w:asciiTheme="minorHAnsi" w:hAnsiTheme="minorHAnsi" w:cstheme="minorHAnsi"/>
                <w:b/>
                <w:sz w:val="24"/>
                <w:szCs w:val="24"/>
              </w:rPr>
              <w:t xml:space="preserve"> 4b </w:t>
            </w:r>
            <w:r w:rsidRPr="00DF723E">
              <w:rPr>
                <w:rFonts w:asciiTheme="minorHAnsi" w:hAnsiTheme="minorHAnsi" w:cstheme="minorHAnsi"/>
                <w:sz w:val="24"/>
                <w:szCs w:val="24"/>
              </w:rPr>
              <w:t>Number of</w:t>
            </w:r>
            <w:r w:rsidRPr="00DF723E">
              <w:rPr>
                <w:rFonts w:asciiTheme="minorHAnsi" w:hAnsiTheme="minorHAnsi" w:cstheme="minorHAnsi"/>
                <w:b/>
                <w:sz w:val="24"/>
                <w:szCs w:val="24"/>
              </w:rPr>
              <w:t xml:space="preserve"> </w:t>
            </w:r>
            <w:r w:rsidRPr="00DF723E">
              <w:rPr>
                <w:rFonts w:asciiTheme="minorHAnsi" w:hAnsiTheme="minorHAnsi" w:cstheme="minorHAnsi"/>
                <w:sz w:val="24"/>
                <w:szCs w:val="24"/>
              </w:rPr>
              <w:t>training programmes provided</w:t>
            </w:r>
          </w:p>
          <w:p w14:paraId="4C7EB75E" w14:textId="77777777" w:rsidR="00F32A22" w:rsidRPr="00DF723E" w:rsidRDefault="00F32A22" w:rsidP="00F32A22">
            <w:pPr>
              <w:rPr>
                <w:rFonts w:asciiTheme="minorHAnsi" w:hAnsiTheme="minorHAnsi" w:cstheme="minorHAnsi"/>
                <w:sz w:val="24"/>
                <w:szCs w:val="24"/>
              </w:rPr>
            </w:pPr>
          </w:p>
        </w:tc>
      </w:tr>
      <w:tr w:rsidR="00F32A22" w:rsidRPr="00051045" w14:paraId="26E3D2AE" w14:textId="77777777" w:rsidTr="00051045">
        <w:trPr>
          <w:trHeight w:val="1492"/>
        </w:trPr>
        <w:tc>
          <w:tcPr>
            <w:tcW w:w="1910" w:type="dxa"/>
            <w:vMerge/>
          </w:tcPr>
          <w:p w14:paraId="1B6FA22B" w14:textId="77777777" w:rsidR="00F32A22" w:rsidRPr="00DF723E" w:rsidRDefault="00F32A22" w:rsidP="00F32A22">
            <w:pPr>
              <w:rPr>
                <w:rFonts w:asciiTheme="minorHAnsi" w:hAnsiTheme="minorHAnsi" w:cstheme="minorHAnsi"/>
                <w:sz w:val="24"/>
                <w:szCs w:val="24"/>
              </w:rPr>
            </w:pPr>
          </w:p>
        </w:tc>
        <w:tc>
          <w:tcPr>
            <w:tcW w:w="1998" w:type="dxa"/>
            <w:vMerge/>
          </w:tcPr>
          <w:p w14:paraId="24AD0757" w14:textId="77777777" w:rsidR="00F32A22" w:rsidRPr="00DF723E" w:rsidRDefault="00F32A22" w:rsidP="00F32A22">
            <w:pPr>
              <w:rPr>
                <w:rFonts w:asciiTheme="minorHAnsi" w:hAnsiTheme="minorHAnsi" w:cstheme="minorHAnsi"/>
                <w:sz w:val="24"/>
                <w:szCs w:val="24"/>
              </w:rPr>
            </w:pPr>
          </w:p>
        </w:tc>
        <w:tc>
          <w:tcPr>
            <w:tcW w:w="1973" w:type="dxa"/>
            <w:vMerge/>
          </w:tcPr>
          <w:p w14:paraId="1CFF6588" w14:textId="77777777" w:rsidR="00F32A22" w:rsidRPr="00DF723E" w:rsidRDefault="00F32A22" w:rsidP="00F32A22">
            <w:pPr>
              <w:contextualSpacing/>
              <w:rPr>
                <w:rFonts w:asciiTheme="minorHAnsi" w:hAnsiTheme="minorHAnsi" w:cstheme="minorHAnsi"/>
                <w:b/>
                <w:sz w:val="24"/>
                <w:szCs w:val="24"/>
              </w:rPr>
            </w:pPr>
          </w:p>
        </w:tc>
        <w:tc>
          <w:tcPr>
            <w:tcW w:w="2439" w:type="dxa"/>
          </w:tcPr>
          <w:p w14:paraId="0CE6CC7B" w14:textId="77777777" w:rsidR="00F32A22" w:rsidRPr="00DF723E" w:rsidRDefault="00F32A22" w:rsidP="00F32A22">
            <w:pPr>
              <w:spacing w:line="276" w:lineRule="auto"/>
              <w:contextualSpacing/>
              <w:rPr>
                <w:rFonts w:asciiTheme="minorHAnsi" w:hAnsiTheme="minorHAnsi" w:cstheme="minorHAnsi"/>
                <w:color w:val="000000" w:themeColor="text1"/>
                <w:sz w:val="24"/>
                <w:szCs w:val="24"/>
                <w:lang w:val="en-US"/>
              </w:rPr>
            </w:pPr>
            <w:r w:rsidRPr="00DF723E">
              <w:rPr>
                <w:rFonts w:asciiTheme="minorHAnsi" w:hAnsiTheme="minorHAnsi" w:cstheme="minorHAnsi"/>
                <w:b/>
                <w:color w:val="000000" w:themeColor="text1"/>
                <w:sz w:val="24"/>
                <w:szCs w:val="24"/>
              </w:rPr>
              <w:t>EC 5</w:t>
            </w:r>
            <w:r w:rsidRPr="00DF723E">
              <w:rPr>
                <w:rFonts w:asciiTheme="minorHAnsi" w:hAnsiTheme="minorHAnsi" w:cstheme="minorHAnsi"/>
                <w:color w:val="000000" w:themeColor="text1"/>
                <w:sz w:val="24"/>
                <w:szCs w:val="24"/>
              </w:rPr>
              <w:t xml:space="preserve"> </w:t>
            </w:r>
            <w:r w:rsidRPr="00DF723E">
              <w:rPr>
                <w:rFonts w:asciiTheme="minorHAnsi" w:hAnsiTheme="minorHAnsi" w:cstheme="minorHAnsi"/>
                <w:color w:val="000000" w:themeColor="text1"/>
                <w:sz w:val="24"/>
                <w:szCs w:val="24"/>
                <w:lang w:val="en-US"/>
              </w:rPr>
              <w:t>REDD+ Intervention shall give preference to indigenous species in restoring degraded forest lands</w:t>
            </w:r>
          </w:p>
          <w:p w14:paraId="0D3F3565" w14:textId="77777777" w:rsidR="00F32A22" w:rsidRPr="00DF723E" w:rsidRDefault="00F32A22" w:rsidP="00F32A22">
            <w:pPr>
              <w:contextualSpacing/>
              <w:rPr>
                <w:rFonts w:asciiTheme="minorHAnsi" w:hAnsiTheme="minorHAnsi" w:cstheme="minorHAnsi"/>
                <w:b/>
                <w:sz w:val="24"/>
                <w:szCs w:val="24"/>
                <w:lang w:val="en-US"/>
              </w:rPr>
            </w:pPr>
          </w:p>
        </w:tc>
        <w:tc>
          <w:tcPr>
            <w:tcW w:w="2101" w:type="dxa"/>
          </w:tcPr>
          <w:p w14:paraId="4CF02BB2" w14:textId="77777777" w:rsidR="00F32A22" w:rsidRPr="00DF723E" w:rsidRDefault="00F32A22" w:rsidP="00F32A22">
            <w:pPr>
              <w:rPr>
                <w:rFonts w:asciiTheme="minorHAnsi" w:hAnsiTheme="minorHAnsi" w:cstheme="minorHAnsi"/>
                <w:b/>
                <w:sz w:val="24"/>
                <w:szCs w:val="24"/>
                <w:lang w:val="en-US"/>
              </w:rPr>
            </w:pPr>
            <w:r w:rsidRPr="00DF723E">
              <w:rPr>
                <w:rFonts w:asciiTheme="minorHAnsi" w:hAnsiTheme="minorHAnsi" w:cstheme="minorHAnsi"/>
                <w:b/>
                <w:sz w:val="24"/>
                <w:szCs w:val="24"/>
                <w:lang w:val="en-US"/>
              </w:rPr>
              <w:t xml:space="preserve">EQ 5a </w:t>
            </w:r>
            <w:r w:rsidRPr="00DF723E">
              <w:rPr>
                <w:rFonts w:asciiTheme="minorHAnsi" w:hAnsiTheme="minorHAnsi" w:cstheme="minorHAnsi"/>
                <w:sz w:val="24"/>
                <w:szCs w:val="24"/>
                <w:lang w:val="en-US"/>
              </w:rPr>
              <w:t>Evidence of plan incorporating indigenous species in restoration activities</w:t>
            </w:r>
          </w:p>
        </w:tc>
        <w:tc>
          <w:tcPr>
            <w:tcW w:w="2529" w:type="dxa"/>
          </w:tcPr>
          <w:p w14:paraId="34C93ADC" w14:textId="77777777" w:rsidR="00F32A22" w:rsidRPr="00DF723E" w:rsidRDefault="00F32A22" w:rsidP="00F32A22">
            <w:pPr>
              <w:rPr>
                <w:rFonts w:asciiTheme="minorHAnsi" w:hAnsiTheme="minorHAnsi" w:cstheme="minorHAnsi"/>
                <w:b/>
                <w:sz w:val="24"/>
                <w:szCs w:val="24"/>
              </w:rPr>
            </w:pPr>
            <w:proofErr w:type="spellStart"/>
            <w:r w:rsidRPr="00DF723E">
              <w:rPr>
                <w:rFonts w:asciiTheme="minorHAnsi" w:hAnsiTheme="minorHAnsi" w:cstheme="minorHAnsi"/>
                <w:b/>
                <w:sz w:val="24"/>
                <w:szCs w:val="24"/>
              </w:rPr>
              <w:t>EQn</w:t>
            </w:r>
            <w:proofErr w:type="spellEnd"/>
            <w:r w:rsidRPr="00DF723E">
              <w:rPr>
                <w:rFonts w:asciiTheme="minorHAnsi" w:hAnsiTheme="minorHAnsi" w:cstheme="minorHAnsi"/>
                <w:b/>
                <w:sz w:val="24"/>
                <w:szCs w:val="24"/>
              </w:rPr>
              <w:t xml:space="preserve"> 5a </w:t>
            </w:r>
            <w:r w:rsidRPr="00DF723E">
              <w:rPr>
                <w:rFonts w:asciiTheme="minorHAnsi" w:hAnsiTheme="minorHAnsi" w:cstheme="minorHAnsi"/>
                <w:sz w:val="24"/>
                <w:szCs w:val="24"/>
              </w:rPr>
              <w:t>Percentage of indigenous species planted in restoration activities</w:t>
            </w:r>
          </w:p>
        </w:tc>
      </w:tr>
      <w:tr w:rsidR="00F32A22" w:rsidRPr="00051045" w14:paraId="117F3680" w14:textId="77777777" w:rsidTr="00051045">
        <w:tc>
          <w:tcPr>
            <w:tcW w:w="1910" w:type="dxa"/>
            <w:vMerge/>
          </w:tcPr>
          <w:p w14:paraId="0D161F00" w14:textId="77777777" w:rsidR="00F32A22" w:rsidRPr="00DF723E" w:rsidRDefault="00F32A22" w:rsidP="00F32A22">
            <w:pPr>
              <w:rPr>
                <w:rFonts w:asciiTheme="minorHAnsi" w:hAnsiTheme="minorHAnsi" w:cstheme="minorHAnsi"/>
                <w:sz w:val="24"/>
                <w:szCs w:val="24"/>
              </w:rPr>
            </w:pPr>
          </w:p>
        </w:tc>
        <w:tc>
          <w:tcPr>
            <w:tcW w:w="1998" w:type="dxa"/>
            <w:vMerge/>
          </w:tcPr>
          <w:p w14:paraId="24B008E9" w14:textId="77777777" w:rsidR="00F32A22" w:rsidRPr="00DF723E" w:rsidRDefault="00F32A22" w:rsidP="00F32A22">
            <w:pPr>
              <w:rPr>
                <w:rFonts w:asciiTheme="minorHAnsi" w:hAnsiTheme="minorHAnsi" w:cstheme="minorHAnsi"/>
                <w:sz w:val="24"/>
                <w:szCs w:val="24"/>
              </w:rPr>
            </w:pPr>
          </w:p>
        </w:tc>
        <w:tc>
          <w:tcPr>
            <w:tcW w:w="1973" w:type="dxa"/>
            <w:vMerge/>
          </w:tcPr>
          <w:p w14:paraId="1052982E" w14:textId="77777777" w:rsidR="00F32A22" w:rsidRPr="00DF723E" w:rsidRDefault="00F32A22" w:rsidP="00F32A22">
            <w:pPr>
              <w:rPr>
                <w:rFonts w:asciiTheme="minorHAnsi" w:hAnsiTheme="minorHAnsi" w:cstheme="minorHAnsi"/>
                <w:sz w:val="24"/>
                <w:szCs w:val="24"/>
              </w:rPr>
            </w:pPr>
          </w:p>
        </w:tc>
        <w:tc>
          <w:tcPr>
            <w:tcW w:w="2439" w:type="dxa"/>
          </w:tcPr>
          <w:p w14:paraId="4BA4E5C4"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b/>
                <w:sz w:val="24"/>
                <w:szCs w:val="24"/>
              </w:rPr>
              <w:t xml:space="preserve">EC 6 </w:t>
            </w:r>
            <w:r w:rsidRPr="00DF723E">
              <w:rPr>
                <w:rFonts w:asciiTheme="minorHAnsi" w:hAnsiTheme="minorHAnsi" w:cstheme="minorHAnsi"/>
                <w:sz w:val="24"/>
                <w:szCs w:val="24"/>
              </w:rPr>
              <w:t>REDD+ actions shall contribute to poverty alleviation through the provision of sustainable alternative livelihoods</w:t>
            </w:r>
          </w:p>
        </w:tc>
        <w:tc>
          <w:tcPr>
            <w:tcW w:w="2101" w:type="dxa"/>
          </w:tcPr>
          <w:p w14:paraId="100F6DDE"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sz w:val="24"/>
                <w:szCs w:val="24"/>
              </w:rPr>
              <w:t>-</w:t>
            </w:r>
          </w:p>
        </w:tc>
        <w:tc>
          <w:tcPr>
            <w:tcW w:w="2529" w:type="dxa"/>
          </w:tcPr>
          <w:p w14:paraId="3AF69313" w14:textId="77777777" w:rsidR="00F32A22" w:rsidRPr="00DF723E" w:rsidRDefault="00F32A22" w:rsidP="00F32A22">
            <w:pPr>
              <w:spacing w:line="276" w:lineRule="auto"/>
              <w:rPr>
                <w:rFonts w:asciiTheme="minorHAnsi" w:hAnsiTheme="minorHAnsi" w:cstheme="minorHAnsi"/>
                <w:sz w:val="24"/>
                <w:szCs w:val="24"/>
              </w:rPr>
            </w:pPr>
            <w:proofErr w:type="spellStart"/>
            <w:r w:rsidRPr="00DF723E">
              <w:rPr>
                <w:rFonts w:asciiTheme="minorHAnsi" w:hAnsiTheme="minorHAnsi" w:cstheme="minorHAnsi"/>
                <w:b/>
                <w:sz w:val="24"/>
                <w:szCs w:val="24"/>
              </w:rPr>
              <w:t>EQn</w:t>
            </w:r>
            <w:proofErr w:type="spellEnd"/>
            <w:r w:rsidRPr="00DF723E">
              <w:rPr>
                <w:rFonts w:asciiTheme="minorHAnsi" w:hAnsiTheme="minorHAnsi" w:cstheme="minorHAnsi"/>
                <w:b/>
                <w:sz w:val="24"/>
                <w:szCs w:val="24"/>
              </w:rPr>
              <w:t xml:space="preserve"> 6a </w:t>
            </w:r>
            <w:r w:rsidRPr="00DF723E">
              <w:rPr>
                <w:rFonts w:asciiTheme="minorHAnsi" w:hAnsiTheme="minorHAnsi" w:cstheme="minorHAnsi"/>
                <w:sz w:val="24"/>
                <w:szCs w:val="24"/>
              </w:rPr>
              <w:t>Statistics on:</w:t>
            </w:r>
          </w:p>
          <w:p w14:paraId="207506F0"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sz w:val="24"/>
                <w:szCs w:val="24"/>
              </w:rPr>
              <w:t xml:space="preserve"> Alternative livelihood schemes implemented and improvement of income levels</w:t>
            </w:r>
          </w:p>
          <w:p w14:paraId="4497E028" w14:textId="77777777" w:rsidR="00F32A22" w:rsidRPr="00DF723E" w:rsidRDefault="00F32A22" w:rsidP="00F32A22">
            <w:pPr>
              <w:rPr>
                <w:rFonts w:asciiTheme="minorHAnsi" w:hAnsiTheme="minorHAnsi" w:cstheme="minorHAnsi"/>
                <w:sz w:val="24"/>
                <w:szCs w:val="24"/>
              </w:rPr>
            </w:pPr>
          </w:p>
        </w:tc>
      </w:tr>
      <w:tr w:rsidR="00F32A22" w:rsidRPr="00051045" w14:paraId="7EF4C504" w14:textId="77777777" w:rsidTr="00051045">
        <w:trPr>
          <w:trHeight w:val="1934"/>
        </w:trPr>
        <w:tc>
          <w:tcPr>
            <w:tcW w:w="1910" w:type="dxa"/>
            <w:vMerge w:val="restart"/>
          </w:tcPr>
          <w:p w14:paraId="585A896A"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sz w:val="24"/>
                <w:szCs w:val="24"/>
              </w:rPr>
              <w:t xml:space="preserve">f </w:t>
            </w:r>
            <w:r w:rsidRPr="00DF723E">
              <w:rPr>
                <w:rFonts w:asciiTheme="minorHAnsi" w:hAnsiTheme="minorHAnsi" w:cstheme="minorHAnsi"/>
                <w:sz w:val="24"/>
                <w:szCs w:val="24"/>
                <w:lang w:val="en-US"/>
              </w:rPr>
              <w:t>Actions to address the risks of reversals</w:t>
            </w:r>
          </w:p>
        </w:tc>
        <w:tc>
          <w:tcPr>
            <w:tcW w:w="1998" w:type="dxa"/>
            <w:vMerge w:val="restart"/>
          </w:tcPr>
          <w:p w14:paraId="24569B33" w14:textId="77777777" w:rsidR="00F32A22" w:rsidRPr="00DF723E" w:rsidRDefault="00F32A22" w:rsidP="00F32A22">
            <w:pPr>
              <w:spacing w:line="276" w:lineRule="auto"/>
              <w:contextualSpacing/>
              <w:rPr>
                <w:rFonts w:asciiTheme="minorHAnsi" w:hAnsiTheme="minorHAnsi" w:cstheme="minorHAnsi"/>
                <w:sz w:val="24"/>
                <w:szCs w:val="24"/>
                <w:lang w:val="en-US"/>
              </w:rPr>
            </w:pPr>
            <w:r w:rsidRPr="00DF723E">
              <w:rPr>
                <w:rFonts w:asciiTheme="minorHAnsi" w:hAnsiTheme="minorHAnsi" w:cstheme="minorHAnsi"/>
                <w:sz w:val="24"/>
                <w:szCs w:val="24"/>
              </w:rPr>
              <w:t>OP 4.01 on Environmental Assessment, OP 4.04 on Natural Habitats, OP 4.36 on Forests</w:t>
            </w:r>
          </w:p>
          <w:p w14:paraId="298CB863" w14:textId="77777777" w:rsidR="00F32A22" w:rsidRPr="00DF723E" w:rsidRDefault="00F32A22" w:rsidP="00F32A22">
            <w:pPr>
              <w:rPr>
                <w:rFonts w:asciiTheme="minorHAnsi" w:hAnsiTheme="minorHAnsi" w:cstheme="minorHAnsi"/>
                <w:sz w:val="24"/>
                <w:szCs w:val="24"/>
                <w:lang w:val="en-US"/>
              </w:rPr>
            </w:pPr>
          </w:p>
        </w:tc>
        <w:tc>
          <w:tcPr>
            <w:tcW w:w="1973" w:type="dxa"/>
            <w:vMerge w:val="restart"/>
          </w:tcPr>
          <w:p w14:paraId="168A8509" w14:textId="77777777" w:rsidR="00F32A22" w:rsidRPr="00DF723E" w:rsidRDefault="00F32A22" w:rsidP="00F32A22">
            <w:pPr>
              <w:spacing w:after="200" w:line="276" w:lineRule="auto"/>
              <w:rPr>
                <w:rFonts w:asciiTheme="minorHAnsi" w:hAnsiTheme="minorHAnsi" w:cstheme="minorHAnsi"/>
                <w:sz w:val="24"/>
                <w:szCs w:val="24"/>
                <w:lang w:val="en-US"/>
              </w:rPr>
            </w:pPr>
            <w:r w:rsidRPr="00DF723E">
              <w:rPr>
                <w:rFonts w:asciiTheme="minorHAnsi" w:hAnsiTheme="minorHAnsi" w:cstheme="minorHAnsi"/>
                <w:b/>
                <w:sz w:val="24"/>
                <w:szCs w:val="24"/>
              </w:rPr>
              <w:t xml:space="preserve">FP 1 </w:t>
            </w:r>
            <w:r w:rsidRPr="00DF723E">
              <w:rPr>
                <w:rFonts w:asciiTheme="minorHAnsi" w:hAnsiTheme="minorHAnsi" w:cstheme="minorHAnsi"/>
                <w:sz w:val="24"/>
                <w:szCs w:val="24"/>
                <w:lang w:val="en-US"/>
              </w:rPr>
              <w:t xml:space="preserve">Address the risks of reversals </w:t>
            </w:r>
          </w:p>
          <w:p w14:paraId="5B1E604B" w14:textId="77777777" w:rsidR="00F32A22" w:rsidRPr="00DF723E" w:rsidRDefault="00F32A22" w:rsidP="00F32A22">
            <w:pPr>
              <w:rPr>
                <w:rFonts w:asciiTheme="minorHAnsi" w:hAnsiTheme="minorHAnsi" w:cstheme="minorHAnsi"/>
                <w:sz w:val="24"/>
                <w:szCs w:val="24"/>
              </w:rPr>
            </w:pPr>
          </w:p>
        </w:tc>
        <w:tc>
          <w:tcPr>
            <w:tcW w:w="2439" w:type="dxa"/>
          </w:tcPr>
          <w:p w14:paraId="3760F5AA" w14:textId="77777777" w:rsidR="00F32A22" w:rsidRPr="00DF723E" w:rsidRDefault="00F32A22" w:rsidP="00F32A22">
            <w:pPr>
              <w:spacing w:after="200" w:line="276" w:lineRule="auto"/>
              <w:rPr>
                <w:rFonts w:asciiTheme="minorHAnsi" w:hAnsiTheme="minorHAnsi" w:cstheme="minorHAnsi"/>
                <w:sz w:val="24"/>
                <w:szCs w:val="24"/>
              </w:rPr>
            </w:pPr>
            <w:r w:rsidRPr="00DF723E">
              <w:rPr>
                <w:rFonts w:asciiTheme="minorHAnsi" w:hAnsiTheme="minorHAnsi" w:cstheme="minorHAnsi"/>
                <w:b/>
                <w:sz w:val="24"/>
                <w:szCs w:val="24"/>
              </w:rPr>
              <w:t xml:space="preserve">FC 1 </w:t>
            </w:r>
            <w:r w:rsidRPr="00DF723E">
              <w:rPr>
                <w:rFonts w:asciiTheme="minorHAnsi" w:hAnsiTheme="minorHAnsi" w:cstheme="minorHAnsi"/>
                <w:sz w:val="24"/>
                <w:szCs w:val="24"/>
                <w:lang w:val="en-US"/>
              </w:rPr>
              <w:t xml:space="preserve">REDD+ actions/interventions shall reduce risks of reversals through means appropriate to the scale and context, emphasizing policy and practice </w:t>
            </w:r>
          </w:p>
        </w:tc>
        <w:tc>
          <w:tcPr>
            <w:tcW w:w="2101" w:type="dxa"/>
          </w:tcPr>
          <w:p w14:paraId="1DBD3B20" w14:textId="77777777" w:rsidR="00F32A22" w:rsidRPr="00DF723E" w:rsidRDefault="00F32A22" w:rsidP="00F32A22">
            <w:pPr>
              <w:spacing w:after="200" w:line="276" w:lineRule="auto"/>
              <w:rPr>
                <w:rFonts w:asciiTheme="minorHAnsi" w:hAnsiTheme="minorHAnsi" w:cstheme="minorHAnsi"/>
                <w:b/>
                <w:sz w:val="24"/>
                <w:szCs w:val="24"/>
              </w:rPr>
            </w:pPr>
            <w:r w:rsidRPr="00DF723E">
              <w:rPr>
                <w:rFonts w:asciiTheme="minorHAnsi" w:hAnsiTheme="minorHAnsi" w:cstheme="minorHAnsi"/>
                <w:b/>
                <w:sz w:val="24"/>
                <w:szCs w:val="24"/>
              </w:rPr>
              <w:t xml:space="preserve">FQ 1a </w:t>
            </w:r>
            <w:r w:rsidRPr="00DF723E">
              <w:rPr>
                <w:rFonts w:asciiTheme="minorHAnsi" w:hAnsiTheme="minorHAnsi" w:cstheme="minorHAnsi"/>
                <w:sz w:val="24"/>
                <w:szCs w:val="24"/>
                <w:lang w:val="en-US"/>
              </w:rPr>
              <w:t>Availability of a risk assessment for HIA’s on wildfires fire, encroachment, illegal logging, illegal mining and other external impacts</w:t>
            </w:r>
          </w:p>
          <w:p w14:paraId="7F91EF39" w14:textId="77777777" w:rsidR="00F32A22" w:rsidRPr="00DF723E" w:rsidRDefault="00F32A22" w:rsidP="00F32A22">
            <w:pPr>
              <w:rPr>
                <w:rFonts w:asciiTheme="minorHAnsi" w:hAnsiTheme="minorHAnsi" w:cstheme="minorHAnsi"/>
                <w:sz w:val="24"/>
                <w:szCs w:val="24"/>
              </w:rPr>
            </w:pPr>
          </w:p>
        </w:tc>
        <w:tc>
          <w:tcPr>
            <w:tcW w:w="2529" w:type="dxa"/>
          </w:tcPr>
          <w:p w14:paraId="1C934B2E" w14:textId="77777777" w:rsidR="00F32A22" w:rsidRPr="00DF723E" w:rsidRDefault="00F32A22" w:rsidP="00F32A22">
            <w:pPr>
              <w:spacing w:after="200" w:line="276" w:lineRule="auto"/>
              <w:rPr>
                <w:rFonts w:asciiTheme="minorHAnsi" w:hAnsiTheme="minorHAnsi" w:cstheme="minorHAnsi"/>
                <w:b/>
                <w:sz w:val="24"/>
                <w:szCs w:val="24"/>
              </w:rPr>
            </w:pPr>
            <w:proofErr w:type="spellStart"/>
            <w:r w:rsidRPr="00DF723E">
              <w:rPr>
                <w:rFonts w:asciiTheme="minorHAnsi" w:hAnsiTheme="minorHAnsi" w:cstheme="minorHAnsi"/>
                <w:b/>
                <w:sz w:val="24"/>
                <w:szCs w:val="24"/>
              </w:rPr>
              <w:t>FQn</w:t>
            </w:r>
            <w:proofErr w:type="spellEnd"/>
            <w:r w:rsidRPr="00DF723E">
              <w:rPr>
                <w:rFonts w:asciiTheme="minorHAnsi" w:hAnsiTheme="minorHAnsi" w:cstheme="minorHAnsi"/>
                <w:b/>
                <w:sz w:val="24"/>
                <w:szCs w:val="24"/>
              </w:rPr>
              <w:t xml:space="preserve"> 1a </w:t>
            </w:r>
            <w:r w:rsidRPr="00DF723E">
              <w:rPr>
                <w:rFonts w:asciiTheme="minorHAnsi" w:hAnsiTheme="minorHAnsi" w:cstheme="minorHAnsi"/>
                <w:sz w:val="24"/>
                <w:szCs w:val="24"/>
                <w:lang w:val="en-US"/>
              </w:rPr>
              <w:t>Number of forest offences dealt with and those pending</w:t>
            </w:r>
          </w:p>
          <w:p w14:paraId="59B7E5B9" w14:textId="77777777" w:rsidR="00F32A22" w:rsidRPr="00DF723E" w:rsidRDefault="00F32A22" w:rsidP="00F32A22">
            <w:pPr>
              <w:rPr>
                <w:rFonts w:asciiTheme="minorHAnsi" w:hAnsiTheme="minorHAnsi" w:cstheme="minorHAnsi"/>
                <w:sz w:val="24"/>
                <w:szCs w:val="24"/>
              </w:rPr>
            </w:pPr>
          </w:p>
        </w:tc>
      </w:tr>
      <w:tr w:rsidR="00F32A22" w:rsidRPr="00051045" w14:paraId="29BE72C1" w14:textId="77777777" w:rsidTr="00051045">
        <w:trPr>
          <w:trHeight w:val="1934"/>
        </w:trPr>
        <w:tc>
          <w:tcPr>
            <w:tcW w:w="1910" w:type="dxa"/>
            <w:vMerge/>
          </w:tcPr>
          <w:p w14:paraId="0F37305A" w14:textId="77777777" w:rsidR="00F32A22" w:rsidRPr="00DF723E" w:rsidRDefault="00F32A22" w:rsidP="00F32A22">
            <w:pPr>
              <w:rPr>
                <w:rFonts w:asciiTheme="minorHAnsi" w:hAnsiTheme="minorHAnsi" w:cstheme="minorHAnsi"/>
                <w:sz w:val="24"/>
                <w:szCs w:val="24"/>
              </w:rPr>
            </w:pPr>
          </w:p>
        </w:tc>
        <w:tc>
          <w:tcPr>
            <w:tcW w:w="1998" w:type="dxa"/>
            <w:vMerge/>
          </w:tcPr>
          <w:p w14:paraId="5346B6F3" w14:textId="77777777" w:rsidR="00F32A22" w:rsidRPr="00DF723E" w:rsidRDefault="00F32A22" w:rsidP="00F32A22">
            <w:pPr>
              <w:rPr>
                <w:rFonts w:asciiTheme="minorHAnsi" w:hAnsiTheme="minorHAnsi" w:cstheme="minorHAnsi"/>
                <w:sz w:val="24"/>
                <w:szCs w:val="24"/>
              </w:rPr>
            </w:pPr>
          </w:p>
        </w:tc>
        <w:tc>
          <w:tcPr>
            <w:tcW w:w="1973" w:type="dxa"/>
            <w:vMerge/>
          </w:tcPr>
          <w:p w14:paraId="5AE56257" w14:textId="77777777" w:rsidR="00F32A22" w:rsidRPr="00DF723E" w:rsidRDefault="00F32A22" w:rsidP="00F32A22">
            <w:pPr>
              <w:rPr>
                <w:rFonts w:asciiTheme="minorHAnsi" w:hAnsiTheme="minorHAnsi" w:cstheme="minorHAnsi"/>
                <w:b/>
                <w:sz w:val="24"/>
                <w:szCs w:val="24"/>
              </w:rPr>
            </w:pPr>
          </w:p>
        </w:tc>
        <w:tc>
          <w:tcPr>
            <w:tcW w:w="2439" w:type="dxa"/>
          </w:tcPr>
          <w:p w14:paraId="2CFA8A2F" w14:textId="77777777" w:rsidR="00F32A22" w:rsidRPr="00DF723E" w:rsidRDefault="00F32A22" w:rsidP="00F32A22">
            <w:pPr>
              <w:contextualSpacing/>
              <w:rPr>
                <w:rFonts w:asciiTheme="minorHAnsi" w:hAnsiTheme="minorHAnsi" w:cstheme="minorHAnsi"/>
                <w:sz w:val="24"/>
                <w:szCs w:val="24"/>
                <w:lang w:val="en-US"/>
              </w:rPr>
            </w:pPr>
            <w:r w:rsidRPr="00DF723E">
              <w:rPr>
                <w:rFonts w:asciiTheme="minorHAnsi" w:hAnsiTheme="minorHAnsi" w:cstheme="minorHAnsi"/>
                <w:b/>
                <w:sz w:val="24"/>
                <w:szCs w:val="24"/>
              </w:rPr>
              <w:t>FC2</w:t>
            </w:r>
            <w:r w:rsidRPr="00DF723E">
              <w:rPr>
                <w:rFonts w:asciiTheme="minorHAnsi" w:hAnsiTheme="minorHAnsi" w:cstheme="minorHAnsi"/>
                <w:sz w:val="24"/>
                <w:szCs w:val="24"/>
              </w:rPr>
              <w:t xml:space="preserve"> </w:t>
            </w:r>
            <w:r w:rsidRPr="00DF723E">
              <w:rPr>
                <w:rFonts w:asciiTheme="minorHAnsi" w:hAnsiTheme="minorHAnsi" w:cstheme="minorHAnsi"/>
                <w:sz w:val="24"/>
                <w:szCs w:val="24"/>
                <w:lang w:val="en-US"/>
              </w:rPr>
              <w:t>REDD+ Programme and projects shall enshrine measures to sustain gains</w:t>
            </w:r>
          </w:p>
          <w:p w14:paraId="2293FA1A" w14:textId="77777777" w:rsidR="00F32A22" w:rsidRPr="00DF723E" w:rsidRDefault="00F32A22" w:rsidP="00F32A22">
            <w:pPr>
              <w:ind w:left="720"/>
              <w:contextualSpacing/>
              <w:rPr>
                <w:rFonts w:asciiTheme="minorHAnsi" w:hAnsiTheme="minorHAnsi" w:cstheme="minorHAnsi"/>
                <w:sz w:val="24"/>
                <w:szCs w:val="24"/>
                <w:lang w:val="en-US"/>
              </w:rPr>
            </w:pPr>
          </w:p>
          <w:p w14:paraId="21EE86CC" w14:textId="77777777" w:rsidR="00F32A22" w:rsidRPr="00DF723E" w:rsidRDefault="00F32A22" w:rsidP="00F32A22">
            <w:pPr>
              <w:contextualSpacing/>
              <w:rPr>
                <w:rFonts w:asciiTheme="minorHAnsi" w:hAnsiTheme="minorHAnsi" w:cstheme="minorHAnsi"/>
                <w:b/>
                <w:sz w:val="24"/>
                <w:szCs w:val="24"/>
                <w:lang w:val="en-US"/>
              </w:rPr>
            </w:pPr>
          </w:p>
          <w:p w14:paraId="56B6014C" w14:textId="77777777" w:rsidR="00F32A22" w:rsidRPr="00DF723E" w:rsidRDefault="00F32A22" w:rsidP="00F32A22">
            <w:pPr>
              <w:rPr>
                <w:rFonts w:asciiTheme="minorHAnsi" w:hAnsiTheme="minorHAnsi" w:cstheme="minorHAnsi"/>
                <w:b/>
                <w:sz w:val="24"/>
                <w:szCs w:val="24"/>
              </w:rPr>
            </w:pPr>
          </w:p>
        </w:tc>
        <w:tc>
          <w:tcPr>
            <w:tcW w:w="2101" w:type="dxa"/>
          </w:tcPr>
          <w:p w14:paraId="1F5C9B80" w14:textId="77777777" w:rsidR="00F32A22" w:rsidRPr="00DF723E" w:rsidRDefault="00F32A22" w:rsidP="00F32A22">
            <w:pPr>
              <w:spacing w:after="200" w:line="276" w:lineRule="auto"/>
              <w:rPr>
                <w:rFonts w:asciiTheme="minorHAnsi" w:hAnsiTheme="minorHAnsi" w:cstheme="minorHAnsi"/>
                <w:b/>
                <w:sz w:val="24"/>
                <w:szCs w:val="24"/>
              </w:rPr>
            </w:pPr>
            <w:r w:rsidRPr="00DF723E">
              <w:rPr>
                <w:rFonts w:asciiTheme="minorHAnsi" w:hAnsiTheme="minorHAnsi" w:cstheme="minorHAnsi"/>
                <w:b/>
                <w:sz w:val="24"/>
                <w:szCs w:val="24"/>
              </w:rPr>
              <w:t xml:space="preserve">FQ 2a </w:t>
            </w:r>
            <w:r w:rsidRPr="00DF723E">
              <w:rPr>
                <w:rFonts w:asciiTheme="minorHAnsi" w:hAnsiTheme="minorHAnsi" w:cstheme="minorHAnsi"/>
                <w:sz w:val="24"/>
                <w:szCs w:val="24"/>
                <w:lang w:val="en-US"/>
              </w:rPr>
              <w:t>Availability of risk mitigation plan addressing major reversal threats</w:t>
            </w:r>
          </w:p>
          <w:p w14:paraId="3EC63DA4" w14:textId="77777777" w:rsidR="00F32A22" w:rsidRPr="00DF723E" w:rsidRDefault="00F32A22" w:rsidP="00F32A22">
            <w:pPr>
              <w:rPr>
                <w:rFonts w:asciiTheme="minorHAnsi" w:hAnsiTheme="minorHAnsi" w:cstheme="minorHAnsi"/>
                <w:sz w:val="24"/>
                <w:szCs w:val="24"/>
              </w:rPr>
            </w:pPr>
          </w:p>
        </w:tc>
        <w:tc>
          <w:tcPr>
            <w:tcW w:w="2529" w:type="dxa"/>
          </w:tcPr>
          <w:p w14:paraId="563782A3" w14:textId="77777777" w:rsidR="00F32A22" w:rsidRPr="00DF723E" w:rsidRDefault="00F32A22" w:rsidP="00F32A22">
            <w:pPr>
              <w:spacing w:after="200" w:line="276" w:lineRule="auto"/>
              <w:rPr>
                <w:rFonts w:asciiTheme="minorHAnsi" w:hAnsiTheme="minorHAnsi" w:cstheme="minorHAnsi"/>
                <w:b/>
                <w:sz w:val="24"/>
                <w:szCs w:val="24"/>
              </w:rPr>
            </w:pPr>
            <w:proofErr w:type="spellStart"/>
            <w:r w:rsidRPr="00DF723E">
              <w:rPr>
                <w:rFonts w:asciiTheme="minorHAnsi" w:hAnsiTheme="minorHAnsi" w:cstheme="minorHAnsi"/>
                <w:b/>
                <w:sz w:val="24"/>
                <w:szCs w:val="24"/>
              </w:rPr>
              <w:t>FQn</w:t>
            </w:r>
            <w:proofErr w:type="spellEnd"/>
            <w:r w:rsidRPr="00DF723E">
              <w:rPr>
                <w:rFonts w:asciiTheme="minorHAnsi" w:hAnsiTheme="minorHAnsi" w:cstheme="minorHAnsi"/>
                <w:b/>
                <w:sz w:val="24"/>
                <w:szCs w:val="24"/>
              </w:rPr>
              <w:t xml:space="preserve"> 2a </w:t>
            </w:r>
            <w:r w:rsidRPr="00DF723E">
              <w:rPr>
                <w:rFonts w:asciiTheme="minorHAnsi" w:hAnsiTheme="minorHAnsi" w:cstheme="minorHAnsi"/>
                <w:sz w:val="24"/>
                <w:szCs w:val="24"/>
                <w:lang w:val="en-US"/>
              </w:rPr>
              <w:t xml:space="preserve">Number of risk management plans developed </w:t>
            </w:r>
          </w:p>
          <w:p w14:paraId="2A9B7AB0" w14:textId="77777777" w:rsidR="00F32A22" w:rsidRPr="00DF723E" w:rsidRDefault="00F32A22" w:rsidP="00F32A22">
            <w:pPr>
              <w:rPr>
                <w:rFonts w:asciiTheme="minorHAnsi" w:hAnsiTheme="minorHAnsi" w:cstheme="minorHAnsi"/>
                <w:sz w:val="24"/>
                <w:szCs w:val="24"/>
              </w:rPr>
            </w:pPr>
          </w:p>
        </w:tc>
      </w:tr>
      <w:tr w:rsidR="00F32A22" w:rsidRPr="00051045" w14:paraId="14F2C426" w14:textId="77777777" w:rsidTr="00051045">
        <w:trPr>
          <w:trHeight w:val="1934"/>
        </w:trPr>
        <w:tc>
          <w:tcPr>
            <w:tcW w:w="1910" w:type="dxa"/>
            <w:vMerge/>
          </w:tcPr>
          <w:p w14:paraId="0A450E2A" w14:textId="77777777" w:rsidR="00F32A22" w:rsidRPr="00DF723E" w:rsidRDefault="00F32A22" w:rsidP="00F32A22">
            <w:pPr>
              <w:rPr>
                <w:rFonts w:asciiTheme="minorHAnsi" w:hAnsiTheme="minorHAnsi" w:cstheme="minorHAnsi"/>
                <w:sz w:val="24"/>
                <w:szCs w:val="24"/>
              </w:rPr>
            </w:pPr>
          </w:p>
        </w:tc>
        <w:tc>
          <w:tcPr>
            <w:tcW w:w="1998" w:type="dxa"/>
            <w:vMerge/>
          </w:tcPr>
          <w:p w14:paraId="163D0FA4" w14:textId="77777777" w:rsidR="00F32A22" w:rsidRPr="00DF723E" w:rsidRDefault="00F32A22" w:rsidP="00F32A22">
            <w:pPr>
              <w:rPr>
                <w:rFonts w:asciiTheme="minorHAnsi" w:hAnsiTheme="minorHAnsi" w:cstheme="minorHAnsi"/>
                <w:sz w:val="24"/>
                <w:szCs w:val="24"/>
              </w:rPr>
            </w:pPr>
          </w:p>
        </w:tc>
        <w:tc>
          <w:tcPr>
            <w:tcW w:w="1973" w:type="dxa"/>
            <w:vMerge/>
          </w:tcPr>
          <w:p w14:paraId="3F8DCAC3" w14:textId="77777777" w:rsidR="00F32A22" w:rsidRPr="00DF723E" w:rsidRDefault="00F32A22" w:rsidP="00F32A22">
            <w:pPr>
              <w:rPr>
                <w:rFonts w:asciiTheme="minorHAnsi" w:hAnsiTheme="minorHAnsi" w:cstheme="minorHAnsi"/>
                <w:b/>
                <w:sz w:val="24"/>
                <w:szCs w:val="24"/>
              </w:rPr>
            </w:pPr>
          </w:p>
        </w:tc>
        <w:tc>
          <w:tcPr>
            <w:tcW w:w="2439" w:type="dxa"/>
            <w:vMerge w:val="restart"/>
          </w:tcPr>
          <w:p w14:paraId="3DA87FEB" w14:textId="77777777" w:rsidR="00F32A22" w:rsidRPr="00DF723E" w:rsidRDefault="00F32A22" w:rsidP="00F32A22">
            <w:pPr>
              <w:contextualSpacing/>
              <w:rPr>
                <w:rFonts w:asciiTheme="minorHAnsi" w:hAnsiTheme="minorHAnsi" w:cstheme="minorHAnsi"/>
                <w:sz w:val="24"/>
                <w:szCs w:val="24"/>
                <w:lang w:val="en-US"/>
              </w:rPr>
            </w:pPr>
            <w:r w:rsidRPr="00DF723E">
              <w:rPr>
                <w:rFonts w:asciiTheme="minorHAnsi" w:hAnsiTheme="minorHAnsi" w:cstheme="minorHAnsi"/>
                <w:b/>
                <w:sz w:val="24"/>
                <w:szCs w:val="24"/>
                <w:lang w:val="en-US"/>
              </w:rPr>
              <w:t>FC3</w:t>
            </w:r>
            <w:r w:rsidRPr="00DF723E">
              <w:rPr>
                <w:rFonts w:asciiTheme="minorHAnsi" w:hAnsiTheme="minorHAnsi" w:cstheme="minorHAnsi"/>
                <w:sz w:val="24"/>
                <w:szCs w:val="24"/>
                <w:lang w:val="en-US"/>
              </w:rPr>
              <w:t xml:space="preserve"> REDD+ Programme and projects shall make provision for sustainability of gains</w:t>
            </w:r>
          </w:p>
          <w:p w14:paraId="0440357D" w14:textId="77777777" w:rsidR="00F32A22" w:rsidRPr="00DF723E" w:rsidRDefault="00F32A22" w:rsidP="00F32A22">
            <w:pPr>
              <w:rPr>
                <w:rFonts w:asciiTheme="minorHAnsi" w:hAnsiTheme="minorHAnsi" w:cstheme="minorHAnsi"/>
                <w:b/>
                <w:sz w:val="24"/>
                <w:szCs w:val="24"/>
              </w:rPr>
            </w:pPr>
          </w:p>
        </w:tc>
        <w:tc>
          <w:tcPr>
            <w:tcW w:w="2101" w:type="dxa"/>
          </w:tcPr>
          <w:p w14:paraId="2E50AB18" w14:textId="77777777" w:rsidR="00F32A22" w:rsidRPr="00DF723E" w:rsidRDefault="00F32A22" w:rsidP="00F32A22">
            <w:pPr>
              <w:spacing w:after="200" w:line="276" w:lineRule="auto"/>
              <w:rPr>
                <w:rFonts w:asciiTheme="minorHAnsi" w:hAnsiTheme="minorHAnsi" w:cstheme="minorHAnsi"/>
                <w:b/>
                <w:sz w:val="24"/>
                <w:szCs w:val="24"/>
              </w:rPr>
            </w:pPr>
            <w:r w:rsidRPr="00DF723E">
              <w:rPr>
                <w:rFonts w:asciiTheme="minorHAnsi" w:hAnsiTheme="minorHAnsi" w:cstheme="minorHAnsi"/>
                <w:b/>
                <w:sz w:val="24"/>
                <w:szCs w:val="24"/>
              </w:rPr>
              <w:t xml:space="preserve">FQ 3a </w:t>
            </w:r>
            <w:r w:rsidRPr="00DF723E">
              <w:rPr>
                <w:rFonts w:asciiTheme="minorHAnsi" w:hAnsiTheme="minorHAnsi" w:cstheme="minorHAnsi"/>
                <w:sz w:val="24"/>
                <w:szCs w:val="24"/>
                <w:lang w:val="en-US"/>
              </w:rPr>
              <w:t>Availability of annual monitoring report that allows periodic assessment of risks of reversal, and recommends adaptive management steps for mitigation where necessary</w:t>
            </w:r>
          </w:p>
          <w:p w14:paraId="67C07169" w14:textId="77777777" w:rsidR="00F32A22" w:rsidRPr="00DF723E" w:rsidRDefault="00F32A22" w:rsidP="00F32A22">
            <w:pPr>
              <w:rPr>
                <w:rFonts w:asciiTheme="minorHAnsi" w:hAnsiTheme="minorHAnsi" w:cstheme="minorHAnsi"/>
                <w:sz w:val="24"/>
                <w:szCs w:val="24"/>
              </w:rPr>
            </w:pPr>
          </w:p>
        </w:tc>
        <w:tc>
          <w:tcPr>
            <w:tcW w:w="2529" w:type="dxa"/>
          </w:tcPr>
          <w:p w14:paraId="5CCBC41A" w14:textId="77777777" w:rsidR="00F32A22" w:rsidRPr="00DF723E" w:rsidRDefault="00F32A22" w:rsidP="00F32A22">
            <w:pPr>
              <w:spacing w:after="200" w:line="276" w:lineRule="auto"/>
              <w:rPr>
                <w:rFonts w:asciiTheme="minorHAnsi" w:hAnsiTheme="minorHAnsi" w:cstheme="minorHAnsi"/>
                <w:sz w:val="24"/>
                <w:szCs w:val="24"/>
                <w:lang w:val="en-US"/>
              </w:rPr>
            </w:pPr>
            <w:proofErr w:type="spellStart"/>
            <w:r w:rsidRPr="00DF723E">
              <w:rPr>
                <w:rFonts w:asciiTheme="minorHAnsi" w:hAnsiTheme="minorHAnsi" w:cstheme="minorHAnsi"/>
                <w:b/>
                <w:sz w:val="24"/>
                <w:szCs w:val="24"/>
              </w:rPr>
              <w:t>FQn</w:t>
            </w:r>
            <w:proofErr w:type="spellEnd"/>
            <w:r w:rsidRPr="00DF723E">
              <w:rPr>
                <w:rFonts w:asciiTheme="minorHAnsi" w:hAnsiTheme="minorHAnsi" w:cstheme="minorHAnsi"/>
                <w:b/>
                <w:sz w:val="24"/>
                <w:szCs w:val="24"/>
              </w:rPr>
              <w:t xml:space="preserve"> </w:t>
            </w:r>
            <w:proofErr w:type="gramStart"/>
            <w:r w:rsidRPr="00DF723E">
              <w:rPr>
                <w:rFonts w:asciiTheme="minorHAnsi" w:hAnsiTheme="minorHAnsi" w:cstheme="minorHAnsi"/>
                <w:b/>
                <w:sz w:val="24"/>
                <w:szCs w:val="24"/>
              </w:rPr>
              <w:t xml:space="preserve">3a </w:t>
            </w:r>
            <w:r w:rsidRPr="00DF723E">
              <w:rPr>
                <w:rFonts w:asciiTheme="minorHAnsi" w:hAnsiTheme="minorHAnsi" w:cstheme="minorHAnsi"/>
                <w:sz w:val="24"/>
                <w:szCs w:val="24"/>
                <w:lang w:val="en-US"/>
              </w:rPr>
              <w:t xml:space="preserve"> Number</w:t>
            </w:r>
            <w:proofErr w:type="gramEnd"/>
            <w:r w:rsidRPr="00DF723E">
              <w:rPr>
                <w:rFonts w:asciiTheme="minorHAnsi" w:hAnsiTheme="minorHAnsi" w:cstheme="minorHAnsi"/>
                <w:sz w:val="24"/>
                <w:szCs w:val="24"/>
                <w:lang w:val="en-US"/>
              </w:rPr>
              <w:t xml:space="preserve"> of actions in risk management plans that are implemented.</w:t>
            </w:r>
          </w:p>
          <w:p w14:paraId="102EF60F" w14:textId="77777777" w:rsidR="00F32A22" w:rsidRPr="00DF723E" w:rsidRDefault="00F32A22" w:rsidP="00F32A22">
            <w:pPr>
              <w:spacing w:after="200" w:line="276" w:lineRule="auto"/>
              <w:rPr>
                <w:rFonts w:asciiTheme="minorHAnsi" w:hAnsiTheme="minorHAnsi" w:cstheme="minorHAnsi"/>
                <w:sz w:val="24"/>
                <w:szCs w:val="24"/>
                <w:lang w:val="en-US"/>
              </w:rPr>
            </w:pPr>
          </w:p>
          <w:p w14:paraId="74A26467" w14:textId="77777777" w:rsidR="00F32A22" w:rsidRPr="00DF723E" w:rsidRDefault="00F32A22" w:rsidP="00F32A22">
            <w:pPr>
              <w:rPr>
                <w:rFonts w:asciiTheme="minorHAnsi" w:hAnsiTheme="minorHAnsi" w:cstheme="minorHAnsi"/>
                <w:sz w:val="24"/>
                <w:szCs w:val="24"/>
              </w:rPr>
            </w:pPr>
          </w:p>
        </w:tc>
      </w:tr>
      <w:tr w:rsidR="00F32A22" w:rsidRPr="00051045" w14:paraId="464F8538" w14:textId="77777777" w:rsidTr="00051045">
        <w:trPr>
          <w:trHeight w:val="1934"/>
        </w:trPr>
        <w:tc>
          <w:tcPr>
            <w:tcW w:w="1910" w:type="dxa"/>
            <w:vMerge/>
          </w:tcPr>
          <w:p w14:paraId="405B9BAE" w14:textId="77777777" w:rsidR="00F32A22" w:rsidRPr="00DF723E" w:rsidRDefault="00F32A22" w:rsidP="00F32A22">
            <w:pPr>
              <w:rPr>
                <w:rFonts w:asciiTheme="minorHAnsi" w:hAnsiTheme="minorHAnsi" w:cstheme="minorHAnsi"/>
                <w:sz w:val="24"/>
                <w:szCs w:val="24"/>
              </w:rPr>
            </w:pPr>
          </w:p>
        </w:tc>
        <w:tc>
          <w:tcPr>
            <w:tcW w:w="1998" w:type="dxa"/>
            <w:vMerge/>
          </w:tcPr>
          <w:p w14:paraId="15702CB1" w14:textId="77777777" w:rsidR="00F32A22" w:rsidRPr="00DF723E" w:rsidRDefault="00F32A22" w:rsidP="00F32A22">
            <w:pPr>
              <w:rPr>
                <w:rFonts w:asciiTheme="minorHAnsi" w:hAnsiTheme="minorHAnsi" w:cstheme="minorHAnsi"/>
                <w:sz w:val="24"/>
                <w:szCs w:val="24"/>
              </w:rPr>
            </w:pPr>
          </w:p>
        </w:tc>
        <w:tc>
          <w:tcPr>
            <w:tcW w:w="1973" w:type="dxa"/>
            <w:vMerge/>
          </w:tcPr>
          <w:p w14:paraId="0B6F4AE9" w14:textId="77777777" w:rsidR="00F32A22" w:rsidRPr="00DF723E" w:rsidRDefault="00F32A22" w:rsidP="00F32A22">
            <w:pPr>
              <w:rPr>
                <w:rFonts w:asciiTheme="minorHAnsi" w:hAnsiTheme="minorHAnsi" w:cstheme="minorHAnsi"/>
                <w:b/>
                <w:sz w:val="24"/>
                <w:szCs w:val="24"/>
              </w:rPr>
            </w:pPr>
          </w:p>
        </w:tc>
        <w:tc>
          <w:tcPr>
            <w:tcW w:w="2439" w:type="dxa"/>
            <w:vMerge/>
          </w:tcPr>
          <w:p w14:paraId="4799807F" w14:textId="77777777" w:rsidR="00F32A22" w:rsidRPr="00DF723E" w:rsidRDefault="00F32A22" w:rsidP="00F32A22">
            <w:pPr>
              <w:rPr>
                <w:rFonts w:asciiTheme="minorHAnsi" w:hAnsiTheme="minorHAnsi" w:cstheme="minorHAnsi"/>
                <w:b/>
                <w:sz w:val="24"/>
                <w:szCs w:val="24"/>
              </w:rPr>
            </w:pPr>
          </w:p>
        </w:tc>
        <w:tc>
          <w:tcPr>
            <w:tcW w:w="2101" w:type="dxa"/>
          </w:tcPr>
          <w:p w14:paraId="66E35649"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b/>
                <w:sz w:val="24"/>
                <w:szCs w:val="24"/>
              </w:rPr>
              <w:t xml:space="preserve">FQ 3b </w:t>
            </w:r>
            <w:r w:rsidRPr="00DF723E">
              <w:rPr>
                <w:rFonts w:asciiTheme="minorHAnsi" w:hAnsiTheme="minorHAnsi" w:cstheme="minorHAnsi"/>
                <w:sz w:val="24"/>
                <w:szCs w:val="24"/>
              </w:rPr>
              <w:t>Description of how measures to reduce the risk of reversals were implemented</w:t>
            </w:r>
          </w:p>
        </w:tc>
        <w:tc>
          <w:tcPr>
            <w:tcW w:w="2529" w:type="dxa"/>
          </w:tcPr>
          <w:p w14:paraId="3A7219AB" w14:textId="77777777" w:rsidR="00F32A22" w:rsidRPr="00DF723E" w:rsidRDefault="00F32A22" w:rsidP="00F32A22">
            <w:pPr>
              <w:rPr>
                <w:rFonts w:asciiTheme="minorHAnsi" w:hAnsiTheme="minorHAnsi" w:cstheme="minorHAnsi"/>
                <w:sz w:val="24"/>
                <w:szCs w:val="24"/>
              </w:rPr>
            </w:pPr>
            <w:proofErr w:type="spellStart"/>
            <w:r w:rsidRPr="00DF723E">
              <w:rPr>
                <w:rFonts w:asciiTheme="minorHAnsi" w:hAnsiTheme="minorHAnsi" w:cstheme="minorHAnsi"/>
                <w:b/>
                <w:sz w:val="24"/>
                <w:szCs w:val="24"/>
                <w:lang w:val="en-US"/>
              </w:rPr>
              <w:t>FQn</w:t>
            </w:r>
            <w:proofErr w:type="spellEnd"/>
            <w:r w:rsidRPr="00DF723E">
              <w:rPr>
                <w:rFonts w:asciiTheme="minorHAnsi" w:hAnsiTheme="minorHAnsi" w:cstheme="minorHAnsi"/>
                <w:b/>
                <w:sz w:val="24"/>
                <w:szCs w:val="24"/>
                <w:lang w:val="en-US"/>
              </w:rPr>
              <w:t xml:space="preserve"> 3b </w:t>
            </w:r>
            <w:r w:rsidRPr="00DF723E">
              <w:rPr>
                <w:rFonts w:asciiTheme="minorHAnsi" w:hAnsiTheme="minorHAnsi" w:cstheme="minorHAnsi"/>
                <w:sz w:val="24"/>
                <w:szCs w:val="24"/>
                <w:lang w:val="en-US"/>
              </w:rPr>
              <w:t>Number of actions implemented to prevent risks of reversal</w:t>
            </w:r>
          </w:p>
        </w:tc>
      </w:tr>
      <w:tr w:rsidR="00F32A22" w:rsidRPr="00051045" w14:paraId="454E339F" w14:textId="77777777" w:rsidTr="00051045">
        <w:trPr>
          <w:trHeight w:val="1465"/>
        </w:trPr>
        <w:tc>
          <w:tcPr>
            <w:tcW w:w="1910" w:type="dxa"/>
            <w:vMerge w:val="restart"/>
          </w:tcPr>
          <w:p w14:paraId="73B695D9"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sz w:val="24"/>
                <w:szCs w:val="24"/>
              </w:rPr>
              <w:t xml:space="preserve">g </w:t>
            </w:r>
            <w:r w:rsidRPr="00DF723E">
              <w:rPr>
                <w:rFonts w:asciiTheme="minorHAnsi" w:hAnsiTheme="minorHAnsi" w:cstheme="minorHAnsi"/>
                <w:sz w:val="24"/>
                <w:szCs w:val="24"/>
                <w:lang w:val="en-US"/>
              </w:rPr>
              <w:t>Actions to reduce displacement of emissions</w:t>
            </w:r>
          </w:p>
        </w:tc>
        <w:tc>
          <w:tcPr>
            <w:tcW w:w="1998" w:type="dxa"/>
            <w:vMerge w:val="restart"/>
          </w:tcPr>
          <w:p w14:paraId="3E9FA43D"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sz w:val="24"/>
                <w:szCs w:val="24"/>
                <w:lang w:val="en-US"/>
              </w:rPr>
              <w:t>OP 4.01 on Environmental Assessment</w:t>
            </w:r>
          </w:p>
        </w:tc>
        <w:tc>
          <w:tcPr>
            <w:tcW w:w="1973" w:type="dxa"/>
            <w:vMerge w:val="restart"/>
          </w:tcPr>
          <w:p w14:paraId="0D6C7C20" w14:textId="77777777" w:rsidR="00F32A22" w:rsidRPr="00DF723E" w:rsidRDefault="00F32A22" w:rsidP="00F32A22">
            <w:pPr>
              <w:spacing w:after="200" w:line="276" w:lineRule="auto"/>
              <w:rPr>
                <w:rFonts w:asciiTheme="minorHAnsi" w:hAnsiTheme="minorHAnsi" w:cstheme="minorHAnsi"/>
                <w:sz w:val="24"/>
                <w:szCs w:val="24"/>
                <w:lang w:val="en-US"/>
              </w:rPr>
            </w:pPr>
            <w:r w:rsidRPr="00DF723E">
              <w:rPr>
                <w:rFonts w:asciiTheme="minorHAnsi" w:hAnsiTheme="minorHAnsi" w:cstheme="minorHAnsi"/>
                <w:b/>
                <w:sz w:val="24"/>
                <w:szCs w:val="24"/>
              </w:rPr>
              <w:t>GP 1</w:t>
            </w:r>
            <w:r w:rsidRPr="00DF723E">
              <w:rPr>
                <w:rFonts w:asciiTheme="minorHAnsi" w:hAnsiTheme="minorHAnsi" w:cstheme="minorHAnsi"/>
                <w:sz w:val="24"/>
                <w:szCs w:val="24"/>
                <w:lang w:val="en-US"/>
              </w:rPr>
              <w:t xml:space="preserve"> Reduction of Emission Displacement </w:t>
            </w:r>
          </w:p>
          <w:p w14:paraId="15E28170" w14:textId="77777777" w:rsidR="00F32A22" w:rsidRPr="00DF723E" w:rsidRDefault="00F32A22" w:rsidP="00F32A22">
            <w:pPr>
              <w:rPr>
                <w:rFonts w:asciiTheme="minorHAnsi" w:hAnsiTheme="minorHAnsi" w:cstheme="minorHAnsi"/>
                <w:sz w:val="24"/>
                <w:szCs w:val="24"/>
              </w:rPr>
            </w:pPr>
          </w:p>
        </w:tc>
        <w:tc>
          <w:tcPr>
            <w:tcW w:w="2439" w:type="dxa"/>
            <w:vMerge w:val="restart"/>
          </w:tcPr>
          <w:p w14:paraId="2D8C66CD"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b/>
                <w:sz w:val="24"/>
                <w:szCs w:val="24"/>
              </w:rPr>
              <w:t xml:space="preserve">GC 1 </w:t>
            </w:r>
            <w:r w:rsidRPr="00DF723E">
              <w:rPr>
                <w:rFonts w:asciiTheme="minorHAnsi" w:hAnsiTheme="minorHAnsi" w:cstheme="minorHAnsi"/>
                <w:sz w:val="24"/>
                <w:szCs w:val="24"/>
                <w:lang w:val="en-US"/>
              </w:rPr>
              <w:t xml:space="preserve">REDD+ actions shall develop and implement strategies to reduce emissions displacement within the national boundary. This includes </w:t>
            </w:r>
            <w:r w:rsidRPr="00DF723E">
              <w:rPr>
                <w:rFonts w:asciiTheme="minorHAnsi" w:hAnsiTheme="minorHAnsi" w:cstheme="minorHAnsi"/>
                <w:sz w:val="24"/>
                <w:szCs w:val="24"/>
              </w:rPr>
              <w:t xml:space="preserve">broad-based assessments to </w:t>
            </w:r>
            <w:r w:rsidRPr="00DF723E">
              <w:rPr>
                <w:rFonts w:asciiTheme="minorHAnsi" w:hAnsiTheme="minorHAnsi" w:cstheme="minorHAnsi"/>
                <w:sz w:val="24"/>
                <w:szCs w:val="24"/>
              </w:rPr>
              <w:lastRenderedPageBreak/>
              <w:t>document potential displacement of emissions and implementing actions to prevent displacement of emissions</w:t>
            </w:r>
          </w:p>
        </w:tc>
        <w:tc>
          <w:tcPr>
            <w:tcW w:w="2101" w:type="dxa"/>
          </w:tcPr>
          <w:p w14:paraId="7E509A64" w14:textId="77777777" w:rsidR="00F32A22" w:rsidRPr="00DF723E" w:rsidRDefault="00F32A22" w:rsidP="00F32A22">
            <w:pPr>
              <w:spacing w:after="200" w:line="276" w:lineRule="auto"/>
              <w:rPr>
                <w:rFonts w:asciiTheme="minorHAnsi" w:hAnsiTheme="minorHAnsi" w:cstheme="minorHAnsi"/>
                <w:b/>
                <w:sz w:val="24"/>
                <w:szCs w:val="24"/>
              </w:rPr>
            </w:pPr>
            <w:r w:rsidRPr="00DF723E">
              <w:rPr>
                <w:rFonts w:asciiTheme="minorHAnsi" w:hAnsiTheme="minorHAnsi" w:cstheme="minorHAnsi"/>
                <w:b/>
                <w:sz w:val="24"/>
                <w:szCs w:val="24"/>
              </w:rPr>
              <w:lastRenderedPageBreak/>
              <w:t xml:space="preserve">GQ 1a </w:t>
            </w:r>
            <w:r w:rsidRPr="00DF723E">
              <w:rPr>
                <w:rFonts w:asciiTheme="minorHAnsi" w:hAnsiTheme="minorHAnsi" w:cstheme="minorHAnsi"/>
                <w:sz w:val="24"/>
                <w:szCs w:val="24"/>
              </w:rPr>
              <w:t>Description</w:t>
            </w:r>
            <w:r w:rsidRPr="00DF723E">
              <w:rPr>
                <w:rFonts w:asciiTheme="minorHAnsi" w:hAnsiTheme="minorHAnsi" w:cstheme="minorHAnsi"/>
                <w:sz w:val="24"/>
                <w:szCs w:val="24"/>
                <w:lang w:val="en-US"/>
              </w:rPr>
              <w:t xml:space="preserve"> of documentation on the types of emission displacement that are likely to occur outside REDD+ interventions </w:t>
            </w:r>
            <w:r w:rsidRPr="00DF723E">
              <w:rPr>
                <w:rFonts w:asciiTheme="minorHAnsi" w:hAnsiTheme="minorHAnsi" w:cstheme="minorHAnsi"/>
                <w:sz w:val="24"/>
                <w:szCs w:val="24"/>
                <w:lang w:val="en-US"/>
              </w:rPr>
              <w:lastRenderedPageBreak/>
              <w:t xml:space="preserve">within the national boundary. </w:t>
            </w:r>
          </w:p>
          <w:p w14:paraId="753FD8F3" w14:textId="77777777" w:rsidR="00F32A22" w:rsidRPr="00DF723E" w:rsidRDefault="00F32A22" w:rsidP="00F32A22">
            <w:pPr>
              <w:rPr>
                <w:rFonts w:asciiTheme="minorHAnsi" w:hAnsiTheme="minorHAnsi" w:cstheme="minorHAnsi"/>
                <w:sz w:val="24"/>
                <w:szCs w:val="24"/>
              </w:rPr>
            </w:pPr>
          </w:p>
        </w:tc>
        <w:tc>
          <w:tcPr>
            <w:tcW w:w="2529" w:type="dxa"/>
          </w:tcPr>
          <w:p w14:paraId="2D72CE66" w14:textId="77777777" w:rsidR="00F32A22" w:rsidRPr="00DF723E" w:rsidRDefault="00F32A22" w:rsidP="00F32A22">
            <w:pPr>
              <w:spacing w:after="200" w:line="276" w:lineRule="auto"/>
              <w:rPr>
                <w:rFonts w:asciiTheme="minorHAnsi" w:hAnsiTheme="minorHAnsi" w:cstheme="minorHAnsi"/>
                <w:b/>
                <w:sz w:val="24"/>
                <w:szCs w:val="24"/>
              </w:rPr>
            </w:pPr>
            <w:proofErr w:type="spellStart"/>
            <w:r w:rsidRPr="00DF723E">
              <w:rPr>
                <w:rFonts w:asciiTheme="minorHAnsi" w:hAnsiTheme="minorHAnsi" w:cstheme="minorHAnsi"/>
                <w:b/>
                <w:sz w:val="24"/>
                <w:szCs w:val="24"/>
              </w:rPr>
              <w:lastRenderedPageBreak/>
              <w:t>GQn</w:t>
            </w:r>
            <w:proofErr w:type="spellEnd"/>
            <w:r w:rsidRPr="00DF723E">
              <w:rPr>
                <w:rFonts w:asciiTheme="minorHAnsi" w:hAnsiTheme="minorHAnsi" w:cstheme="minorHAnsi"/>
                <w:b/>
                <w:sz w:val="24"/>
                <w:szCs w:val="24"/>
              </w:rPr>
              <w:t xml:space="preserve"> 1a</w:t>
            </w:r>
            <w:r w:rsidRPr="00DF723E">
              <w:rPr>
                <w:rFonts w:asciiTheme="minorHAnsi" w:hAnsiTheme="minorHAnsi" w:cstheme="minorHAnsi"/>
                <w:sz w:val="24"/>
                <w:szCs w:val="24"/>
              </w:rPr>
              <w:t xml:space="preserve"> Measured Verifiable Emission levels in potential displacement areas within national boundaries</w:t>
            </w:r>
          </w:p>
          <w:p w14:paraId="2864FD17" w14:textId="77777777" w:rsidR="00F32A22" w:rsidRPr="00DF723E" w:rsidRDefault="00F32A22" w:rsidP="00F32A22">
            <w:pPr>
              <w:rPr>
                <w:rFonts w:asciiTheme="minorHAnsi" w:hAnsiTheme="minorHAnsi" w:cstheme="minorHAnsi"/>
                <w:sz w:val="24"/>
                <w:szCs w:val="24"/>
              </w:rPr>
            </w:pPr>
          </w:p>
        </w:tc>
      </w:tr>
      <w:tr w:rsidR="00F32A22" w:rsidRPr="00051045" w14:paraId="22AF4538" w14:textId="77777777" w:rsidTr="00051045">
        <w:trPr>
          <w:trHeight w:val="1465"/>
        </w:trPr>
        <w:tc>
          <w:tcPr>
            <w:tcW w:w="1910" w:type="dxa"/>
            <w:vMerge/>
          </w:tcPr>
          <w:p w14:paraId="641F338D" w14:textId="77777777" w:rsidR="00F32A22" w:rsidRPr="00DF723E" w:rsidRDefault="00F32A22" w:rsidP="00F32A22">
            <w:pPr>
              <w:rPr>
                <w:rFonts w:asciiTheme="minorHAnsi" w:hAnsiTheme="minorHAnsi" w:cstheme="minorHAnsi"/>
                <w:sz w:val="24"/>
                <w:szCs w:val="24"/>
              </w:rPr>
            </w:pPr>
          </w:p>
        </w:tc>
        <w:tc>
          <w:tcPr>
            <w:tcW w:w="1998" w:type="dxa"/>
            <w:vMerge/>
          </w:tcPr>
          <w:p w14:paraId="1C098B6E" w14:textId="77777777" w:rsidR="00F32A22" w:rsidRPr="00DF723E" w:rsidRDefault="00F32A22" w:rsidP="00F32A22">
            <w:pPr>
              <w:rPr>
                <w:rFonts w:asciiTheme="minorHAnsi" w:hAnsiTheme="minorHAnsi" w:cstheme="minorHAnsi"/>
                <w:sz w:val="24"/>
                <w:szCs w:val="24"/>
              </w:rPr>
            </w:pPr>
          </w:p>
        </w:tc>
        <w:tc>
          <w:tcPr>
            <w:tcW w:w="1973" w:type="dxa"/>
            <w:vMerge/>
          </w:tcPr>
          <w:p w14:paraId="3536C152" w14:textId="77777777" w:rsidR="00F32A22" w:rsidRPr="00DF723E" w:rsidRDefault="00F32A22" w:rsidP="00F32A22">
            <w:pPr>
              <w:rPr>
                <w:rFonts w:asciiTheme="minorHAnsi" w:hAnsiTheme="minorHAnsi" w:cstheme="minorHAnsi"/>
                <w:b/>
                <w:sz w:val="24"/>
                <w:szCs w:val="24"/>
              </w:rPr>
            </w:pPr>
          </w:p>
        </w:tc>
        <w:tc>
          <w:tcPr>
            <w:tcW w:w="2439" w:type="dxa"/>
            <w:vMerge/>
          </w:tcPr>
          <w:p w14:paraId="10A32FC6" w14:textId="77777777" w:rsidR="00F32A22" w:rsidRPr="00DF723E" w:rsidRDefault="00F32A22" w:rsidP="00F32A22">
            <w:pPr>
              <w:rPr>
                <w:rFonts w:asciiTheme="minorHAnsi" w:hAnsiTheme="minorHAnsi" w:cstheme="minorHAnsi"/>
                <w:b/>
                <w:sz w:val="24"/>
                <w:szCs w:val="24"/>
              </w:rPr>
            </w:pPr>
          </w:p>
        </w:tc>
        <w:tc>
          <w:tcPr>
            <w:tcW w:w="2101" w:type="dxa"/>
          </w:tcPr>
          <w:p w14:paraId="5F6C6F42" w14:textId="77777777" w:rsidR="00F32A22" w:rsidRPr="00DF723E" w:rsidRDefault="00F32A22" w:rsidP="00F32A22">
            <w:pPr>
              <w:spacing w:after="200" w:line="276" w:lineRule="auto"/>
              <w:rPr>
                <w:rFonts w:asciiTheme="minorHAnsi" w:hAnsiTheme="minorHAnsi" w:cstheme="minorHAnsi"/>
                <w:sz w:val="24"/>
                <w:szCs w:val="24"/>
                <w:lang w:val="en-US"/>
              </w:rPr>
            </w:pPr>
            <w:r w:rsidRPr="00DF723E">
              <w:rPr>
                <w:rFonts w:asciiTheme="minorHAnsi" w:hAnsiTheme="minorHAnsi" w:cstheme="minorHAnsi"/>
                <w:b/>
                <w:sz w:val="24"/>
                <w:szCs w:val="24"/>
              </w:rPr>
              <w:t xml:space="preserve">GQ 1b </w:t>
            </w:r>
            <w:r w:rsidRPr="00DF723E">
              <w:rPr>
                <w:rFonts w:asciiTheme="minorHAnsi" w:hAnsiTheme="minorHAnsi" w:cstheme="minorHAnsi"/>
                <w:sz w:val="24"/>
                <w:szCs w:val="24"/>
                <w:lang w:val="en-US"/>
              </w:rPr>
              <w:t xml:space="preserve">Description  of monitoring strategy on forest-related emissions and carbon stock changes in HIA’s </w:t>
            </w:r>
          </w:p>
          <w:p w14:paraId="5DF516E2" w14:textId="77777777" w:rsidR="00F32A22" w:rsidRPr="00DF723E" w:rsidRDefault="00F32A22" w:rsidP="00F32A22">
            <w:pPr>
              <w:ind w:left="720"/>
              <w:contextualSpacing/>
              <w:rPr>
                <w:rFonts w:asciiTheme="minorHAnsi" w:hAnsiTheme="minorHAnsi" w:cstheme="minorHAnsi"/>
                <w:sz w:val="24"/>
                <w:szCs w:val="24"/>
                <w:lang w:val="en-US"/>
              </w:rPr>
            </w:pPr>
          </w:p>
          <w:p w14:paraId="1E7BC920" w14:textId="77777777" w:rsidR="00F32A22" w:rsidRPr="00DF723E" w:rsidRDefault="00F32A22" w:rsidP="00F32A22">
            <w:pPr>
              <w:rPr>
                <w:rFonts w:asciiTheme="minorHAnsi" w:hAnsiTheme="minorHAnsi" w:cstheme="minorHAnsi"/>
                <w:sz w:val="24"/>
                <w:szCs w:val="24"/>
              </w:rPr>
            </w:pPr>
          </w:p>
        </w:tc>
        <w:tc>
          <w:tcPr>
            <w:tcW w:w="2529" w:type="dxa"/>
          </w:tcPr>
          <w:p w14:paraId="0DDF8F1E" w14:textId="77777777" w:rsidR="00F32A22" w:rsidRPr="00DF723E" w:rsidRDefault="00F32A22" w:rsidP="00F32A22">
            <w:pPr>
              <w:spacing w:after="200" w:line="276" w:lineRule="auto"/>
              <w:rPr>
                <w:rFonts w:asciiTheme="minorHAnsi" w:hAnsiTheme="minorHAnsi" w:cstheme="minorHAnsi"/>
                <w:b/>
                <w:sz w:val="24"/>
                <w:szCs w:val="24"/>
              </w:rPr>
            </w:pPr>
            <w:proofErr w:type="spellStart"/>
            <w:r w:rsidRPr="00DF723E">
              <w:rPr>
                <w:rFonts w:asciiTheme="minorHAnsi" w:hAnsiTheme="minorHAnsi" w:cstheme="minorHAnsi"/>
                <w:b/>
                <w:sz w:val="24"/>
                <w:szCs w:val="24"/>
              </w:rPr>
              <w:t>GQn</w:t>
            </w:r>
            <w:proofErr w:type="spellEnd"/>
            <w:r w:rsidRPr="00DF723E">
              <w:rPr>
                <w:rFonts w:asciiTheme="minorHAnsi" w:hAnsiTheme="minorHAnsi" w:cstheme="minorHAnsi"/>
                <w:b/>
                <w:sz w:val="24"/>
                <w:szCs w:val="24"/>
              </w:rPr>
              <w:t xml:space="preserve"> 1b </w:t>
            </w:r>
            <w:r w:rsidRPr="00DF723E">
              <w:rPr>
                <w:rFonts w:asciiTheme="minorHAnsi" w:hAnsiTheme="minorHAnsi" w:cstheme="minorHAnsi"/>
                <w:sz w:val="24"/>
                <w:szCs w:val="24"/>
              </w:rPr>
              <w:t>Measured Verifiable Emission levels in HIAs</w:t>
            </w:r>
          </w:p>
          <w:p w14:paraId="5482381B" w14:textId="77777777" w:rsidR="00F32A22" w:rsidRPr="00DF723E" w:rsidRDefault="00F32A22" w:rsidP="00F32A22">
            <w:pPr>
              <w:rPr>
                <w:rFonts w:asciiTheme="minorHAnsi" w:hAnsiTheme="minorHAnsi" w:cstheme="minorHAnsi"/>
                <w:sz w:val="24"/>
                <w:szCs w:val="24"/>
              </w:rPr>
            </w:pPr>
          </w:p>
        </w:tc>
      </w:tr>
      <w:tr w:rsidR="00F32A22" w:rsidRPr="00051045" w14:paraId="3FA14367" w14:textId="77777777" w:rsidTr="00051045">
        <w:trPr>
          <w:trHeight w:val="1465"/>
        </w:trPr>
        <w:tc>
          <w:tcPr>
            <w:tcW w:w="1910" w:type="dxa"/>
            <w:vMerge/>
          </w:tcPr>
          <w:p w14:paraId="38FF2DEA" w14:textId="77777777" w:rsidR="00F32A22" w:rsidRPr="00DF723E" w:rsidRDefault="00F32A22" w:rsidP="00F32A22">
            <w:pPr>
              <w:rPr>
                <w:rFonts w:asciiTheme="minorHAnsi" w:hAnsiTheme="minorHAnsi" w:cstheme="minorHAnsi"/>
                <w:sz w:val="24"/>
                <w:szCs w:val="24"/>
              </w:rPr>
            </w:pPr>
          </w:p>
        </w:tc>
        <w:tc>
          <w:tcPr>
            <w:tcW w:w="1998" w:type="dxa"/>
            <w:vMerge/>
          </w:tcPr>
          <w:p w14:paraId="3091492B" w14:textId="77777777" w:rsidR="00F32A22" w:rsidRPr="00DF723E" w:rsidRDefault="00F32A22" w:rsidP="00F32A22">
            <w:pPr>
              <w:rPr>
                <w:rFonts w:asciiTheme="minorHAnsi" w:hAnsiTheme="minorHAnsi" w:cstheme="minorHAnsi"/>
                <w:sz w:val="24"/>
                <w:szCs w:val="24"/>
              </w:rPr>
            </w:pPr>
          </w:p>
        </w:tc>
        <w:tc>
          <w:tcPr>
            <w:tcW w:w="1973" w:type="dxa"/>
            <w:vMerge/>
          </w:tcPr>
          <w:p w14:paraId="50B0C452" w14:textId="77777777" w:rsidR="00F32A22" w:rsidRPr="00DF723E" w:rsidRDefault="00F32A22" w:rsidP="00F32A22">
            <w:pPr>
              <w:rPr>
                <w:rFonts w:asciiTheme="minorHAnsi" w:hAnsiTheme="minorHAnsi" w:cstheme="minorHAnsi"/>
                <w:b/>
                <w:sz w:val="24"/>
                <w:szCs w:val="24"/>
              </w:rPr>
            </w:pPr>
          </w:p>
        </w:tc>
        <w:tc>
          <w:tcPr>
            <w:tcW w:w="2439" w:type="dxa"/>
            <w:vMerge/>
          </w:tcPr>
          <w:p w14:paraId="2868657E" w14:textId="77777777" w:rsidR="00F32A22" w:rsidRPr="00DF723E" w:rsidRDefault="00F32A22" w:rsidP="00F32A22">
            <w:pPr>
              <w:rPr>
                <w:rFonts w:asciiTheme="minorHAnsi" w:hAnsiTheme="minorHAnsi" w:cstheme="minorHAnsi"/>
                <w:b/>
                <w:sz w:val="24"/>
                <w:szCs w:val="24"/>
              </w:rPr>
            </w:pPr>
          </w:p>
        </w:tc>
        <w:tc>
          <w:tcPr>
            <w:tcW w:w="2101" w:type="dxa"/>
          </w:tcPr>
          <w:p w14:paraId="480A553C" w14:textId="77777777" w:rsidR="00F32A22" w:rsidRPr="00DF723E" w:rsidRDefault="00F32A22" w:rsidP="00F32A22">
            <w:pPr>
              <w:rPr>
                <w:rFonts w:asciiTheme="minorHAnsi" w:hAnsiTheme="minorHAnsi" w:cstheme="minorHAnsi"/>
                <w:sz w:val="24"/>
                <w:szCs w:val="24"/>
              </w:rPr>
            </w:pPr>
            <w:r w:rsidRPr="00DF723E">
              <w:rPr>
                <w:rFonts w:asciiTheme="minorHAnsi" w:hAnsiTheme="minorHAnsi" w:cstheme="minorHAnsi"/>
                <w:b/>
                <w:sz w:val="24"/>
                <w:szCs w:val="24"/>
                <w:lang w:val="en-US"/>
              </w:rPr>
              <w:t xml:space="preserve">GQ 1c </w:t>
            </w:r>
            <w:r w:rsidRPr="00DF723E">
              <w:rPr>
                <w:rFonts w:asciiTheme="minorHAnsi" w:hAnsiTheme="minorHAnsi" w:cstheme="minorHAnsi"/>
                <w:sz w:val="24"/>
                <w:szCs w:val="24"/>
                <w:lang w:val="en-US"/>
              </w:rPr>
              <w:t>Availability of an annual monitoring report on forest-related emissions and carbon stocks changes</w:t>
            </w:r>
          </w:p>
        </w:tc>
        <w:tc>
          <w:tcPr>
            <w:tcW w:w="2529" w:type="dxa"/>
          </w:tcPr>
          <w:p w14:paraId="4F74BD0E" w14:textId="77777777" w:rsidR="00F32A22" w:rsidRPr="00DF723E" w:rsidRDefault="00F32A22" w:rsidP="00F32A22">
            <w:pPr>
              <w:spacing w:after="200" w:line="276" w:lineRule="auto"/>
              <w:rPr>
                <w:rFonts w:asciiTheme="minorHAnsi" w:hAnsiTheme="minorHAnsi" w:cstheme="minorHAnsi"/>
                <w:b/>
                <w:sz w:val="24"/>
                <w:szCs w:val="24"/>
              </w:rPr>
            </w:pPr>
            <w:proofErr w:type="spellStart"/>
            <w:r w:rsidRPr="00DF723E">
              <w:rPr>
                <w:rFonts w:asciiTheme="minorHAnsi" w:hAnsiTheme="minorHAnsi" w:cstheme="minorHAnsi"/>
                <w:b/>
                <w:sz w:val="24"/>
                <w:szCs w:val="24"/>
              </w:rPr>
              <w:t>GQn</w:t>
            </w:r>
            <w:proofErr w:type="spellEnd"/>
            <w:r w:rsidRPr="00DF723E">
              <w:rPr>
                <w:rFonts w:asciiTheme="minorHAnsi" w:hAnsiTheme="minorHAnsi" w:cstheme="minorHAnsi"/>
                <w:b/>
                <w:sz w:val="24"/>
                <w:szCs w:val="24"/>
              </w:rPr>
              <w:t xml:space="preserve"> 1c </w:t>
            </w:r>
            <w:r w:rsidRPr="00DF723E">
              <w:rPr>
                <w:rFonts w:asciiTheme="minorHAnsi" w:hAnsiTheme="minorHAnsi" w:cstheme="minorHAnsi"/>
                <w:sz w:val="24"/>
                <w:szCs w:val="24"/>
              </w:rPr>
              <w:t>Rates of deforestation in neighbouring areas before and after the REDD+ intervention implementation</w:t>
            </w:r>
          </w:p>
          <w:p w14:paraId="4C85AF42" w14:textId="77777777" w:rsidR="00F32A22" w:rsidRPr="00DF723E" w:rsidRDefault="00F32A22" w:rsidP="00F32A22">
            <w:pPr>
              <w:rPr>
                <w:rFonts w:asciiTheme="minorHAnsi" w:hAnsiTheme="minorHAnsi" w:cstheme="minorHAnsi"/>
                <w:sz w:val="24"/>
                <w:szCs w:val="24"/>
              </w:rPr>
            </w:pPr>
          </w:p>
        </w:tc>
      </w:tr>
    </w:tbl>
    <w:p w14:paraId="28A3AAC0" w14:textId="77777777" w:rsidR="00F32A22" w:rsidRPr="00DF723E" w:rsidRDefault="00F32A22" w:rsidP="00F32A22">
      <w:pPr>
        <w:rPr>
          <w:rFonts w:asciiTheme="minorHAnsi" w:hAnsiTheme="minorHAnsi" w:cstheme="minorHAnsi"/>
          <w:sz w:val="24"/>
          <w:szCs w:val="24"/>
        </w:rPr>
      </w:pPr>
    </w:p>
    <w:p w14:paraId="01888DD0" w14:textId="2858BCB5" w:rsidR="008D01A9" w:rsidRPr="00DF723E" w:rsidRDefault="008D01A9" w:rsidP="001870BF">
      <w:pPr>
        <w:pStyle w:val="ListParagraph"/>
        <w:spacing w:line="276" w:lineRule="auto"/>
        <w:ind w:left="0"/>
        <w:rPr>
          <w:rFonts w:asciiTheme="minorHAnsi" w:hAnsiTheme="minorHAnsi" w:cstheme="minorHAnsi"/>
          <w:b/>
          <w:sz w:val="24"/>
          <w:szCs w:val="24"/>
        </w:rPr>
      </w:pPr>
    </w:p>
    <w:p w14:paraId="140787FC" w14:textId="77777777" w:rsidR="00051045" w:rsidRDefault="00051045" w:rsidP="001870BF">
      <w:pPr>
        <w:pStyle w:val="ListParagraph"/>
        <w:spacing w:line="276" w:lineRule="auto"/>
        <w:ind w:left="0"/>
        <w:rPr>
          <w:rFonts w:asciiTheme="minorHAnsi" w:hAnsiTheme="minorHAnsi" w:cstheme="minorHAnsi"/>
          <w:b/>
          <w:sz w:val="24"/>
          <w:szCs w:val="24"/>
          <w:lang w:val="en-US"/>
        </w:rPr>
      </w:pPr>
    </w:p>
    <w:p w14:paraId="3709305F" w14:textId="76917F3B" w:rsidR="00274BA8" w:rsidRDefault="00274BA8" w:rsidP="001870BF">
      <w:pPr>
        <w:pStyle w:val="ListParagraph"/>
        <w:spacing w:line="276" w:lineRule="auto"/>
        <w:ind w:left="0"/>
        <w:rPr>
          <w:rFonts w:asciiTheme="minorHAnsi" w:hAnsiTheme="minorHAnsi" w:cstheme="minorHAnsi"/>
          <w:b/>
          <w:sz w:val="24"/>
          <w:szCs w:val="24"/>
          <w:lang w:val="en-US"/>
        </w:rPr>
      </w:pPr>
    </w:p>
    <w:p w14:paraId="46CAE8A7" w14:textId="714C2FFF" w:rsidR="00274BA8" w:rsidRDefault="00274BA8" w:rsidP="001870BF">
      <w:pPr>
        <w:pStyle w:val="ListParagraph"/>
        <w:spacing w:line="276" w:lineRule="auto"/>
        <w:ind w:left="0"/>
        <w:rPr>
          <w:rFonts w:asciiTheme="minorHAnsi" w:hAnsiTheme="minorHAnsi" w:cstheme="minorHAnsi"/>
          <w:b/>
          <w:sz w:val="24"/>
          <w:szCs w:val="24"/>
          <w:lang w:val="en-US"/>
        </w:rPr>
      </w:pPr>
    </w:p>
    <w:p w14:paraId="43876BBF" w14:textId="01E337AD" w:rsidR="00BA38D5" w:rsidRDefault="00BA38D5" w:rsidP="001870BF">
      <w:pPr>
        <w:pStyle w:val="ListParagraph"/>
        <w:spacing w:line="276" w:lineRule="auto"/>
        <w:ind w:left="0"/>
        <w:rPr>
          <w:rFonts w:asciiTheme="minorHAnsi" w:hAnsiTheme="minorHAnsi" w:cstheme="minorHAnsi"/>
          <w:b/>
          <w:sz w:val="24"/>
          <w:szCs w:val="24"/>
          <w:lang w:val="en-US"/>
        </w:rPr>
      </w:pPr>
    </w:p>
    <w:p w14:paraId="0F301731" w14:textId="42F6776F" w:rsidR="00D174F1" w:rsidRDefault="00D174F1" w:rsidP="001870BF">
      <w:pPr>
        <w:pStyle w:val="ListParagraph"/>
        <w:spacing w:line="276" w:lineRule="auto"/>
        <w:ind w:left="0"/>
        <w:rPr>
          <w:rFonts w:asciiTheme="minorHAnsi" w:hAnsiTheme="minorHAnsi" w:cstheme="minorHAnsi"/>
          <w:b/>
          <w:sz w:val="24"/>
          <w:szCs w:val="24"/>
          <w:lang w:val="en-US"/>
        </w:rPr>
      </w:pPr>
    </w:p>
    <w:p w14:paraId="0450C5DA" w14:textId="799A3585" w:rsidR="00D174F1" w:rsidRPr="00051045" w:rsidRDefault="008915C3" w:rsidP="001870BF">
      <w:pPr>
        <w:pStyle w:val="ListParagraph"/>
        <w:spacing w:line="276" w:lineRule="auto"/>
        <w:ind w:left="0"/>
        <w:rPr>
          <w:rFonts w:asciiTheme="minorHAnsi" w:hAnsiTheme="minorHAnsi" w:cstheme="minorHAnsi"/>
          <w:b/>
          <w:sz w:val="24"/>
          <w:szCs w:val="24"/>
          <w:lang w:val="en-US"/>
        </w:rPr>
      </w:pPr>
      <w:r w:rsidRPr="00051045">
        <w:rPr>
          <w:rFonts w:asciiTheme="minorHAnsi" w:hAnsiTheme="minorHAnsi" w:cstheme="minorHAnsi"/>
          <w:b/>
          <w:sz w:val="24"/>
          <w:szCs w:val="24"/>
          <w:lang w:val="en-US"/>
        </w:rPr>
        <w:t>Principles, Criteria and Indicators (PCI</w:t>
      </w:r>
      <w:r w:rsidR="00AC11E3" w:rsidRPr="00051045">
        <w:rPr>
          <w:rFonts w:asciiTheme="minorHAnsi" w:hAnsiTheme="minorHAnsi" w:cstheme="minorHAnsi"/>
          <w:b/>
          <w:sz w:val="24"/>
          <w:szCs w:val="24"/>
          <w:lang w:val="en-US"/>
        </w:rPr>
        <w:t>s</w:t>
      </w:r>
      <w:r w:rsidRPr="00051045">
        <w:rPr>
          <w:rFonts w:asciiTheme="minorHAnsi" w:hAnsiTheme="minorHAnsi" w:cstheme="minorHAnsi"/>
          <w:b/>
          <w:sz w:val="24"/>
          <w:szCs w:val="24"/>
          <w:lang w:val="en-US"/>
        </w:rPr>
        <w:t>) for the other triggered World Bank OP Safeguards</w:t>
      </w:r>
    </w:p>
    <w:p w14:paraId="17CDB72E" w14:textId="77777777" w:rsidR="00AC11E3" w:rsidRPr="00051045" w:rsidRDefault="00AC11E3" w:rsidP="001870BF">
      <w:pPr>
        <w:pStyle w:val="ListParagraph"/>
        <w:spacing w:line="276" w:lineRule="auto"/>
        <w:ind w:left="0"/>
        <w:rPr>
          <w:rFonts w:asciiTheme="minorHAnsi" w:hAnsiTheme="minorHAnsi" w:cstheme="minorHAnsi"/>
          <w:b/>
          <w:sz w:val="24"/>
          <w:szCs w:val="24"/>
          <w:lang w:val="en-US"/>
        </w:rPr>
      </w:pPr>
    </w:p>
    <w:tbl>
      <w:tblPr>
        <w:tblStyle w:val="TableGrid"/>
        <w:tblW w:w="13855" w:type="dxa"/>
        <w:tblLook w:val="04A0" w:firstRow="1" w:lastRow="0" w:firstColumn="1" w:lastColumn="0" w:noHBand="0" w:noVBand="1"/>
      </w:tblPr>
      <w:tblGrid>
        <w:gridCol w:w="2590"/>
        <w:gridCol w:w="2590"/>
        <w:gridCol w:w="3185"/>
        <w:gridCol w:w="3060"/>
        <w:gridCol w:w="2430"/>
      </w:tblGrid>
      <w:tr w:rsidR="008915C3" w:rsidRPr="00051045" w14:paraId="0DEDDDD3" w14:textId="77777777" w:rsidTr="00DF723E">
        <w:tc>
          <w:tcPr>
            <w:tcW w:w="2590" w:type="dxa"/>
            <w:vMerge w:val="restart"/>
          </w:tcPr>
          <w:p w14:paraId="29458DF6" w14:textId="61544BBF" w:rsidR="008915C3" w:rsidRPr="00051045" w:rsidRDefault="008915C3" w:rsidP="008915C3">
            <w:pPr>
              <w:pStyle w:val="ListParagraph"/>
              <w:spacing w:line="276" w:lineRule="auto"/>
              <w:ind w:left="0"/>
              <w:rPr>
                <w:rFonts w:asciiTheme="minorHAnsi" w:hAnsiTheme="minorHAnsi" w:cstheme="minorHAnsi"/>
                <w:b/>
                <w:sz w:val="24"/>
                <w:szCs w:val="24"/>
                <w:lang w:val="en-US"/>
              </w:rPr>
            </w:pPr>
            <w:r w:rsidRPr="00051045">
              <w:rPr>
                <w:rFonts w:asciiTheme="minorHAnsi" w:hAnsiTheme="minorHAnsi" w:cstheme="minorHAnsi"/>
                <w:b/>
                <w:sz w:val="24"/>
                <w:szCs w:val="24"/>
                <w:lang w:val="en-US"/>
              </w:rPr>
              <w:t>World Bank OP Safeguards</w:t>
            </w:r>
          </w:p>
        </w:tc>
        <w:tc>
          <w:tcPr>
            <w:tcW w:w="2590" w:type="dxa"/>
            <w:vMerge w:val="restart"/>
          </w:tcPr>
          <w:p w14:paraId="6C63F23A" w14:textId="79EABE97" w:rsidR="008915C3" w:rsidRPr="00051045" w:rsidRDefault="008915C3" w:rsidP="008915C3">
            <w:pPr>
              <w:pStyle w:val="ListParagraph"/>
              <w:spacing w:line="276" w:lineRule="auto"/>
              <w:ind w:left="0"/>
              <w:rPr>
                <w:rFonts w:asciiTheme="minorHAnsi" w:hAnsiTheme="minorHAnsi" w:cstheme="minorHAnsi"/>
                <w:b/>
                <w:sz w:val="24"/>
                <w:szCs w:val="24"/>
                <w:lang w:val="en-US"/>
              </w:rPr>
            </w:pPr>
            <w:r w:rsidRPr="00051045">
              <w:rPr>
                <w:rFonts w:asciiTheme="minorHAnsi" w:hAnsiTheme="minorHAnsi" w:cstheme="minorHAnsi"/>
                <w:b/>
                <w:sz w:val="24"/>
                <w:szCs w:val="24"/>
                <w:lang w:val="en-US"/>
              </w:rPr>
              <w:t>Principle</w:t>
            </w:r>
          </w:p>
        </w:tc>
        <w:tc>
          <w:tcPr>
            <w:tcW w:w="3185" w:type="dxa"/>
            <w:vMerge w:val="restart"/>
          </w:tcPr>
          <w:p w14:paraId="51508F6F" w14:textId="3D9EAFC0" w:rsidR="008915C3" w:rsidRPr="00051045" w:rsidRDefault="008915C3" w:rsidP="008915C3">
            <w:pPr>
              <w:pStyle w:val="ListParagraph"/>
              <w:spacing w:line="276" w:lineRule="auto"/>
              <w:ind w:left="0"/>
              <w:rPr>
                <w:rFonts w:asciiTheme="minorHAnsi" w:hAnsiTheme="minorHAnsi" w:cstheme="minorHAnsi"/>
                <w:b/>
                <w:sz w:val="24"/>
                <w:szCs w:val="24"/>
                <w:lang w:val="en-US"/>
              </w:rPr>
            </w:pPr>
            <w:r w:rsidRPr="00051045">
              <w:rPr>
                <w:rFonts w:asciiTheme="minorHAnsi" w:hAnsiTheme="minorHAnsi" w:cstheme="minorHAnsi"/>
                <w:b/>
                <w:sz w:val="24"/>
                <w:szCs w:val="24"/>
                <w:lang w:val="en-US"/>
              </w:rPr>
              <w:t>Criteria</w:t>
            </w:r>
          </w:p>
        </w:tc>
        <w:tc>
          <w:tcPr>
            <w:tcW w:w="5490" w:type="dxa"/>
            <w:gridSpan w:val="2"/>
          </w:tcPr>
          <w:p w14:paraId="5888A9FB" w14:textId="61F2C64A" w:rsidR="008915C3" w:rsidRPr="00051045" w:rsidRDefault="008915C3" w:rsidP="008915C3">
            <w:pPr>
              <w:pStyle w:val="ListParagraph"/>
              <w:spacing w:line="276" w:lineRule="auto"/>
              <w:ind w:left="0"/>
              <w:rPr>
                <w:rFonts w:asciiTheme="minorHAnsi" w:hAnsiTheme="minorHAnsi" w:cstheme="minorHAnsi"/>
                <w:b/>
                <w:sz w:val="24"/>
                <w:szCs w:val="24"/>
                <w:lang w:val="en-US"/>
              </w:rPr>
            </w:pPr>
            <w:r w:rsidRPr="00051045">
              <w:rPr>
                <w:rFonts w:asciiTheme="minorHAnsi" w:hAnsiTheme="minorHAnsi" w:cstheme="minorHAnsi"/>
                <w:b/>
                <w:sz w:val="24"/>
                <w:szCs w:val="24"/>
                <w:lang w:val="en-US"/>
              </w:rPr>
              <w:t>Indicators</w:t>
            </w:r>
          </w:p>
        </w:tc>
      </w:tr>
      <w:tr w:rsidR="008915C3" w:rsidRPr="00051045" w14:paraId="5D7522A1" w14:textId="77777777" w:rsidTr="00DF723E">
        <w:tc>
          <w:tcPr>
            <w:tcW w:w="2590" w:type="dxa"/>
            <w:vMerge/>
          </w:tcPr>
          <w:p w14:paraId="7963A0BF" w14:textId="77777777" w:rsidR="008915C3" w:rsidRPr="00051045" w:rsidRDefault="008915C3" w:rsidP="008915C3">
            <w:pPr>
              <w:pStyle w:val="ListParagraph"/>
              <w:spacing w:line="276" w:lineRule="auto"/>
              <w:ind w:left="0"/>
              <w:rPr>
                <w:rFonts w:asciiTheme="minorHAnsi" w:hAnsiTheme="minorHAnsi" w:cstheme="minorHAnsi"/>
                <w:b/>
                <w:sz w:val="24"/>
                <w:szCs w:val="24"/>
                <w:lang w:val="en-US"/>
              </w:rPr>
            </w:pPr>
          </w:p>
        </w:tc>
        <w:tc>
          <w:tcPr>
            <w:tcW w:w="2590" w:type="dxa"/>
            <w:vMerge/>
          </w:tcPr>
          <w:p w14:paraId="7E1AA8F5" w14:textId="77777777" w:rsidR="008915C3" w:rsidRPr="00051045" w:rsidRDefault="008915C3" w:rsidP="008915C3">
            <w:pPr>
              <w:pStyle w:val="ListParagraph"/>
              <w:spacing w:line="276" w:lineRule="auto"/>
              <w:ind w:left="0"/>
              <w:rPr>
                <w:rFonts w:asciiTheme="minorHAnsi" w:hAnsiTheme="minorHAnsi" w:cstheme="minorHAnsi"/>
                <w:b/>
                <w:sz w:val="24"/>
                <w:szCs w:val="24"/>
                <w:lang w:val="en-US"/>
              </w:rPr>
            </w:pPr>
          </w:p>
        </w:tc>
        <w:tc>
          <w:tcPr>
            <w:tcW w:w="3185" w:type="dxa"/>
            <w:vMerge/>
          </w:tcPr>
          <w:p w14:paraId="5FD0BCA8" w14:textId="77777777" w:rsidR="008915C3" w:rsidRPr="00051045" w:rsidRDefault="008915C3" w:rsidP="008915C3">
            <w:pPr>
              <w:pStyle w:val="ListParagraph"/>
              <w:spacing w:line="276" w:lineRule="auto"/>
              <w:ind w:left="0"/>
              <w:rPr>
                <w:rFonts w:asciiTheme="minorHAnsi" w:hAnsiTheme="minorHAnsi" w:cstheme="minorHAnsi"/>
                <w:b/>
                <w:sz w:val="24"/>
                <w:szCs w:val="24"/>
                <w:lang w:val="en-US"/>
              </w:rPr>
            </w:pPr>
          </w:p>
        </w:tc>
        <w:tc>
          <w:tcPr>
            <w:tcW w:w="3060" w:type="dxa"/>
          </w:tcPr>
          <w:p w14:paraId="65E26A65" w14:textId="07FD8343" w:rsidR="008915C3" w:rsidRPr="00051045" w:rsidRDefault="008915C3" w:rsidP="008915C3">
            <w:pPr>
              <w:pStyle w:val="ListParagraph"/>
              <w:spacing w:line="276" w:lineRule="auto"/>
              <w:ind w:left="0"/>
              <w:rPr>
                <w:rFonts w:asciiTheme="minorHAnsi" w:hAnsiTheme="minorHAnsi" w:cstheme="minorHAnsi"/>
                <w:b/>
                <w:sz w:val="24"/>
                <w:szCs w:val="24"/>
                <w:lang w:val="en-US"/>
              </w:rPr>
            </w:pPr>
            <w:r w:rsidRPr="00051045">
              <w:rPr>
                <w:rFonts w:asciiTheme="minorHAnsi" w:hAnsiTheme="minorHAnsi" w:cstheme="minorHAnsi"/>
                <w:b/>
                <w:sz w:val="24"/>
                <w:szCs w:val="24"/>
                <w:lang w:val="en-US"/>
              </w:rPr>
              <w:t>Qualitative</w:t>
            </w:r>
          </w:p>
        </w:tc>
        <w:tc>
          <w:tcPr>
            <w:tcW w:w="2430" w:type="dxa"/>
          </w:tcPr>
          <w:p w14:paraId="3A189E13" w14:textId="3C072403" w:rsidR="008915C3" w:rsidRPr="00051045" w:rsidRDefault="008915C3" w:rsidP="008915C3">
            <w:pPr>
              <w:pStyle w:val="ListParagraph"/>
              <w:spacing w:line="276" w:lineRule="auto"/>
              <w:ind w:left="0"/>
              <w:rPr>
                <w:rFonts w:asciiTheme="minorHAnsi" w:hAnsiTheme="minorHAnsi" w:cstheme="minorHAnsi"/>
                <w:b/>
                <w:sz w:val="24"/>
                <w:szCs w:val="24"/>
                <w:lang w:val="en-US"/>
              </w:rPr>
            </w:pPr>
            <w:r w:rsidRPr="00051045">
              <w:rPr>
                <w:rFonts w:asciiTheme="minorHAnsi" w:hAnsiTheme="minorHAnsi" w:cstheme="minorHAnsi"/>
                <w:b/>
                <w:sz w:val="24"/>
                <w:szCs w:val="24"/>
                <w:lang w:val="en-US"/>
              </w:rPr>
              <w:t>Quantitative</w:t>
            </w:r>
          </w:p>
        </w:tc>
      </w:tr>
      <w:tr w:rsidR="008915C3" w:rsidRPr="00051045" w14:paraId="2D123765" w14:textId="77777777" w:rsidTr="00DF723E">
        <w:tc>
          <w:tcPr>
            <w:tcW w:w="2590" w:type="dxa"/>
          </w:tcPr>
          <w:p w14:paraId="71BE719F" w14:textId="0BC92D33" w:rsidR="008915C3" w:rsidRPr="00051045" w:rsidRDefault="008915C3" w:rsidP="008915C3">
            <w:pPr>
              <w:pStyle w:val="ListParagraph"/>
              <w:spacing w:line="276" w:lineRule="auto"/>
              <w:ind w:left="0"/>
              <w:rPr>
                <w:rFonts w:asciiTheme="minorHAnsi" w:hAnsiTheme="minorHAnsi" w:cstheme="minorHAnsi"/>
                <w:b/>
                <w:sz w:val="24"/>
                <w:szCs w:val="24"/>
                <w:lang w:val="en-US"/>
              </w:rPr>
            </w:pPr>
            <w:r w:rsidRPr="00051045">
              <w:rPr>
                <w:rFonts w:asciiTheme="minorHAnsi" w:hAnsiTheme="minorHAnsi" w:cstheme="minorHAnsi"/>
                <w:b/>
                <w:sz w:val="24"/>
                <w:szCs w:val="24"/>
                <w:lang w:val="en-US"/>
              </w:rPr>
              <w:t>OP 4.09 Pest Management Plan</w:t>
            </w:r>
          </w:p>
        </w:tc>
        <w:tc>
          <w:tcPr>
            <w:tcW w:w="2590" w:type="dxa"/>
          </w:tcPr>
          <w:p w14:paraId="3219D99F" w14:textId="11AA08F5" w:rsidR="008915C3" w:rsidRPr="00051045" w:rsidRDefault="008915C3" w:rsidP="00DF723E">
            <w:pPr>
              <w:pStyle w:val="ListParagraph"/>
              <w:numPr>
                <w:ilvl w:val="0"/>
                <w:numId w:val="5"/>
              </w:numPr>
              <w:spacing w:line="276" w:lineRule="auto"/>
              <w:rPr>
                <w:rFonts w:asciiTheme="minorHAnsi" w:hAnsiTheme="minorHAnsi" w:cstheme="minorHAnsi"/>
                <w:b/>
                <w:sz w:val="24"/>
                <w:szCs w:val="24"/>
                <w:lang w:val="en-US"/>
              </w:rPr>
            </w:pPr>
            <w:r w:rsidRPr="00DF723E">
              <w:rPr>
                <w:rFonts w:asciiTheme="minorHAnsi" w:hAnsiTheme="minorHAnsi" w:cstheme="minorHAnsi"/>
                <w:sz w:val="24"/>
                <w:szCs w:val="24"/>
              </w:rPr>
              <w:t>Effective use of biological and environmental control methods for pest management</w:t>
            </w:r>
          </w:p>
        </w:tc>
        <w:tc>
          <w:tcPr>
            <w:tcW w:w="3185" w:type="dxa"/>
          </w:tcPr>
          <w:p w14:paraId="79A2DAD8" w14:textId="77777777" w:rsidR="00AC11E3" w:rsidRPr="00DF723E" w:rsidRDefault="00735CCA" w:rsidP="00DF723E">
            <w:pPr>
              <w:pStyle w:val="ListParagraph"/>
              <w:numPr>
                <w:ilvl w:val="0"/>
                <w:numId w:val="5"/>
              </w:numPr>
              <w:spacing w:line="276" w:lineRule="auto"/>
              <w:rPr>
                <w:rFonts w:asciiTheme="minorHAnsi" w:hAnsiTheme="minorHAnsi" w:cstheme="minorHAnsi"/>
                <w:b/>
                <w:sz w:val="24"/>
                <w:szCs w:val="24"/>
                <w:lang w:val="en-US"/>
              </w:rPr>
            </w:pPr>
            <w:r w:rsidRPr="00DF723E">
              <w:rPr>
                <w:rFonts w:asciiTheme="minorHAnsi" w:hAnsiTheme="minorHAnsi" w:cstheme="minorHAnsi"/>
                <w:sz w:val="24"/>
                <w:szCs w:val="24"/>
              </w:rPr>
              <w:t>REDD+ interventions shall promote the use of biological and environmental control methods for pest management</w:t>
            </w:r>
          </w:p>
          <w:p w14:paraId="288C89DC" w14:textId="77777777" w:rsidR="00AC11E3" w:rsidRPr="00DF723E" w:rsidRDefault="00AC11E3" w:rsidP="00DF723E">
            <w:pPr>
              <w:pStyle w:val="ListParagraph"/>
              <w:spacing w:line="276" w:lineRule="auto"/>
              <w:rPr>
                <w:rFonts w:asciiTheme="minorHAnsi" w:hAnsiTheme="minorHAnsi" w:cstheme="minorHAnsi"/>
                <w:b/>
                <w:sz w:val="24"/>
                <w:szCs w:val="24"/>
                <w:lang w:val="en-US"/>
              </w:rPr>
            </w:pPr>
          </w:p>
          <w:p w14:paraId="70BE2013" w14:textId="135B3D8E" w:rsidR="00AC11E3" w:rsidRPr="00DF723E" w:rsidRDefault="00AC11E3" w:rsidP="00DF723E">
            <w:pPr>
              <w:pStyle w:val="ListParagraph"/>
              <w:numPr>
                <w:ilvl w:val="0"/>
                <w:numId w:val="5"/>
              </w:numPr>
              <w:spacing w:line="276" w:lineRule="auto"/>
              <w:rPr>
                <w:rFonts w:asciiTheme="minorHAnsi" w:hAnsiTheme="minorHAnsi" w:cstheme="minorHAnsi"/>
                <w:b/>
                <w:sz w:val="24"/>
                <w:szCs w:val="24"/>
              </w:rPr>
            </w:pPr>
            <w:r w:rsidRPr="00DF723E">
              <w:rPr>
                <w:rFonts w:asciiTheme="minorHAnsi" w:hAnsiTheme="minorHAnsi" w:cstheme="minorHAnsi"/>
                <w:sz w:val="24"/>
                <w:szCs w:val="24"/>
                <w:lang w:val="en-US"/>
              </w:rPr>
              <w:t>REDD+ interventions shall</w:t>
            </w:r>
            <w:r w:rsidRPr="00DF723E">
              <w:rPr>
                <w:rFonts w:asciiTheme="minorHAnsi" w:hAnsiTheme="minorHAnsi" w:cstheme="minorHAnsi"/>
                <w:b/>
                <w:sz w:val="24"/>
                <w:szCs w:val="24"/>
                <w:lang w:val="en-US"/>
              </w:rPr>
              <w:t xml:space="preserve"> </w:t>
            </w:r>
            <w:r w:rsidRPr="00DF723E">
              <w:rPr>
                <w:rFonts w:asciiTheme="minorHAnsi" w:hAnsiTheme="minorHAnsi" w:cstheme="minorHAnsi"/>
                <w:sz w:val="24"/>
                <w:szCs w:val="24"/>
              </w:rPr>
              <w:t xml:space="preserve">reduce the use of synthetic chemical pesticides to ensure that health and environmental hazards associated with pesticides </w:t>
            </w:r>
            <w:proofErr w:type="gramStart"/>
            <w:r w:rsidRPr="00DF723E">
              <w:rPr>
                <w:rFonts w:asciiTheme="minorHAnsi" w:hAnsiTheme="minorHAnsi" w:cstheme="minorHAnsi"/>
                <w:sz w:val="24"/>
                <w:szCs w:val="24"/>
              </w:rPr>
              <w:t>are minimized</w:t>
            </w:r>
            <w:proofErr w:type="gramEnd"/>
            <w:r w:rsidRPr="00DF723E">
              <w:rPr>
                <w:rFonts w:asciiTheme="minorHAnsi" w:hAnsiTheme="minorHAnsi" w:cstheme="minorHAnsi"/>
                <w:sz w:val="24"/>
                <w:szCs w:val="24"/>
              </w:rPr>
              <w:t>.</w:t>
            </w:r>
          </w:p>
          <w:p w14:paraId="50EF9119" w14:textId="77777777" w:rsidR="00735CCA" w:rsidRPr="00DF723E" w:rsidRDefault="00735CCA" w:rsidP="00DF723E">
            <w:pPr>
              <w:pStyle w:val="ListParagraph"/>
              <w:spacing w:line="276" w:lineRule="auto"/>
              <w:rPr>
                <w:rFonts w:asciiTheme="minorHAnsi" w:hAnsiTheme="minorHAnsi" w:cstheme="minorHAnsi"/>
                <w:b/>
                <w:sz w:val="24"/>
                <w:szCs w:val="24"/>
              </w:rPr>
            </w:pPr>
          </w:p>
          <w:p w14:paraId="24BE8227" w14:textId="7EB4B986" w:rsidR="00735CCA" w:rsidRPr="00DF723E" w:rsidRDefault="00735CCA" w:rsidP="00DF723E">
            <w:pPr>
              <w:pStyle w:val="ListParagraph"/>
              <w:numPr>
                <w:ilvl w:val="0"/>
                <w:numId w:val="5"/>
              </w:numPr>
              <w:spacing w:line="276" w:lineRule="auto"/>
              <w:rPr>
                <w:rFonts w:asciiTheme="minorHAnsi" w:hAnsiTheme="minorHAnsi" w:cstheme="minorHAnsi"/>
                <w:b/>
                <w:sz w:val="24"/>
                <w:szCs w:val="24"/>
                <w:lang w:val="en-US"/>
              </w:rPr>
            </w:pPr>
            <w:r w:rsidRPr="00DF723E">
              <w:rPr>
                <w:rFonts w:asciiTheme="minorHAnsi" w:hAnsiTheme="minorHAnsi" w:cstheme="minorHAnsi"/>
                <w:sz w:val="24"/>
                <w:szCs w:val="24"/>
                <w:lang w:val="en-US"/>
              </w:rPr>
              <w:t>REDD+ interventions</w:t>
            </w:r>
            <w:r w:rsidRPr="00DF723E">
              <w:rPr>
                <w:rFonts w:asciiTheme="minorHAnsi" w:hAnsiTheme="minorHAnsi" w:cstheme="minorHAnsi"/>
                <w:b/>
                <w:sz w:val="24"/>
                <w:szCs w:val="24"/>
                <w:lang w:val="en-US"/>
              </w:rPr>
              <w:t xml:space="preserve"> </w:t>
            </w:r>
            <w:r w:rsidRPr="00041CFA">
              <w:rPr>
                <w:rFonts w:asciiTheme="minorHAnsi" w:hAnsiTheme="minorHAnsi" w:cstheme="minorHAnsi"/>
                <w:sz w:val="24"/>
                <w:szCs w:val="24"/>
                <w:lang w:val="en-US"/>
              </w:rPr>
              <w:t xml:space="preserve">shall </w:t>
            </w:r>
            <w:r w:rsidRPr="00DF723E">
              <w:rPr>
                <w:rFonts w:asciiTheme="minorHAnsi" w:hAnsiTheme="minorHAnsi" w:cstheme="minorHAnsi"/>
                <w:sz w:val="24"/>
                <w:szCs w:val="24"/>
              </w:rPr>
              <w:t xml:space="preserve">promote the Integrated Crop and Pest Management </w:t>
            </w:r>
            <w:r w:rsidRPr="00DF723E">
              <w:rPr>
                <w:rFonts w:asciiTheme="minorHAnsi" w:hAnsiTheme="minorHAnsi" w:cstheme="minorHAnsi"/>
                <w:sz w:val="24"/>
                <w:szCs w:val="24"/>
              </w:rPr>
              <w:lastRenderedPageBreak/>
              <w:t xml:space="preserve">(IPM)approach for the cocoa sector including the promotion and adoption of climate smart cocoa,  </w:t>
            </w:r>
          </w:p>
        </w:tc>
        <w:tc>
          <w:tcPr>
            <w:tcW w:w="3060" w:type="dxa"/>
          </w:tcPr>
          <w:p w14:paraId="1B0B0C5C" w14:textId="5CC2C38F" w:rsidR="000525F4" w:rsidRPr="00041CFA" w:rsidRDefault="000525F4" w:rsidP="008915C3">
            <w:pPr>
              <w:pStyle w:val="ListParagraph"/>
              <w:spacing w:line="276" w:lineRule="auto"/>
              <w:ind w:left="0"/>
              <w:rPr>
                <w:rFonts w:asciiTheme="minorHAnsi" w:hAnsiTheme="minorHAnsi" w:cstheme="minorHAnsi"/>
                <w:sz w:val="24"/>
                <w:szCs w:val="24"/>
                <w:lang w:val="en-US"/>
              </w:rPr>
            </w:pPr>
            <w:r w:rsidRPr="00041CFA">
              <w:rPr>
                <w:rFonts w:asciiTheme="minorHAnsi" w:hAnsiTheme="minorHAnsi" w:cstheme="minorHAnsi"/>
                <w:sz w:val="24"/>
                <w:szCs w:val="24"/>
                <w:lang w:val="en-US"/>
              </w:rPr>
              <w:lastRenderedPageBreak/>
              <w:t xml:space="preserve">Evidence </w:t>
            </w:r>
            <w:r w:rsidR="008363B8" w:rsidRPr="00041CFA">
              <w:rPr>
                <w:rFonts w:asciiTheme="minorHAnsi" w:hAnsiTheme="minorHAnsi" w:cstheme="minorHAnsi"/>
                <w:sz w:val="24"/>
                <w:szCs w:val="24"/>
                <w:lang w:val="en-US"/>
              </w:rPr>
              <w:t>of reduced pesticide use and pest issues within the project area.</w:t>
            </w:r>
          </w:p>
          <w:p w14:paraId="701BAD40" w14:textId="77777777" w:rsidR="00B972C4" w:rsidRPr="00041CFA" w:rsidRDefault="00B972C4" w:rsidP="008915C3">
            <w:pPr>
              <w:pStyle w:val="ListParagraph"/>
              <w:spacing w:line="276" w:lineRule="auto"/>
              <w:ind w:left="0"/>
              <w:rPr>
                <w:rFonts w:asciiTheme="minorHAnsi" w:hAnsiTheme="minorHAnsi" w:cstheme="minorHAnsi"/>
                <w:sz w:val="24"/>
                <w:szCs w:val="24"/>
                <w:lang w:val="en-US"/>
              </w:rPr>
            </w:pPr>
          </w:p>
          <w:p w14:paraId="524559ED" w14:textId="77777777" w:rsidR="00B972C4" w:rsidRPr="00041CFA" w:rsidRDefault="00B972C4" w:rsidP="008915C3">
            <w:pPr>
              <w:pStyle w:val="ListParagraph"/>
              <w:spacing w:line="276" w:lineRule="auto"/>
              <w:ind w:left="0"/>
              <w:rPr>
                <w:rFonts w:asciiTheme="minorHAnsi" w:hAnsiTheme="minorHAnsi" w:cstheme="minorHAnsi"/>
                <w:sz w:val="24"/>
                <w:szCs w:val="24"/>
                <w:lang w:val="en-US"/>
              </w:rPr>
            </w:pPr>
          </w:p>
          <w:p w14:paraId="5DC95B10" w14:textId="77777777" w:rsidR="00B972C4" w:rsidRPr="00041CFA" w:rsidRDefault="00B972C4" w:rsidP="008915C3">
            <w:pPr>
              <w:pStyle w:val="ListParagraph"/>
              <w:spacing w:line="276" w:lineRule="auto"/>
              <w:ind w:left="0"/>
              <w:rPr>
                <w:rFonts w:asciiTheme="minorHAnsi" w:hAnsiTheme="minorHAnsi" w:cstheme="minorHAnsi"/>
                <w:sz w:val="24"/>
                <w:szCs w:val="24"/>
                <w:lang w:val="en-US"/>
              </w:rPr>
            </w:pPr>
          </w:p>
          <w:p w14:paraId="6498DF98" w14:textId="3B2E0D75" w:rsidR="00B972C4" w:rsidRPr="00041CFA" w:rsidRDefault="005A2807" w:rsidP="008915C3">
            <w:pPr>
              <w:pStyle w:val="ListParagraph"/>
              <w:spacing w:line="276" w:lineRule="auto"/>
              <w:ind w:left="0"/>
              <w:rPr>
                <w:rFonts w:asciiTheme="minorHAnsi" w:hAnsiTheme="minorHAnsi" w:cstheme="minorHAnsi"/>
                <w:sz w:val="24"/>
                <w:szCs w:val="24"/>
                <w:lang w:val="en-US"/>
              </w:rPr>
            </w:pPr>
            <w:r w:rsidRPr="00041CFA">
              <w:rPr>
                <w:rFonts w:asciiTheme="minorHAnsi" w:hAnsiTheme="minorHAnsi" w:cstheme="minorHAnsi"/>
                <w:sz w:val="24"/>
                <w:szCs w:val="24"/>
                <w:lang w:val="en-US"/>
              </w:rPr>
              <w:t>Evidence of improved soil quality</w:t>
            </w:r>
          </w:p>
          <w:p w14:paraId="70C72262" w14:textId="227F047C" w:rsidR="005A2807" w:rsidRPr="00041CFA" w:rsidRDefault="005A2807" w:rsidP="008915C3">
            <w:pPr>
              <w:pStyle w:val="ListParagraph"/>
              <w:spacing w:line="276" w:lineRule="auto"/>
              <w:ind w:left="0"/>
              <w:rPr>
                <w:rFonts w:asciiTheme="minorHAnsi" w:hAnsiTheme="minorHAnsi" w:cstheme="minorHAnsi"/>
                <w:sz w:val="24"/>
                <w:szCs w:val="24"/>
                <w:lang w:val="en-US"/>
              </w:rPr>
            </w:pPr>
          </w:p>
          <w:p w14:paraId="7DDBDEB0" w14:textId="76FAF760" w:rsidR="005A2807" w:rsidRPr="00041CFA" w:rsidRDefault="005A2807" w:rsidP="008915C3">
            <w:pPr>
              <w:pStyle w:val="ListParagraph"/>
              <w:spacing w:line="276" w:lineRule="auto"/>
              <w:ind w:left="0"/>
              <w:rPr>
                <w:rFonts w:asciiTheme="minorHAnsi" w:hAnsiTheme="minorHAnsi" w:cstheme="minorHAnsi"/>
                <w:sz w:val="24"/>
                <w:szCs w:val="24"/>
                <w:lang w:val="en-US"/>
              </w:rPr>
            </w:pPr>
          </w:p>
          <w:p w14:paraId="0697A22C" w14:textId="0973FA7D" w:rsidR="005A2807" w:rsidRPr="00041CFA" w:rsidRDefault="005A2807" w:rsidP="008915C3">
            <w:pPr>
              <w:pStyle w:val="ListParagraph"/>
              <w:spacing w:line="276" w:lineRule="auto"/>
              <w:ind w:left="0"/>
              <w:rPr>
                <w:rFonts w:asciiTheme="minorHAnsi" w:hAnsiTheme="minorHAnsi" w:cstheme="minorHAnsi"/>
                <w:sz w:val="24"/>
                <w:szCs w:val="24"/>
                <w:lang w:val="en-US"/>
              </w:rPr>
            </w:pPr>
            <w:r w:rsidRPr="00041CFA">
              <w:rPr>
                <w:rFonts w:asciiTheme="minorHAnsi" w:hAnsiTheme="minorHAnsi" w:cstheme="minorHAnsi"/>
                <w:sz w:val="24"/>
                <w:szCs w:val="24"/>
                <w:lang w:val="en-US"/>
              </w:rPr>
              <w:t xml:space="preserve">Evidence of </w:t>
            </w:r>
            <w:r w:rsidR="004469BB" w:rsidRPr="00041CFA">
              <w:rPr>
                <w:rFonts w:asciiTheme="minorHAnsi" w:hAnsiTheme="minorHAnsi" w:cstheme="minorHAnsi"/>
                <w:sz w:val="24"/>
                <w:szCs w:val="24"/>
                <w:lang w:val="en-US"/>
              </w:rPr>
              <w:t>improved human health and environmental quality</w:t>
            </w:r>
          </w:p>
          <w:p w14:paraId="7ED4F3F9" w14:textId="77777777" w:rsidR="00B972C4" w:rsidRPr="00041CFA" w:rsidRDefault="00B972C4" w:rsidP="008915C3">
            <w:pPr>
              <w:pStyle w:val="ListParagraph"/>
              <w:spacing w:line="276" w:lineRule="auto"/>
              <w:ind w:left="0"/>
              <w:rPr>
                <w:rFonts w:asciiTheme="minorHAnsi" w:hAnsiTheme="minorHAnsi" w:cstheme="minorHAnsi"/>
                <w:sz w:val="24"/>
                <w:szCs w:val="24"/>
                <w:lang w:val="en-US"/>
              </w:rPr>
            </w:pPr>
          </w:p>
          <w:p w14:paraId="0EDE3506" w14:textId="77777777" w:rsidR="00B972C4" w:rsidRPr="00041CFA" w:rsidRDefault="00B972C4" w:rsidP="008915C3">
            <w:pPr>
              <w:pStyle w:val="ListParagraph"/>
              <w:spacing w:line="276" w:lineRule="auto"/>
              <w:ind w:left="0"/>
              <w:rPr>
                <w:rFonts w:asciiTheme="minorHAnsi" w:hAnsiTheme="minorHAnsi" w:cstheme="minorHAnsi"/>
                <w:sz w:val="24"/>
                <w:szCs w:val="24"/>
                <w:lang w:val="en-US"/>
              </w:rPr>
            </w:pPr>
          </w:p>
          <w:p w14:paraId="7144FFF5" w14:textId="77777777" w:rsidR="00B972C4" w:rsidRPr="00041CFA" w:rsidRDefault="00B972C4" w:rsidP="008915C3">
            <w:pPr>
              <w:pStyle w:val="ListParagraph"/>
              <w:spacing w:line="276" w:lineRule="auto"/>
              <w:ind w:left="0"/>
              <w:rPr>
                <w:rFonts w:asciiTheme="minorHAnsi" w:hAnsiTheme="minorHAnsi" w:cstheme="minorHAnsi"/>
                <w:sz w:val="24"/>
                <w:szCs w:val="24"/>
                <w:lang w:val="en-US"/>
              </w:rPr>
            </w:pPr>
            <w:r w:rsidRPr="00041CFA">
              <w:rPr>
                <w:rFonts w:asciiTheme="minorHAnsi" w:hAnsiTheme="minorHAnsi" w:cstheme="minorHAnsi"/>
                <w:sz w:val="24"/>
                <w:szCs w:val="24"/>
                <w:lang w:val="en-US"/>
              </w:rPr>
              <w:t xml:space="preserve"> </w:t>
            </w:r>
          </w:p>
          <w:p w14:paraId="3B93E065" w14:textId="60D3E3F5" w:rsidR="00EF1192" w:rsidRPr="00041CFA" w:rsidRDefault="00EF1192" w:rsidP="008915C3">
            <w:pPr>
              <w:pStyle w:val="ListParagraph"/>
              <w:spacing w:line="276" w:lineRule="auto"/>
              <w:ind w:left="0"/>
              <w:rPr>
                <w:rFonts w:asciiTheme="minorHAnsi" w:hAnsiTheme="minorHAnsi" w:cstheme="minorHAnsi"/>
                <w:sz w:val="24"/>
                <w:szCs w:val="24"/>
                <w:lang w:val="en-US"/>
              </w:rPr>
            </w:pPr>
            <w:r w:rsidRPr="00041CFA">
              <w:rPr>
                <w:rFonts w:asciiTheme="minorHAnsi" w:hAnsiTheme="minorHAnsi" w:cstheme="minorHAnsi"/>
                <w:sz w:val="24"/>
                <w:szCs w:val="24"/>
                <w:lang w:val="en-US"/>
              </w:rPr>
              <w:t>Evidence of the use and promotion of climate Smart Cocoa best practices</w:t>
            </w:r>
          </w:p>
        </w:tc>
        <w:tc>
          <w:tcPr>
            <w:tcW w:w="2430" w:type="dxa"/>
          </w:tcPr>
          <w:p w14:paraId="2495A4F2" w14:textId="77777777" w:rsidR="008915C3" w:rsidRPr="00041CFA" w:rsidRDefault="00B972C4" w:rsidP="008915C3">
            <w:pPr>
              <w:pStyle w:val="ListParagraph"/>
              <w:spacing w:line="276" w:lineRule="auto"/>
              <w:ind w:left="0"/>
              <w:rPr>
                <w:rFonts w:asciiTheme="minorHAnsi" w:hAnsiTheme="minorHAnsi" w:cstheme="minorHAnsi"/>
                <w:sz w:val="24"/>
                <w:szCs w:val="24"/>
                <w:lang w:val="en-US"/>
              </w:rPr>
            </w:pPr>
            <w:r w:rsidRPr="00041CFA">
              <w:rPr>
                <w:rFonts w:asciiTheme="minorHAnsi" w:hAnsiTheme="minorHAnsi" w:cstheme="minorHAnsi"/>
                <w:sz w:val="24"/>
                <w:szCs w:val="24"/>
                <w:lang w:val="en-US"/>
              </w:rPr>
              <w:t xml:space="preserve">Number of </w:t>
            </w:r>
            <w:r w:rsidR="003676A0" w:rsidRPr="00041CFA">
              <w:rPr>
                <w:rFonts w:asciiTheme="minorHAnsi" w:hAnsiTheme="minorHAnsi" w:cstheme="minorHAnsi"/>
                <w:sz w:val="24"/>
                <w:szCs w:val="24"/>
                <w:lang w:val="en-US"/>
              </w:rPr>
              <w:t>biological and environmental</w:t>
            </w:r>
            <w:r w:rsidRPr="00041CFA">
              <w:rPr>
                <w:rFonts w:asciiTheme="minorHAnsi" w:hAnsiTheme="minorHAnsi" w:cstheme="minorHAnsi"/>
                <w:sz w:val="24"/>
                <w:szCs w:val="24"/>
                <w:lang w:val="en-US"/>
              </w:rPr>
              <w:t xml:space="preserve"> methods used for pest management</w:t>
            </w:r>
            <w:r w:rsidR="003676A0" w:rsidRPr="00041CFA">
              <w:rPr>
                <w:rFonts w:asciiTheme="minorHAnsi" w:hAnsiTheme="minorHAnsi" w:cstheme="minorHAnsi"/>
                <w:sz w:val="24"/>
                <w:szCs w:val="24"/>
                <w:lang w:val="en-US"/>
              </w:rPr>
              <w:t>.</w:t>
            </w:r>
          </w:p>
          <w:p w14:paraId="54265EB3" w14:textId="77777777" w:rsidR="003676A0" w:rsidRPr="00041CFA" w:rsidRDefault="003676A0" w:rsidP="008915C3">
            <w:pPr>
              <w:pStyle w:val="ListParagraph"/>
              <w:spacing w:line="276" w:lineRule="auto"/>
              <w:ind w:left="0"/>
              <w:rPr>
                <w:rFonts w:asciiTheme="minorHAnsi" w:hAnsiTheme="minorHAnsi" w:cstheme="minorHAnsi"/>
                <w:sz w:val="24"/>
                <w:szCs w:val="24"/>
                <w:lang w:val="en-US"/>
              </w:rPr>
            </w:pPr>
          </w:p>
          <w:p w14:paraId="66B33D24" w14:textId="77777777" w:rsidR="003676A0" w:rsidRPr="00041CFA" w:rsidRDefault="003676A0" w:rsidP="008915C3">
            <w:pPr>
              <w:pStyle w:val="ListParagraph"/>
              <w:spacing w:line="276" w:lineRule="auto"/>
              <w:ind w:left="0"/>
              <w:rPr>
                <w:rFonts w:asciiTheme="minorHAnsi" w:hAnsiTheme="minorHAnsi" w:cstheme="minorHAnsi"/>
                <w:sz w:val="24"/>
                <w:szCs w:val="24"/>
                <w:lang w:val="en-US"/>
              </w:rPr>
            </w:pPr>
          </w:p>
          <w:p w14:paraId="24350117" w14:textId="77777777" w:rsidR="003676A0" w:rsidRPr="00041CFA" w:rsidRDefault="003676A0" w:rsidP="008915C3">
            <w:pPr>
              <w:pStyle w:val="ListParagraph"/>
              <w:spacing w:line="276" w:lineRule="auto"/>
              <w:ind w:left="0"/>
              <w:rPr>
                <w:rFonts w:asciiTheme="minorHAnsi" w:hAnsiTheme="minorHAnsi" w:cstheme="minorHAnsi"/>
                <w:sz w:val="24"/>
                <w:szCs w:val="24"/>
                <w:lang w:val="en-US"/>
              </w:rPr>
            </w:pPr>
          </w:p>
          <w:p w14:paraId="23184DD4" w14:textId="7DD1358A" w:rsidR="003676A0" w:rsidRPr="00041CFA" w:rsidRDefault="005A2807" w:rsidP="008915C3">
            <w:pPr>
              <w:pStyle w:val="ListParagraph"/>
              <w:spacing w:line="276" w:lineRule="auto"/>
              <w:ind w:left="0"/>
              <w:rPr>
                <w:rFonts w:asciiTheme="minorHAnsi" w:hAnsiTheme="minorHAnsi" w:cstheme="minorHAnsi"/>
                <w:sz w:val="24"/>
                <w:szCs w:val="24"/>
                <w:lang w:val="en-US"/>
              </w:rPr>
            </w:pPr>
            <w:r w:rsidRPr="00041CFA">
              <w:rPr>
                <w:rFonts w:asciiTheme="minorHAnsi" w:hAnsiTheme="minorHAnsi" w:cstheme="minorHAnsi"/>
                <w:sz w:val="24"/>
                <w:szCs w:val="24"/>
                <w:lang w:val="en-US"/>
              </w:rPr>
              <w:t>Number</w:t>
            </w:r>
            <w:r w:rsidR="00EB1E92" w:rsidRPr="00041CFA">
              <w:rPr>
                <w:rFonts w:asciiTheme="minorHAnsi" w:hAnsiTheme="minorHAnsi" w:cstheme="minorHAnsi"/>
                <w:sz w:val="24"/>
                <w:szCs w:val="24"/>
                <w:lang w:val="en-US"/>
              </w:rPr>
              <w:t xml:space="preserve"> of safety equipment purchased</w:t>
            </w:r>
          </w:p>
          <w:p w14:paraId="0801898F" w14:textId="77777777" w:rsidR="00EB1E92" w:rsidRPr="00041CFA" w:rsidRDefault="00EB1E92" w:rsidP="008915C3">
            <w:pPr>
              <w:pStyle w:val="ListParagraph"/>
              <w:spacing w:line="276" w:lineRule="auto"/>
              <w:ind w:left="0"/>
              <w:rPr>
                <w:rFonts w:asciiTheme="minorHAnsi" w:hAnsiTheme="minorHAnsi" w:cstheme="minorHAnsi"/>
                <w:sz w:val="24"/>
                <w:szCs w:val="24"/>
                <w:lang w:val="en-US"/>
              </w:rPr>
            </w:pPr>
          </w:p>
          <w:p w14:paraId="4EAF86F4" w14:textId="54B048AA" w:rsidR="00EB1E92" w:rsidRPr="00041CFA" w:rsidRDefault="00EB1E92" w:rsidP="008915C3">
            <w:pPr>
              <w:pStyle w:val="ListParagraph"/>
              <w:spacing w:line="276" w:lineRule="auto"/>
              <w:ind w:left="0"/>
              <w:rPr>
                <w:rFonts w:asciiTheme="minorHAnsi" w:hAnsiTheme="minorHAnsi" w:cstheme="minorHAnsi"/>
                <w:sz w:val="24"/>
                <w:szCs w:val="24"/>
                <w:lang w:val="en-US"/>
              </w:rPr>
            </w:pPr>
            <w:r w:rsidRPr="00041CFA">
              <w:rPr>
                <w:rFonts w:asciiTheme="minorHAnsi" w:hAnsiTheme="minorHAnsi" w:cstheme="minorHAnsi"/>
                <w:sz w:val="24"/>
                <w:szCs w:val="24"/>
                <w:lang w:val="en-US"/>
              </w:rPr>
              <w:t>Number of safety equipment used.</w:t>
            </w:r>
          </w:p>
          <w:p w14:paraId="2CD73277" w14:textId="77777777" w:rsidR="00EF1192" w:rsidRPr="00041CFA" w:rsidRDefault="00EF1192" w:rsidP="008915C3">
            <w:pPr>
              <w:pStyle w:val="ListParagraph"/>
              <w:spacing w:line="276" w:lineRule="auto"/>
              <w:ind w:left="0"/>
              <w:rPr>
                <w:rFonts w:asciiTheme="minorHAnsi" w:hAnsiTheme="minorHAnsi" w:cstheme="minorHAnsi"/>
                <w:sz w:val="24"/>
                <w:szCs w:val="24"/>
                <w:lang w:val="en-US"/>
              </w:rPr>
            </w:pPr>
          </w:p>
          <w:p w14:paraId="63439969" w14:textId="77777777" w:rsidR="00EF1192" w:rsidRPr="00041CFA" w:rsidRDefault="00EF1192" w:rsidP="008915C3">
            <w:pPr>
              <w:pStyle w:val="ListParagraph"/>
              <w:spacing w:line="276" w:lineRule="auto"/>
              <w:ind w:left="0"/>
              <w:rPr>
                <w:rFonts w:asciiTheme="minorHAnsi" w:hAnsiTheme="minorHAnsi" w:cstheme="minorHAnsi"/>
                <w:sz w:val="24"/>
                <w:szCs w:val="24"/>
                <w:lang w:val="en-US"/>
              </w:rPr>
            </w:pPr>
          </w:p>
          <w:p w14:paraId="35F68677" w14:textId="77777777" w:rsidR="00EF1192" w:rsidRPr="00041CFA" w:rsidRDefault="00EF1192" w:rsidP="008915C3">
            <w:pPr>
              <w:pStyle w:val="ListParagraph"/>
              <w:spacing w:line="276" w:lineRule="auto"/>
              <w:ind w:left="0"/>
              <w:rPr>
                <w:rFonts w:asciiTheme="minorHAnsi" w:hAnsiTheme="minorHAnsi" w:cstheme="minorHAnsi"/>
                <w:sz w:val="24"/>
                <w:szCs w:val="24"/>
                <w:lang w:val="en-US"/>
              </w:rPr>
            </w:pPr>
          </w:p>
          <w:p w14:paraId="59BE0EF7" w14:textId="77777777" w:rsidR="00EF1192" w:rsidRPr="00041CFA" w:rsidRDefault="00EF1192" w:rsidP="008915C3">
            <w:pPr>
              <w:pStyle w:val="ListParagraph"/>
              <w:spacing w:line="276" w:lineRule="auto"/>
              <w:ind w:left="0"/>
              <w:rPr>
                <w:rFonts w:asciiTheme="minorHAnsi" w:hAnsiTheme="minorHAnsi" w:cstheme="minorHAnsi"/>
                <w:sz w:val="24"/>
                <w:szCs w:val="24"/>
                <w:lang w:val="en-US"/>
              </w:rPr>
            </w:pPr>
          </w:p>
          <w:p w14:paraId="33144E72" w14:textId="6E7D7CE1" w:rsidR="00EF1192" w:rsidRPr="00041CFA" w:rsidRDefault="003C2FBE" w:rsidP="008915C3">
            <w:pPr>
              <w:pStyle w:val="ListParagraph"/>
              <w:spacing w:line="276" w:lineRule="auto"/>
              <w:ind w:left="0"/>
              <w:rPr>
                <w:rFonts w:asciiTheme="minorHAnsi" w:hAnsiTheme="minorHAnsi" w:cstheme="minorHAnsi"/>
                <w:sz w:val="24"/>
                <w:szCs w:val="24"/>
                <w:lang w:val="en-US"/>
              </w:rPr>
            </w:pPr>
            <w:r w:rsidRPr="00041CFA">
              <w:rPr>
                <w:rFonts w:asciiTheme="minorHAnsi" w:hAnsiTheme="minorHAnsi" w:cstheme="minorHAnsi"/>
                <w:sz w:val="24"/>
                <w:szCs w:val="24"/>
                <w:lang w:val="en-US"/>
              </w:rPr>
              <w:t>Number (percentage) of farmers that  adopt  climate smart cocoa practices</w:t>
            </w:r>
          </w:p>
        </w:tc>
      </w:tr>
      <w:tr w:rsidR="008915C3" w:rsidRPr="00051045" w14:paraId="2DED28E9" w14:textId="77777777" w:rsidTr="00DF723E">
        <w:tc>
          <w:tcPr>
            <w:tcW w:w="2590" w:type="dxa"/>
          </w:tcPr>
          <w:p w14:paraId="2EE3D836" w14:textId="3FD7A5D7" w:rsidR="008915C3" w:rsidRPr="00051045" w:rsidRDefault="008915C3" w:rsidP="008915C3">
            <w:pPr>
              <w:pStyle w:val="ListParagraph"/>
              <w:spacing w:line="276" w:lineRule="auto"/>
              <w:ind w:left="0"/>
              <w:rPr>
                <w:rFonts w:asciiTheme="minorHAnsi" w:hAnsiTheme="minorHAnsi" w:cstheme="minorHAnsi"/>
                <w:b/>
                <w:sz w:val="24"/>
                <w:szCs w:val="24"/>
                <w:lang w:val="en-US"/>
              </w:rPr>
            </w:pPr>
            <w:r w:rsidRPr="00051045">
              <w:rPr>
                <w:rFonts w:asciiTheme="minorHAnsi" w:hAnsiTheme="minorHAnsi" w:cstheme="minorHAnsi"/>
                <w:b/>
                <w:sz w:val="24"/>
                <w:szCs w:val="24"/>
                <w:lang w:val="en-US"/>
              </w:rPr>
              <w:t>OP 4.11 Physical Cultural Resources</w:t>
            </w:r>
          </w:p>
        </w:tc>
        <w:tc>
          <w:tcPr>
            <w:tcW w:w="2590" w:type="dxa"/>
          </w:tcPr>
          <w:p w14:paraId="75EA6422" w14:textId="1BB3FD2A" w:rsidR="008915C3" w:rsidRPr="00DF723E" w:rsidRDefault="00AC11E3" w:rsidP="00DF723E">
            <w:pPr>
              <w:pStyle w:val="ListParagraph"/>
              <w:numPr>
                <w:ilvl w:val="0"/>
                <w:numId w:val="131"/>
              </w:numPr>
              <w:spacing w:line="276" w:lineRule="auto"/>
              <w:rPr>
                <w:rFonts w:asciiTheme="minorHAnsi" w:hAnsiTheme="minorHAnsi" w:cstheme="minorHAnsi"/>
                <w:sz w:val="24"/>
                <w:szCs w:val="24"/>
                <w:lang w:val="en-US"/>
              </w:rPr>
            </w:pPr>
            <w:r w:rsidRPr="00DF723E">
              <w:rPr>
                <w:rFonts w:asciiTheme="minorHAnsi" w:hAnsiTheme="minorHAnsi" w:cstheme="minorHAnsi"/>
                <w:sz w:val="24"/>
                <w:szCs w:val="24"/>
                <w:lang w:val="en-US"/>
              </w:rPr>
              <w:t>Protection and conservation of physical cultural resources</w:t>
            </w:r>
          </w:p>
        </w:tc>
        <w:tc>
          <w:tcPr>
            <w:tcW w:w="3185" w:type="dxa"/>
          </w:tcPr>
          <w:p w14:paraId="4CD60B81" w14:textId="763E375F" w:rsidR="008915C3" w:rsidRPr="00DF723E" w:rsidRDefault="00AC11E3" w:rsidP="00DF723E">
            <w:pPr>
              <w:pStyle w:val="ListParagraph"/>
              <w:numPr>
                <w:ilvl w:val="0"/>
                <w:numId w:val="130"/>
              </w:numPr>
              <w:spacing w:line="276" w:lineRule="auto"/>
              <w:rPr>
                <w:rFonts w:asciiTheme="minorHAnsi" w:hAnsiTheme="minorHAnsi" w:cstheme="minorHAnsi"/>
                <w:sz w:val="24"/>
                <w:szCs w:val="24"/>
                <w:lang w:val="en-US"/>
              </w:rPr>
            </w:pPr>
            <w:r w:rsidRPr="00DF723E">
              <w:rPr>
                <w:rFonts w:asciiTheme="minorHAnsi" w:hAnsiTheme="minorHAnsi" w:cstheme="minorHAnsi"/>
                <w:sz w:val="24"/>
                <w:szCs w:val="24"/>
                <w:lang w:val="en-US"/>
              </w:rPr>
              <w:t xml:space="preserve">REDD+ actions shall </w:t>
            </w:r>
            <w:r w:rsidRPr="00DF723E">
              <w:rPr>
                <w:rFonts w:asciiTheme="minorHAnsi" w:hAnsiTheme="minorHAnsi" w:cstheme="minorHAnsi"/>
                <w:sz w:val="24"/>
                <w:szCs w:val="24"/>
              </w:rPr>
              <w:t xml:space="preserve">investigate and </w:t>
            </w:r>
            <w:proofErr w:type="spellStart"/>
            <w:r w:rsidR="004C1A42" w:rsidRPr="00051045">
              <w:rPr>
                <w:rFonts w:asciiTheme="minorHAnsi" w:hAnsiTheme="minorHAnsi" w:cstheme="minorHAnsi"/>
                <w:sz w:val="24"/>
                <w:szCs w:val="24"/>
              </w:rPr>
              <w:t>inventori</w:t>
            </w:r>
            <w:r w:rsidR="00EC5782" w:rsidRPr="00051045">
              <w:rPr>
                <w:rFonts w:asciiTheme="minorHAnsi" w:hAnsiTheme="minorHAnsi" w:cstheme="minorHAnsi"/>
                <w:sz w:val="24"/>
                <w:szCs w:val="24"/>
              </w:rPr>
              <w:t>se</w:t>
            </w:r>
            <w:proofErr w:type="spellEnd"/>
            <w:r w:rsidRPr="00DF723E">
              <w:rPr>
                <w:rFonts w:asciiTheme="minorHAnsi" w:hAnsiTheme="minorHAnsi" w:cstheme="minorHAnsi"/>
                <w:sz w:val="24"/>
                <w:szCs w:val="24"/>
              </w:rPr>
              <w:t xml:space="preserve"> cultural resources potentially affected by interventions</w:t>
            </w:r>
          </w:p>
          <w:p w14:paraId="1F534B77" w14:textId="77777777" w:rsidR="00AC11E3" w:rsidRPr="00DF723E" w:rsidRDefault="00AC11E3" w:rsidP="00DF723E">
            <w:pPr>
              <w:pStyle w:val="ListParagraph"/>
              <w:spacing w:line="276" w:lineRule="auto"/>
              <w:rPr>
                <w:rFonts w:asciiTheme="minorHAnsi" w:hAnsiTheme="minorHAnsi" w:cstheme="minorHAnsi"/>
                <w:sz w:val="24"/>
                <w:szCs w:val="24"/>
                <w:lang w:val="en-US"/>
              </w:rPr>
            </w:pPr>
          </w:p>
          <w:p w14:paraId="76461E0A" w14:textId="4EB0EA7C" w:rsidR="00AC11E3" w:rsidRPr="00DF723E" w:rsidRDefault="00AC11E3" w:rsidP="00AC11E3">
            <w:pPr>
              <w:pStyle w:val="ListParagraph"/>
              <w:numPr>
                <w:ilvl w:val="0"/>
                <w:numId w:val="130"/>
              </w:numPr>
              <w:spacing w:line="276" w:lineRule="auto"/>
              <w:rPr>
                <w:rFonts w:asciiTheme="minorHAnsi" w:hAnsiTheme="minorHAnsi" w:cstheme="minorHAnsi"/>
                <w:sz w:val="24"/>
                <w:szCs w:val="24"/>
                <w:lang w:val="en-US"/>
              </w:rPr>
            </w:pPr>
            <w:r w:rsidRPr="00DF723E">
              <w:rPr>
                <w:rFonts w:asciiTheme="minorHAnsi" w:hAnsiTheme="minorHAnsi" w:cstheme="minorHAnsi"/>
                <w:sz w:val="24"/>
                <w:szCs w:val="24"/>
                <w:lang w:val="en-US"/>
              </w:rPr>
              <w:t xml:space="preserve">REDD+ actions shall develop </w:t>
            </w:r>
            <w:r w:rsidRPr="00DF723E">
              <w:rPr>
                <w:rFonts w:asciiTheme="minorHAnsi" w:hAnsiTheme="minorHAnsi" w:cstheme="minorHAnsi"/>
                <w:sz w:val="24"/>
                <w:szCs w:val="24"/>
              </w:rPr>
              <w:t>mitigation measures when there are adverse impacts on physical cultural resources</w:t>
            </w:r>
            <w:r w:rsidRPr="00DF723E">
              <w:rPr>
                <w:rFonts w:asciiTheme="minorHAnsi" w:hAnsiTheme="minorHAnsi" w:cstheme="minorHAnsi"/>
                <w:sz w:val="24"/>
                <w:szCs w:val="24"/>
                <w:lang w:val="en-US"/>
              </w:rPr>
              <w:t xml:space="preserve"> or avoid if possible</w:t>
            </w:r>
          </w:p>
          <w:p w14:paraId="1BABC05E" w14:textId="05A3B524" w:rsidR="00AC11E3" w:rsidRPr="00DF723E" w:rsidRDefault="00AC11E3" w:rsidP="00DF723E">
            <w:pPr>
              <w:pStyle w:val="ListParagraph"/>
              <w:spacing w:line="276" w:lineRule="auto"/>
              <w:rPr>
                <w:rFonts w:asciiTheme="minorHAnsi" w:hAnsiTheme="minorHAnsi" w:cstheme="minorHAnsi"/>
                <w:sz w:val="24"/>
                <w:szCs w:val="24"/>
                <w:lang w:val="en-US"/>
              </w:rPr>
            </w:pPr>
          </w:p>
          <w:p w14:paraId="3C10685C" w14:textId="579366A7" w:rsidR="00AC11E3" w:rsidRPr="00DF723E" w:rsidRDefault="00AC11E3" w:rsidP="008915C3">
            <w:pPr>
              <w:pStyle w:val="ListParagraph"/>
              <w:spacing w:line="276" w:lineRule="auto"/>
              <w:ind w:left="0"/>
              <w:rPr>
                <w:rFonts w:asciiTheme="minorHAnsi" w:hAnsiTheme="minorHAnsi" w:cstheme="minorHAnsi"/>
                <w:sz w:val="24"/>
                <w:szCs w:val="24"/>
                <w:lang w:val="en-US"/>
              </w:rPr>
            </w:pPr>
          </w:p>
        </w:tc>
        <w:tc>
          <w:tcPr>
            <w:tcW w:w="3060" w:type="dxa"/>
          </w:tcPr>
          <w:p w14:paraId="5C805C93" w14:textId="34BE67D3" w:rsidR="008915C3" w:rsidRPr="001D51B7" w:rsidRDefault="001218C5" w:rsidP="008915C3">
            <w:pPr>
              <w:pStyle w:val="ListParagraph"/>
              <w:spacing w:line="276" w:lineRule="auto"/>
              <w:ind w:left="0"/>
              <w:rPr>
                <w:rFonts w:asciiTheme="minorHAnsi" w:hAnsiTheme="minorHAnsi" w:cstheme="minorHAnsi"/>
                <w:sz w:val="24"/>
                <w:szCs w:val="24"/>
                <w:lang w:val="en-US"/>
              </w:rPr>
            </w:pPr>
            <w:r w:rsidRPr="001D51B7">
              <w:rPr>
                <w:rFonts w:asciiTheme="minorHAnsi" w:hAnsiTheme="minorHAnsi" w:cstheme="minorHAnsi"/>
                <w:sz w:val="24"/>
                <w:szCs w:val="24"/>
                <w:lang w:val="en-US"/>
              </w:rPr>
              <w:t>Evidence of the existence of physical cultural resources.</w:t>
            </w:r>
          </w:p>
        </w:tc>
        <w:tc>
          <w:tcPr>
            <w:tcW w:w="2430" w:type="dxa"/>
          </w:tcPr>
          <w:p w14:paraId="436C545C" w14:textId="5ACD662F" w:rsidR="008915C3" w:rsidRPr="001D51B7" w:rsidRDefault="00226628" w:rsidP="008915C3">
            <w:pPr>
              <w:pStyle w:val="ListParagraph"/>
              <w:spacing w:line="276" w:lineRule="auto"/>
              <w:ind w:left="0"/>
              <w:rPr>
                <w:rFonts w:asciiTheme="minorHAnsi" w:hAnsiTheme="minorHAnsi" w:cstheme="minorHAnsi"/>
                <w:sz w:val="24"/>
                <w:szCs w:val="24"/>
                <w:lang w:val="en-US"/>
              </w:rPr>
            </w:pPr>
            <w:r w:rsidRPr="001D51B7">
              <w:rPr>
                <w:rFonts w:asciiTheme="minorHAnsi" w:hAnsiTheme="minorHAnsi" w:cstheme="minorHAnsi"/>
                <w:sz w:val="24"/>
                <w:szCs w:val="24"/>
                <w:lang w:val="en-US"/>
              </w:rPr>
              <w:t xml:space="preserve">Documented number physical cultural resources within a specific area </w:t>
            </w:r>
          </w:p>
        </w:tc>
      </w:tr>
      <w:tr w:rsidR="008915C3" w:rsidRPr="00051045" w14:paraId="38C62177" w14:textId="77777777" w:rsidTr="00DF723E">
        <w:tc>
          <w:tcPr>
            <w:tcW w:w="2590" w:type="dxa"/>
          </w:tcPr>
          <w:p w14:paraId="7E47442A" w14:textId="77777777" w:rsidR="008915C3" w:rsidRPr="00051045" w:rsidRDefault="008915C3" w:rsidP="008915C3">
            <w:pPr>
              <w:pStyle w:val="ListParagraph"/>
              <w:spacing w:line="276" w:lineRule="auto"/>
              <w:ind w:left="0"/>
              <w:rPr>
                <w:rFonts w:asciiTheme="minorHAnsi" w:hAnsiTheme="minorHAnsi" w:cstheme="minorHAnsi"/>
                <w:b/>
                <w:sz w:val="24"/>
                <w:szCs w:val="24"/>
                <w:lang w:val="en-US"/>
              </w:rPr>
            </w:pPr>
          </w:p>
        </w:tc>
        <w:tc>
          <w:tcPr>
            <w:tcW w:w="2590" w:type="dxa"/>
          </w:tcPr>
          <w:p w14:paraId="0F0EF114" w14:textId="77777777" w:rsidR="008915C3" w:rsidRPr="00051045" w:rsidRDefault="008915C3" w:rsidP="008915C3">
            <w:pPr>
              <w:pStyle w:val="ListParagraph"/>
              <w:spacing w:line="276" w:lineRule="auto"/>
              <w:ind w:left="0"/>
              <w:rPr>
                <w:rFonts w:asciiTheme="minorHAnsi" w:hAnsiTheme="minorHAnsi" w:cstheme="minorHAnsi"/>
                <w:b/>
                <w:sz w:val="24"/>
                <w:szCs w:val="24"/>
                <w:lang w:val="en-US"/>
              </w:rPr>
            </w:pPr>
          </w:p>
        </w:tc>
        <w:tc>
          <w:tcPr>
            <w:tcW w:w="3185" w:type="dxa"/>
          </w:tcPr>
          <w:p w14:paraId="4B433C72" w14:textId="77777777" w:rsidR="008915C3" w:rsidRPr="00051045" w:rsidRDefault="008915C3" w:rsidP="008915C3">
            <w:pPr>
              <w:pStyle w:val="ListParagraph"/>
              <w:spacing w:line="276" w:lineRule="auto"/>
              <w:ind w:left="0"/>
              <w:rPr>
                <w:rFonts w:asciiTheme="minorHAnsi" w:hAnsiTheme="minorHAnsi" w:cstheme="minorHAnsi"/>
                <w:b/>
                <w:sz w:val="24"/>
                <w:szCs w:val="24"/>
                <w:lang w:val="en-US"/>
              </w:rPr>
            </w:pPr>
          </w:p>
        </w:tc>
        <w:tc>
          <w:tcPr>
            <w:tcW w:w="3060" w:type="dxa"/>
          </w:tcPr>
          <w:p w14:paraId="6D72B362" w14:textId="77777777" w:rsidR="008915C3" w:rsidRPr="00051045" w:rsidRDefault="008915C3" w:rsidP="008915C3">
            <w:pPr>
              <w:pStyle w:val="ListParagraph"/>
              <w:spacing w:line="276" w:lineRule="auto"/>
              <w:ind w:left="0"/>
              <w:rPr>
                <w:rFonts w:asciiTheme="minorHAnsi" w:hAnsiTheme="minorHAnsi" w:cstheme="minorHAnsi"/>
                <w:b/>
                <w:sz w:val="24"/>
                <w:szCs w:val="24"/>
                <w:lang w:val="en-US"/>
              </w:rPr>
            </w:pPr>
          </w:p>
        </w:tc>
        <w:tc>
          <w:tcPr>
            <w:tcW w:w="2430" w:type="dxa"/>
          </w:tcPr>
          <w:p w14:paraId="6458ABDD" w14:textId="77777777" w:rsidR="008915C3" w:rsidRPr="00051045" w:rsidRDefault="008915C3" w:rsidP="008915C3">
            <w:pPr>
              <w:pStyle w:val="ListParagraph"/>
              <w:spacing w:line="276" w:lineRule="auto"/>
              <w:ind w:left="0"/>
              <w:rPr>
                <w:rFonts w:asciiTheme="minorHAnsi" w:hAnsiTheme="minorHAnsi" w:cstheme="minorHAnsi"/>
                <w:b/>
                <w:sz w:val="24"/>
                <w:szCs w:val="24"/>
                <w:lang w:val="en-US"/>
              </w:rPr>
            </w:pPr>
          </w:p>
        </w:tc>
      </w:tr>
    </w:tbl>
    <w:p w14:paraId="1D50A250" w14:textId="396F98A0" w:rsidR="00D174F1" w:rsidRPr="00051045" w:rsidRDefault="00D174F1" w:rsidP="001870BF">
      <w:pPr>
        <w:pStyle w:val="ListParagraph"/>
        <w:spacing w:line="276" w:lineRule="auto"/>
        <w:ind w:left="0"/>
        <w:rPr>
          <w:rFonts w:asciiTheme="minorHAnsi" w:hAnsiTheme="minorHAnsi" w:cstheme="minorHAnsi"/>
          <w:b/>
          <w:sz w:val="24"/>
          <w:szCs w:val="24"/>
          <w:lang w:val="en-US"/>
        </w:rPr>
      </w:pPr>
    </w:p>
    <w:p w14:paraId="093F097F" w14:textId="525BF8AB" w:rsidR="00D174F1" w:rsidRPr="00051045" w:rsidRDefault="00D174F1" w:rsidP="001870BF">
      <w:pPr>
        <w:pStyle w:val="ListParagraph"/>
        <w:spacing w:line="276" w:lineRule="auto"/>
        <w:ind w:left="0"/>
        <w:rPr>
          <w:rFonts w:asciiTheme="minorHAnsi" w:hAnsiTheme="minorHAnsi" w:cstheme="minorHAnsi"/>
          <w:b/>
          <w:sz w:val="24"/>
          <w:szCs w:val="24"/>
          <w:lang w:val="en-US"/>
        </w:rPr>
      </w:pPr>
    </w:p>
    <w:p w14:paraId="12B19EBE" w14:textId="4323A2FC" w:rsidR="008853EA" w:rsidRPr="00051045" w:rsidRDefault="008853EA" w:rsidP="00604E89">
      <w:pPr>
        <w:spacing w:line="276" w:lineRule="auto"/>
        <w:jc w:val="both"/>
        <w:rPr>
          <w:rFonts w:asciiTheme="minorHAnsi" w:hAnsiTheme="minorHAnsi" w:cstheme="minorHAnsi"/>
          <w:sz w:val="24"/>
          <w:szCs w:val="24"/>
        </w:rPr>
      </w:pPr>
    </w:p>
    <w:p w14:paraId="49306DB8" w14:textId="520123B0" w:rsidR="008853EA" w:rsidRPr="00051045" w:rsidRDefault="008853EA" w:rsidP="00604E89">
      <w:pPr>
        <w:spacing w:line="276" w:lineRule="auto"/>
        <w:jc w:val="both"/>
        <w:rPr>
          <w:rFonts w:asciiTheme="minorHAnsi" w:hAnsiTheme="minorHAnsi" w:cstheme="minorHAnsi"/>
          <w:sz w:val="24"/>
          <w:szCs w:val="24"/>
        </w:rPr>
      </w:pPr>
    </w:p>
    <w:p w14:paraId="10C2F5A6" w14:textId="77777777" w:rsidR="00570A03" w:rsidRPr="00051045" w:rsidRDefault="00570A03" w:rsidP="00604E89">
      <w:pPr>
        <w:spacing w:line="276" w:lineRule="auto"/>
        <w:jc w:val="both"/>
        <w:rPr>
          <w:rFonts w:asciiTheme="minorHAnsi" w:hAnsiTheme="minorHAnsi" w:cstheme="minorHAnsi"/>
          <w:sz w:val="24"/>
          <w:szCs w:val="24"/>
        </w:rPr>
      </w:pPr>
    </w:p>
    <w:p w14:paraId="3E7020E9" w14:textId="4DD54B5C" w:rsidR="003044F5" w:rsidRPr="00051045" w:rsidRDefault="003044F5" w:rsidP="0048519B">
      <w:pPr>
        <w:spacing w:line="276" w:lineRule="auto"/>
        <w:jc w:val="both"/>
        <w:rPr>
          <w:rFonts w:asciiTheme="minorHAnsi" w:hAnsiTheme="minorHAnsi" w:cstheme="minorHAnsi"/>
          <w:b/>
          <w:sz w:val="24"/>
          <w:szCs w:val="24"/>
        </w:rPr>
      </w:pPr>
      <w:r w:rsidRPr="00051045">
        <w:rPr>
          <w:rFonts w:asciiTheme="minorHAnsi" w:hAnsiTheme="minorHAnsi" w:cstheme="minorHAnsi"/>
          <w:b/>
          <w:sz w:val="24"/>
          <w:szCs w:val="24"/>
        </w:rPr>
        <w:t xml:space="preserve">Table </w:t>
      </w:r>
      <w:r w:rsidR="00D22AE9" w:rsidRPr="00051045">
        <w:rPr>
          <w:rFonts w:asciiTheme="minorHAnsi" w:hAnsiTheme="minorHAnsi" w:cstheme="minorHAnsi"/>
          <w:b/>
          <w:sz w:val="24"/>
          <w:szCs w:val="24"/>
        </w:rPr>
        <w:t>8</w:t>
      </w:r>
      <w:r w:rsidRPr="00051045">
        <w:rPr>
          <w:rFonts w:asciiTheme="minorHAnsi" w:hAnsiTheme="minorHAnsi" w:cstheme="minorHAnsi"/>
          <w:b/>
          <w:sz w:val="24"/>
          <w:szCs w:val="24"/>
        </w:rPr>
        <w:t>: Principles, Criteria and Indicators for</w:t>
      </w:r>
      <w:r w:rsidR="0048519B" w:rsidRPr="00051045">
        <w:rPr>
          <w:rFonts w:asciiTheme="minorHAnsi" w:hAnsiTheme="minorHAnsi" w:cstheme="minorHAnsi"/>
          <w:b/>
          <w:sz w:val="24"/>
          <w:szCs w:val="24"/>
        </w:rPr>
        <w:t xml:space="preserve"> the GCFRP intervention pillars</w:t>
      </w:r>
    </w:p>
    <w:tbl>
      <w:tblPr>
        <w:tblW w:w="145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3060"/>
        <w:gridCol w:w="3083"/>
        <w:gridCol w:w="4387"/>
        <w:gridCol w:w="2250"/>
      </w:tblGrid>
      <w:tr w:rsidR="003044F5" w:rsidRPr="00051045" w14:paraId="47599D8C" w14:textId="77777777" w:rsidTr="00D24976">
        <w:tc>
          <w:tcPr>
            <w:tcW w:w="1800" w:type="dxa"/>
            <w:shd w:val="clear" w:color="auto" w:fill="00B0F0"/>
          </w:tcPr>
          <w:p w14:paraId="6EAB5E56" w14:textId="77777777" w:rsidR="003044F5" w:rsidRPr="00051045" w:rsidRDefault="003044F5" w:rsidP="00312058">
            <w:pPr>
              <w:pStyle w:val="ListParagraph"/>
              <w:spacing w:line="276" w:lineRule="auto"/>
              <w:ind w:left="0"/>
              <w:rPr>
                <w:rFonts w:asciiTheme="minorHAnsi" w:hAnsiTheme="minorHAnsi" w:cstheme="minorHAnsi"/>
                <w:b/>
                <w:sz w:val="24"/>
                <w:szCs w:val="24"/>
                <w:lang w:val="en-US"/>
              </w:rPr>
            </w:pPr>
            <w:r w:rsidRPr="00051045">
              <w:rPr>
                <w:rFonts w:asciiTheme="minorHAnsi" w:hAnsiTheme="minorHAnsi" w:cstheme="minorHAnsi"/>
                <w:b/>
                <w:sz w:val="24"/>
                <w:szCs w:val="24"/>
                <w:lang w:val="en-US"/>
              </w:rPr>
              <w:t xml:space="preserve">GCFRP Intervention </w:t>
            </w:r>
          </w:p>
        </w:tc>
        <w:tc>
          <w:tcPr>
            <w:tcW w:w="3060" w:type="dxa"/>
            <w:shd w:val="clear" w:color="auto" w:fill="00B0F0"/>
          </w:tcPr>
          <w:p w14:paraId="3F4F0553" w14:textId="77777777" w:rsidR="003044F5" w:rsidRPr="00051045" w:rsidRDefault="003044F5" w:rsidP="00312058">
            <w:pPr>
              <w:pStyle w:val="ListParagraph"/>
              <w:spacing w:line="276" w:lineRule="auto"/>
              <w:ind w:left="0"/>
              <w:rPr>
                <w:rFonts w:asciiTheme="minorHAnsi" w:hAnsiTheme="minorHAnsi" w:cstheme="minorHAnsi"/>
                <w:b/>
                <w:sz w:val="24"/>
                <w:szCs w:val="24"/>
                <w:lang w:val="en-US"/>
              </w:rPr>
            </w:pPr>
            <w:r w:rsidRPr="00051045">
              <w:rPr>
                <w:rFonts w:asciiTheme="minorHAnsi" w:hAnsiTheme="minorHAnsi" w:cstheme="minorHAnsi"/>
                <w:b/>
                <w:sz w:val="24"/>
                <w:szCs w:val="24"/>
                <w:lang w:val="en-US"/>
              </w:rPr>
              <w:t>Principle</w:t>
            </w:r>
          </w:p>
        </w:tc>
        <w:tc>
          <w:tcPr>
            <w:tcW w:w="3083" w:type="dxa"/>
            <w:shd w:val="clear" w:color="auto" w:fill="00B0F0"/>
          </w:tcPr>
          <w:p w14:paraId="558C1333" w14:textId="77777777" w:rsidR="003044F5" w:rsidRPr="00051045" w:rsidRDefault="003044F5" w:rsidP="00312058">
            <w:pPr>
              <w:pStyle w:val="ListParagraph"/>
              <w:spacing w:line="276" w:lineRule="auto"/>
              <w:ind w:left="0"/>
              <w:rPr>
                <w:rFonts w:asciiTheme="minorHAnsi" w:hAnsiTheme="minorHAnsi" w:cstheme="minorHAnsi"/>
                <w:b/>
                <w:sz w:val="24"/>
                <w:szCs w:val="24"/>
                <w:lang w:val="en-US"/>
              </w:rPr>
            </w:pPr>
            <w:r w:rsidRPr="00051045">
              <w:rPr>
                <w:rFonts w:asciiTheme="minorHAnsi" w:hAnsiTheme="minorHAnsi" w:cstheme="minorHAnsi"/>
                <w:b/>
                <w:sz w:val="24"/>
                <w:szCs w:val="24"/>
                <w:lang w:val="en-US"/>
              </w:rPr>
              <w:t>Criteria</w:t>
            </w:r>
          </w:p>
        </w:tc>
        <w:tc>
          <w:tcPr>
            <w:tcW w:w="4387" w:type="dxa"/>
            <w:shd w:val="clear" w:color="auto" w:fill="00B0F0"/>
          </w:tcPr>
          <w:p w14:paraId="79C96164" w14:textId="77777777" w:rsidR="003044F5" w:rsidRPr="00051045" w:rsidRDefault="003044F5" w:rsidP="00312058">
            <w:pPr>
              <w:pStyle w:val="ListParagraph"/>
              <w:tabs>
                <w:tab w:val="right" w:pos="1746"/>
              </w:tabs>
              <w:spacing w:line="276" w:lineRule="auto"/>
              <w:ind w:left="0"/>
              <w:rPr>
                <w:rFonts w:asciiTheme="minorHAnsi" w:hAnsiTheme="minorHAnsi" w:cstheme="minorHAnsi"/>
                <w:b/>
                <w:sz w:val="24"/>
                <w:szCs w:val="24"/>
                <w:lang w:val="en-US"/>
              </w:rPr>
            </w:pPr>
            <w:r w:rsidRPr="00051045">
              <w:rPr>
                <w:rFonts w:asciiTheme="minorHAnsi" w:hAnsiTheme="minorHAnsi" w:cstheme="minorHAnsi"/>
                <w:b/>
                <w:sz w:val="24"/>
                <w:szCs w:val="24"/>
                <w:lang w:val="en-US"/>
              </w:rPr>
              <w:t>Indicators</w:t>
            </w:r>
            <w:r w:rsidRPr="00051045">
              <w:rPr>
                <w:rFonts w:asciiTheme="minorHAnsi" w:hAnsiTheme="minorHAnsi" w:cstheme="minorHAnsi"/>
                <w:b/>
                <w:sz w:val="24"/>
                <w:szCs w:val="24"/>
                <w:lang w:val="en-US"/>
              </w:rPr>
              <w:tab/>
            </w:r>
          </w:p>
        </w:tc>
        <w:tc>
          <w:tcPr>
            <w:tcW w:w="2250" w:type="dxa"/>
            <w:shd w:val="clear" w:color="auto" w:fill="00B0F0"/>
          </w:tcPr>
          <w:p w14:paraId="3DAA3FAD" w14:textId="77777777" w:rsidR="003044F5" w:rsidRPr="00051045" w:rsidRDefault="003044F5" w:rsidP="00312058">
            <w:pPr>
              <w:pStyle w:val="ListParagraph"/>
              <w:tabs>
                <w:tab w:val="right" w:pos="1746"/>
              </w:tabs>
              <w:spacing w:line="276" w:lineRule="auto"/>
              <w:ind w:left="0"/>
              <w:rPr>
                <w:rFonts w:asciiTheme="minorHAnsi" w:hAnsiTheme="minorHAnsi" w:cstheme="minorHAnsi"/>
                <w:b/>
                <w:sz w:val="24"/>
                <w:szCs w:val="24"/>
                <w:lang w:val="en-US"/>
              </w:rPr>
            </w:pPr>
            <w:r w:rsidRPr="00051045">
              <w:rPr>
                <w:rFonts w:asciiTheme="minorHAnsi" w:hAnsiTheme="minorHAnsi" w:cstheme="minorHAnsi"/>
                <w:b/>
                <w:sz w:val="24"/>
                <w:szCs w:val="24"/>
                <w:lang w:val="en-US"/>
              </w:rPr>
              <w:t>Monitoring Approach</w:t>
            </w:r>
          </w:p>
        </w:tc>
      </w:tr>
      <w:tr w:rsidR="00267216" w:rsidRPr="00051045" w14:paraId="6E436C12" w14:textId="77777777" w:rsidTr="00D24976">
        <w:tc>
          <w:tcPr>
            <w:tcW w:w="1800" w:type="dxa"/>
            <w:vMerge w:val="restart"/>
          </w:tcPr>
          <w:p w14:paraId="53FDEB8F" w14:textId="23C49184" w:rsidR="00267216" w:rsidRPr="00051045" w:rsidRDefault="00267216" w:rsidP="00312058">
            <w:pPr>
              <w:spacing w:after="200" w:line="276" w:lineRule="auto"/>
              <w:rPr>
                <w:rFonts w:asciiTheme="minorHAnsi" w:hAnsiTheme="minorHAnsi" w:cstheme="minorHAnsi"/>
                <w:b/>
                <w:sz w:val="24"/>
                <w:szCs w:val="24"/>
              </w:rPr>
            </w:pPr>
            <w:r w:rsidRPr="00051045">
              <w:rPr>
                <w:rFonts w:asciiTheme="minorHAnsi" w:hAnsiTheme="minorHAnsi" w:cstheme="minorHAnsi"/>
                <w:b/>
                <w:sz w:val="24"/>
                <w:szCs w:val="24"/>
              </w:rPr>
              <w:t xml:space="preserve">A. Institutional Coordination and MRV </w:t>
            </w:r>
          </w:p>
          <w:p w14:paraId="1B9BC183" w14:textId="77777777" w:rsidR="00267216" w:rsidRPr="00051045" w:rsidRDefault="00267216" w:rsidP="00312058">
            <w:pPr>
              <w:pStyle w:val="ListParagraph"/>
              <w:spacing w:line="276" w:lineRule="auto"/>
              <w:ind w:left="0"/>
              <w:rPr>
                <w:rFonts w:asciiTheme="minorHAnsi" w:hAnsiTheme="minorHAnsi" w:cstheme="minorHAnsi"/>
                <w:sz w:val="24"/>
                <w:szCs w:val="24"/>
                <w:lang w:val="en-US"/>
              </w:rPr>
            </w:pPr>
          </w:p>
          <w:p w14:paraId="415B749D" w14:textId="77777777" w:rsidR="00267216" w:rsidRPr="00051045" w:rsidRDefault="00267216" w:rsidP="00312058">
            <w:pPr>
              <w:pStyle w:val="ListParagraph"/>
              <w:spacing w:line="276" w:lineRule="auto"/>
              <w:ind w:left="0"/>
              <w:rPr>
                <w:rFonts w:asciiTheme="minorHAnsi" w:hAnsiTheme="minorHAnsi" w:cstheme="minorHAnsi"/>
                <w:sz w:val="24"/>
                <w:szCs w:val="24"/>
                <w:lang w:val="en-US"/>
              </w:rPr>
            </w:pPr>
          </w:p>
          <w:p w14:paraId="6C958373" w14:textId="77777777" w:rsidR="00267216" w:rsidRPr="00051045" w:rsidRDefault="00267216" w:rsidP="00312058">
            <w:pPr>
              <w:pStyle w:val="ListParagraph"/>
              <w:spacing w:line="276" w:lineRule="auto"/>
              <w:ind w:left="0"/>
              <w:rPr>
                <w:rFonts w:asciiTheme="minorHAnsi" w:hAnsiTheme="minorHAnsi" w:cstheme="minorHAnsi"/>
                <w:sz w:val="24"/>
                <w:szCs w:val="24"/>
                <w:lang w:val="en-US"/>
              </w:rPr>
            </w:pPr>
          </w:p>
          <w:p w14:paraId="3EE0B981" w14:textId="77777777" w:rsidR="00267216" w:rsidRPr="00051045" w:rsidRDefault="00267216" w:rsidP="00312058">
            <w:pPr>
              <w:pStyle w:val="ListParagraph"/>
              <w:spacing w:line="276" w:lineRule="auto"/>
              <w:ind w:left="0"/>
              <w:rPr>
                <w:rFonts w:asciiTheme="minorHAnsi" w:hAnsiTheme="minorHAnsi" w:cstheme="minorHAnsi"/>
                <w:sz w:val="24"/>
                <w:szCs w:val="24"/>
                <w:lang w:val="en-US"/>
              </w:rPr>
            </w:pPr>
          </w:p>
          <w:p w14:paraId="4E3964E7" w14:textId="77777777" w:rsidR="00267216" w:rsidRPr="00051045" w:rsidRDefault="00267216" w:rsidP="00312058">
            <w:pPr>
              <w:pStyle w:val="ListParagraph"/>
              <w:spacing w:line="276" w:lineRule="auto"/>
              <w:ind w:left="0"/>
              <w:rPr>
                <w:rFonts w:asciiTheme="minorHAnsi" w:hAnsiTheme="minorHAnsi" w:cstheme="minorHAnsi"/>
                <w:sz w:val="24"/>
                <w:szCs w:val="24"/>
                <w:lang w:val="en-US"/>
              </w:rPr>
            </w:pPr>
          </w:p>
          <w:p w14:paraId="0AE0BFFF" w14:textId="77777777" w:rsidR="00267216" w:rsidRPr="00051045" w:rsidRDefault="00267216" w:rsidP="00312058">
            <w:pPr>
              <w:pStyle w:val="ListParagraph"/>
              <w:spacing w:line="276" w:lineRule="auto"/>
              <w:ind w:left="0"/>
              <w:rPr>
                <w:rFonts w:asciiTheme="minorHAnsi" w:hAnsiTheme="minorHAnsi" w:cstheme="minorHAnsi"/>
                <w:sz w:val="24"/>
                <w:szCs w:val="24"/>
                <w:lang w:val="en-US"/>
              </w:rPr>
            </w:pPr>
          </w:p>
          <w:p w14:paraId="6B325773" w14:textId="77777777" w:rsidR="00267216" w:rsidRPr="00051045" w:rsidRDefault="00267216" w:rsidP="00312058">
            <w:pPr>
              <w:pStyle w:val="ListParagraph"/>
              <w:spacing w:line="276" w:lineRule="auto"/>
              <w:ind w:left="0"/>
              <w:rPr>
                <w:rFonts w:asciiTheme="minorHAnsi" w:hAnsiTheme="minorHAnsi" w:cstheme="minorHAnsi"/>
                <w:sz w:val="24"/>
                <w:szCs w:val="24"/>
                <w:lang w:val="en-US"/>
              </w:rPr>
            </w:pPr>
          </w:p>
          <w:p w14:paraId="0551D15D" w14:textId="77777777" w:rsidR="00267216" w:rsidRPr="00051045" w:rsidRDefault="00267216" w:rsidP="00312058">
            <w:pPr>
              <w:pStyle w:val="ListParagraph"/>
              <w:spacing w:line="276" w:lineRule="auto"/>
              <w:ind w:left="0"/>
              <w:rPr>
                <w:rFonts w:asciiTheme="minorHAnsi" w:hAnsiTheme="minorHAnsi" w:cstheme="minorHAnsi"/>
                <w:sz w:val="24"/>
                <w:szCs w:val="24"/>
                <w:lang w:val="en-US"/>
              </w:rPr>
            </w:pPr>
          </w:p>
          <w:p w14:paraId="2ED9968E" w14:textId="77777777" w:rsidR="00267216" w:rsidRPr="00051045" w:rsidRDefault="00267216" w:rsidP="00312058">
            <w:pPr>
              <w:pStyle w:val="ListParagraph"/>
              <w:spacing w:line="276" w:lineRule="auto"/>
              <w:ind w:left="0"/>
              <w:rPr>
                <w:rFonts w:asciiTheme="minorHAnsi" w:hAnsiTheme="minorHAnsi" w:cstheme="minorHAnsi"/>
                <w:sz w:val="24"/>
                <w:szCs w:val="24"/>
                <w:lang w:val="en-US"/>
              </w:rPr>
            </w:pPr>
          </w:p>
          <w:p w14:paraId="6C71A125" w14:textId="77777777" w:rsidR="00267216" w:rsidRPr="00051045" w:rsidRDefault="00267216" w:rsidP="00312058">
            <w:pPr>
              <w:pStyle w:val="ListParagraph"/>
              <w:spacing w:line="276" w:lineRule="auto"/>
              <w:ind w:left="0"/>
              <w:rPr>
                <w:rFonts w:asciiTheme="minorHAnsi" w:hAnsiTheme="minorHAnsi" w:cstheme="minorHAnsi"/>
                <w:sz w:val="24"/>
                <w:szCs w:val="24"/>
                <w:lang w:val="en-US"/>
              </w:rPr>
            </w:pPr>
          </w:p>
          <w:p w14:paraId="5E40074B" w14:textId="77777777" w:rsidR="00267216" w:rsidRPr="00051045" w:rsidRDefault="00267216" w:rsidP="00312058">
            <w:pPr>
              <w:pStyle w:val="ListParagraph"/>
              <w:spacing w:line="276" w:lineRule="auto"/>
              <w:ind w:left="0"/>
              <w:rPr>
                <w:rFonts w:asciiTheme="minorHAnsi" w:hAnsiTheme="minorHAnsi" w:cstheme="minorHAnsi"/>
                <w:sz w:val="24"/>
                <w:szCs w:val="24"/>
                <w:lang w:val="en-US"/>
              </w:rPr>
            </w:pPr>
          </w:p>
          <w:p w14:paraId="5964B604" w14:textId="77777777" w:rsidR="00267216" w:rsidRPr="00051045" w:rsidRDefault="00267216" w:rsidP="00312058">
            <w:pPr>
              <w:pStyle w:val="ListParagraph"/>
              <w:spacing w:line="276" w:lineRule="auto"/>
              <w:ind w:left="0"/>
              <w:rPr>
                <w:rFonts w:asciiTheme="minorHAnsi" w:hAnsiTheme="minorHAnsi" w:cstheme="minorHAnsi"/>
                <w:sz w:val="24"/>
                <w:szCs w:val="24"/>
                <w:lang w:val="en-US"/>
              </w:rPr>
            </w:pPr>
          </w:p>
          <w:p w14:paraId="07A79544" w14:textId="77777777" w:rsidR="00267216" w:rsidRPr="00051045" w:rsidRDefault="00267216" w:rsidP="00312058">
            <w:pPr>
              <w:pStyle w:val="ListParagraph"/>
              <w:spacing w:line="276" w:lineRule="auto"/>
              <w:ind w:left="0"/>
              <w:rPr>
                <w:rFonts w:asciiTheme="minorHAnsi" w:hAnsiTheme="minorHAnsi" w:cstheme="minorHAnsi"/>
                <w:sz w:val="24"/>
                <w:szCs w:val="24"/>
                <w:lang w:val="en-US"/>
              </w:rPr>
            </w:pPr>
          </w:p>
          <w:p w14:paraId="43161510" w14:textId="77777777" w:rsidR="00267216" w:rsidRPr="00051045" w:rsidRDefault="00267216" w:rsidP="00312058">
            <w:pPr>
              <w:pStyle w:val="ListParagraph"/>
              <w:spacing w:line="276" w:lineRule="auto"/>
              <w:ind w:left="0"/>
              <w:rPr>
                <w:rFonts w:asciiTheme="minorHAnsi" w:hAnsiTheme="minorHAnsi" w:cstheme="minorHAnsi"/>
                <w:sz w:val="24"/>
                <w:szCs w:val="24"/>
                <w:lang w:val="en-US"/>
              </w:rPr>
            </w:pPr>
          </w:p>
          <w:p w14:paraId="4132EBF7" w14:textId="77777777" w:rsidR="00267216" w:rsidRPr="00051045" w:rsidRDefault="00267216" w:rsidP="00312058">
            <w:pPr>
              <w:pStyle w:val="ListParagraph"/>
              <w:spacing w:line="276" w:lineRule="auto"/>
              <w:ind w:left="0"/>
              <w:rPr>
                <w:rFonts w:asciiTheme="minorHAnsi" w:hAnsiTheme="minorHAnsi" w:cstheme="minorHAnsi"/>
                <w:sz w:val="24"/>
                <w:szCs w:val="24"/>
                <w:lang w:val="en-US"/>
              </w:rPr>
            </w:pPr>
          </w:p>
          <w:p w14:paraId="599344CF" w14:textId="77777777" w:rsidR="00267216" w:rsidRPr="00051045" w:rsidRDefault="00267216" w:rsidP="00312058">
            <w:pPr>
              <w:pStyle w:val="ListParagraph"/>
              <w:spacing w:line="276" w:lineRule="auto"/>
              <w:ind w:left="0"/>
              <w:rPr>
                <w:rFonts w:asciiTheme="minorHAnsi" w:hAnsiTheme="minorHAnsi" w:cstheme="minorHAnsi"/>
                <w:sz w:val="24"/>
                <w:szCs w:val="24"/>
                <w:lang w:val="en-US"/>
              </w:rPr>
            </w:pPr>
          </w:p>
          <w:p w14:paraId="4F42B5C6" w14:textId="77777777" w:rsidR="00267216" w:rsidRPr="00051045" w:rsidRDefault="00267216" w:rsidP="00312058">
            <w:pPr>
              <w:pStyle w:val="ListParagraph"/>
              <w:spacing w:line="276" w:lineRule="auto"/>
              <w:ind w:left="0"/>
              <w:rPr>
                <w:rFonts w:asciiTheme="minorHAnsi" w:hAnsiTheme="minorHAnsi" w:cstheme="minorHAnsi"/>
                <w:b/>
                <w:sz w:val="24"/>
                <w:szCs w:val="24"/>
                <w:lang w:val="en-US"/>
              </w:rPr>
            </w:pPr>
          </w:p>
        </w:tc>
        <w:tc>
          <w:tcPr>
            <w:tcW w:w="3060" w:type="dxa"/>
            <w:vMerge w:val="restart"/>
          </w:tcPr>
          <w:p w14:paraId="17280444" w14:textId="586765DA" w:rsidR="00267216" w:rsidRPr="00051045" w:rsidRDefault="00267216" w:rsidP="00200951">
            <w:pPr>
              <w:pStyle w:val="ListParagraph"/>
              <w:numPr>
                <w:ilvl w:val="0"/>
                <w:numId w:val="15"/>
              </w:numPr>
              <w:spacing w:line="276" w:lineRule="auto"/>
              <w:rPr>
                <w:rFonts w:asciiTheme="minorHAnsi" w:hAnsiTheme="minorHAnsi" w:cstheme="minorHAnsi"/>
                <w:sz w:val="24"/>
                <w:szCs w:val="24"/>
                <w:lang w:val="en-US"/>
              </w:rPr>
            </w:pPr>
            <w:r w:rsidRPr="00051045">
              <w:rPr>
                <w:rFonts w:asciiTheme="minorHAnsi" w:hAnsiTheme="minorHAnsi" w:cstheme="minorHAnsi"/>
                <w:sz w:val="24"/>
                <w:szCs w:val="24"/>
                <w:lang w:val="en-US"/>
              </w:rPr>
              <w:t xml:space="preserve">The existing Joint Coordinating Committee (JCC) shall be operationalized to </w:t>
            </w:r>
            <w:r w:rsidRPr="00051045">
              <w:rPr>
                <w:rFonts w:asciiTheme="minorHAnsi" w:hAnsiTheme="minorHAnsi" w:cstheme="minorHAnsi"/>
                <w:sz w:val="24"/>
                <w:szCs w:val="24"/>
              </w:rPr>
              <w:t xml:space="preserve">ensure efficient communication, </w:t>
            </w:r>
            <w:proofErr w:type="gramStart"/>
            <w:r w:rsidRPr="00051045">
              <w:rPr>
                <w:rFonts w:asciiTheme="minorHAnsi" w:hAnsiTheme="minorHAnsi" w:cstheme="minorHAnsi"/>
                <w:sz w:val="24"/>
                <w:szCs w:val="24"/>
              </w:rPr>
              <w:t>high level</w:t>
            </w:r>
            <w:proofErr w:type="gramEnd"/>
            <w:r w:rsidRPr="00051045">
              <w:rPr>
                <w:rFonts w:asciiTheme="minorHAnsi" w:hAnsiTheme="minorHAnsi" w:cstheme="minorHAnsi"/>
                <w:sz w:val="24"/>
                <w:szCs w:val="24"/>
              </w:rPr>
              <w:t xml:space="preserve"> </w:t>
            </w:r>
            <w:r w:rsidR="001D51B7" w:rsidRPr="00051045">
              <w:rPr>
                <w:rFonts w:asciiTheme="minorHAnsi" w:hAnsiTheme="minorHAnsi" w:cstheme="minorHAnsi"/>
                <w:sz w:val="24"/>
                <w:szCs w:val="24"/>
              </w:rPr>
              <w:t>implementation</w:t>
            </w:r>
            <w:r w:rsidRPr="00051045">
              <w:rPr>
                <w:rFonts w:asciiTheme="minorHAnsi" w:hAnsiTheme="minorHAnsi" w:cstheme="minorHAnsi"/>
                <w:sz w:val="24"/>
                <w:szCs w:val="24"/>
              </w:rPr>
              <w:t xml:space="preserve"> and coordination between the NRS, Cocoa Board, the FIP, and the National REDD+ Working Group. </w:t>
            </w:r>
          </w:p>
          <w:p w14:paraId="4D444B30" w14:textId="422600B4" w:rsidR="00267216" w:rsidRPr="00051045" w:rsidRDefault="00267216" w:rsidP="00312058">
            <w:pPr>
              <w:spacing w:after="200" w:line="276" w:lineRule="auto"/>
              <w:rPr>
                <w:rFonts w:asciiTheme="minorHAnsi" w:hAnsiTheme="minorHAnsi" w:cstheme="minorHAnsi"/>
                <w:sz w:val="24"/>
                <w:szCs w:val="24"/>
                <w:lang w:val="en-US"/>
              </w:rPr>
            </w:pPr>
          </w:p>
        </w:tc>
        <w:tc>
          <w:tcPr>
            <w:tcW w:w="3083" w:type="dxa"/>
          </w:tcPr>
          <w:p w14:paraId="50055D9B" w14:textId="750E9CB3" w:rsidR="00267216" w:rsidRPr="00051045" w:rsidRDefault="00267216" w:rsidP="00200951">
            <w:pPr>
              <w:pStyle w:val="ListParagraph"/>
              <w:numPr>
                <w:ilvl w:val="0"/>
                <w:numId w:val="15"/>
              </w:numPr>
              <w:spacing w:line="276" w:lineRule="auto"/>
              <w:rPr>
                <w:rFonts w:asciiTheme="minorHAnsi" w:hAnsiTheme="minorHAnsi" w:cstheme="minorHAnsi"/>
                <w:sz w:val="24"/>
                <w:szCs w:val="24"/>
                <w:lang w:val="en-US"/>
              </w:rPr>
            </w:pPr>
            <w:r w:rsidRPr="00051045">
              <w:rPr>
                <w:rFonts w:asciiTheme="minorHAnsi" w:hAnsiTheme="minorHAnsi" w:cstheme="minorHAnsi"/>
                <w:sz w:val="24"/>
                <w:szCs w:val="24"/>
                <w:lang w:val="en-US"/>
              </w:rPr>
              <w:t xml:space="preserve">A functional JCC </w:t>
            </w:r>
            <w:r w:rsidR="00D46C95" w:rsidRPr="00051045">
              <w:rPr>
                <w:rFonts w:asciiTheme="minorHAnsi" w:hAnsiTheme="minorHAnsi" w:cstheme="minorHAnsi"/>
                <w:sz w:val="24"/>
                <w:szCs w:val="24"/>
                <w:lang w:val="en-US"/>
              </w:rPr>
              <w:t>shall be established</w:t>
            </w:r>
            <w:r w:rsidRPr="00051045">
              <w:rPr>
                <w:rFonts w:asciiTheme="minorHAnsi" w:hAnsiTheme="minorHAnsi" w:cstheme="minorHAnsi"/>
                <w:sz w:val="24"/>
                <w:szCs w:val="24"/>
                <w:lang w:val="en-US"/>
              </w:rPr>
              <w:t xml:space="preserve"> to facilitate  implementation of the GCFRP</w:t>
            </w:r>
          </w:p>
          <w:p w14:paraId="78E4F618" w14:textId="77777777" w:rsidR="00267216" w:rsidRPr="00051045" w:rsidRDefault="00267216" w:rsidP="00312058">
            <w:pPr>
              <w:pStyle w:val="ListParagraph"/>
              <w:spacing w:line="276" w:lineRule="auto"/>
              <w:ind w:left="0"/>
              <w:rPr>
                <w:rFonts w:asciiTheme="minorHAnsi" w:hAnsiTheme="minorHAnsi" w:cstheme="minorHAnsi"/>
                <w:sz w:val="24"/>
                <w:szCs w:val="24"/>
                <w:lang w:val="en-US"/>
              </w:rPr>
            </w:pPr>
          </w:p>
        </w:tc>
        <w:tc>
          <w:tcPr>
            <w:tcW w:w="4387" w:type="dxa"/>
          </w:tcPr>
          <w:p w14:paraId="7DDBCBC3" w14:textId="77777777" w:rsidR="00267216" w:rsidRPr="00051045" w:rsidRDefault="00267216" w:rsidP="00200951">
            <w:pPr>
              <w:pStyle w:val="ListParagraph"/>
              <w:numPr>
                <w:ilvl w:val="0"/>
                <w:numId w:val="15"/>
              </w:numPr>
              <w:spacing w:line="276" w:lineRule="auto"/>
              <w:rPr>
                <w:rFonts w:asciiTheme="minorHAnsi" w:hAnsiTheme="minorHAnsi" w:cstheme="minorHAnsi"/>
                <w:sz w:val="24"/>
                <w:szCs w:val="24"/>
                <w:lang w:val="en-US"/>
              </w:rPr>
            </w:pPr>
            <w:r w:rsidRPr="00051045">
              <w:rPr>
                <w:rFonts w:asciiTheme="minorHAnsi" w:hAnsiTheme="minorHAnsi" w:cstheme="minorHAnsi"/>
                <w:sz w:val="24"/>
                <w:szCs w:val="24"/>
                <w:lang w:val="en-US"/>
              </w:rPr>
              <w:t>Membership of JCC including their roles and targets towards implementation of GCFRP defined and approved.</w:t>
            </w:r>
          </w:p>
          <w:p w14:paraId="739737AF" w14:textId="77777777" w:rsidR="00267216" w:rsidRPr="00051045" w:rsidRDefault="00267216" w:rsidP="00D24976">
            <w:pPr>
              <w:pStyle w:val="ListParagraph"/>
              <w:spacing w:line="276" w:lineRule="auto"/>
              <w:rPr>
                <w:rFonts w:asciiTheme="minorHAnsi" w:hAnsiTheme="minorHAnsi" w:cstheme="minorHAnsi"/>
                <w:sz w:val="24"/>
                <w:szCs w:val="24"/>
                <w:lang w:val="en-US"/>
              </w:rPr>
            </w:pPr>
          </w:p>
          <w:p w14:paraId="65213D41" w14:textId="2441DA93" w:rsidR="00267216" w:rsidRPr="00051045" w:rsidRDefault="00267216" w:rsidP="00200951">
            <w:pPr>
              <w:pStyle w:val="ListParagraph"/>
              <w:numPr>
                <w:ilvl w:val="0"/>
                <w:numId w:val="15"/>
              </w:numPr>
              <w:spacing w:line="276" w:lineRule="auto"/>
              <w:rPr>
                <w:rFonts w:asciiTheme="minorHAnsi" w:hAnsiTheme="minorHAnsi" w:cstheme="minorHAnsi"/>
                <w:sz w:val="24"/>
                <w:szCs w:val="24"/>
                <w:lang w:val="en-US"/>
              </w:rPr>
            </w:pPr>
            <w:r w:rsidRPr="00051045">
              <w:rPr>
                <w:rFonts w:asciiTheme="minorHAnsi" w:hAnsiTheme="minorHAnsi" w:cstheme="minorHAnsi"/>
                <w:sz w:val="24"/>
                <w:szCs w:val="24"/>
                <w:lang w:val="en-US"/>
              </w:rPr>
              <w:t xml:space="preserve">List of membership with assigned roles and targets </w:t>
            </w:r>
          </w:p>
          <w:p w14:paraId="4951D9B1" w14:textId="77777777" w:rsidR="00267216" w:rsidRPr="00051045" w:rsidRDefault="00267216" w:rsidP="00D24976">
            <w:pPr>
              <w:pStyle w:val="ListParagraph"/>
              <w:rPr>
                <w:rFonts w:asciiTheme="minorHAnsi" w:hAnsiTheme="minorHAnsi" w:cstheme="minorHAnsi"/>
                <w:sz w:val="24"/>
                <w:szCs w:val="24"/>
                <w:lang w:val="en-US"/>
              </w:rPr>
            </w:pPr>
          </w:p>
          <w:p w14:paraId="0D6B0A8E" w14:textId="77777777" w:rsidR="00267216" w:rsidRPr="00051045" w:rsidRDefault="00267216" w:rsidP="00D24976">
            <w:pPr>
              <w:pStyle w:val="ListParagraph"/>
              <w:spacing w:line="276" w:lineRule="auto"/>
              <w:rPr>
                <w:rFonts w:asciiTheme="minorHAnsi" w:hAnsiTheme="minorHAnsi" w:cstheme="minorHAnsi"/>
                <w:sz w:val="24"/>
                <w:szCs w:val="24"/>
                <w:lang w:val="en-US"/>
              </w:rPr>
            </w:pPr>
          </w:p>
          <w:p w14:paraId="58040DBA" w14:textId="1519ED1D" w:rsidR="00267216" w:rsidRPr="00051045" w:rsidRDefault="00267216" w:rsidP="00200951">
            <w:pPr>
              <w:pStyle w:val="ListParagraph"/>
              <w:numPr>
                <w:ilvl w:val="0"/>
                <w:numId w:val="15"/>
              </w:numPr>
              <w:spacing w:line="276" w:lineRule="auto"/>
              <w:rPr>
                <w:rFonts w:asciiTheme="minorHAnsi" w:hAnsiTheme="minorHAnsi" w:cstheme="minorHAnsi"/>
                <w:sz w:val="24"/>
                <w:szCs w:val="24"/>
                <w:lang w:val="en-US"/>
              </w:rPr>
            </w:pPr>
            <w:r w:rsidRPr="00051045">
              <w:rPr>
                <w:rFonts w:asciiTheme="minorHAnsi" w:hAnsiTheme="minorHAnsi" w:cstheme="minorHAnsi"/>
                <w:sz w:val="24"/>
                <w:szCs w:val="24"/>
                <w:lang w:val="en-US"/>
              </w:rPr>
              <w:t xml:space="preserve">JCC positioned to secure and maintain high-level government endorsement for GCFRP </w:t>
            </w:r>
          </w:p>
          <w:p w14:paraId="5A46CFCE" w14:textId="77777777" w:rsidR="00267216" w:rsidRPr="00051045" w:rsidRDefault="00267216" w:rsidP="00D24976">
            <w:pPr>
              <w:pStyle w:val="ListParagraph"/>
              <w:spacing w:line="276" w:lineRule="auto"/>
              <w:rPr>
                <w:rFonts w:asciiTheme="minorHAnsi" w:hAnsiTheme="minorHAnsi" w:cstheme="minorHAnsi"/>
                <w:sz w:val="24"/>
                <w:szCs w:val="24"/>
                <w:lang w:val="en-US"/>
              </w:rPr>
            </w:pPr>
          </w:p>
          <w:p w14:paraId="29A8FC38" w14:textId="77777777" w:rsidR="00267216" w:rsidRPr="00051045" w:rsidRDefault="00267216" w:rsidP="00200951">
            <w:pPr>
              <w:pStyle w:val="ListParagraph"/>
              <w:numPr>
                <w:ilvl w:val="0"/>
                <w:numId w:val="15"/>
              </w:numPr>
              <w:spacing w:line="276" w:lineRule="auto"/>
              <w:rPr>
                <w:rFonts w:asciiTheme="minorHAnsi" w:hAnsiTheme="minorHAnsi" w:cstheme="minorHAnsi"/>
                <w:sz w:val="24"/>
                <w:szCs w:val="24"/>
                <w:lang w:val="en-US"/>
              </w:rPr>
            </w:pPr>
            <w:r w:rsidRPr="00051045">
              <w:rPr>
                <w:rFonts w:asciiTheme="minorHAnsi" w:hAnsiTheme="minorHAnsi" w:cstheme="minorHAnsi"/>
                <w:sz w:val="24"/>
                <w:szCs w:val="24"/>
                <w:lang w:val="en-US"/>
              </w:rPr>
              <w:t xml:space="preserve">Availability of approved annual plans and financial oversight documents of the GCFRP implementation approved </w:t>
            </w:r>
          </w:p>
          <w:p w14:paraId="1A8F7AC6" w14:textId="77777777" w:rsidR="00267216" w:rsidRPr="00051045" w:rsidRDefault="00267216" w:rsidP="00D24976">
            <w:pPr>
              <w:pStyle w:val="ListParagraph"/>
              <w:rPr>
                <w:rFonts w:asciiTheme="minorHAnsi" w:hAnsiTheme="minorHAnsi" w:cstheme="minorHAnsi"/>
                <w:sz w:val="24"/>
                <w:szCs w:val="24"/>
                <w:lang w:val="en-US"/>
              </w:rPr>
            </w:pPr>
          </w:p>
          <w:p w14:paraId="053C6988" w14:textId="58D976A2" w:rsidR="00267216" w:rsidRPr="00051045" w:rsidRDefault="00267216" w:rsidP="00200951">
            <w:pPr>
              <w:pStyle w:val="ListParagraph"/>
              <w:numPr>
                <w:ilvl w:val="0"/>
                <w:numId w:val="15"/>
              </w:numPr>
              <w:spacing w:line="276" w:lineRule="auto"/>
              <w:rPr>
                <w:rFonts w:asciiTheme="minorHAnsi" w:hAnsiTheme="minorHAnsi" w:cstheme="minorHAnsi"/>
                <w:sz w:val="24"/>
                <w:szCs w:val="24"/>
                <w:lang w:val="en-US"/>
              </w:rPr>
            </w:pPr>
            <w:r w:rsidRPr="00051045">
              <w:rPr>
                <w:rFonts w:asciiTheme="minorHAnsi" w:hAnsiTheme="minorHAnsi" w:cstheme="minorHAnsi"/>
                <w:sz w:val="24"/>
                <w:szCs w:val="24"/>
                <w:lang w:val="en-US"/>
              </w:rPr>
              <w:t>Availability of communication strategy for inter-government collaboration.</w:t>
            </w:r>
          </w:p>
        </w:tc>
        <w:tc>
          <w:tcPr>
            <w:tcW w:w="2250" w:type="dxa"/>
          </w:tcPr>
          <w:p w14:paraId="79A94831" w14:textId="7B62A5B9" w:rsidR="00267216" w:rsidRPr="00051045" w:rsidRDefault="00267216" w:rsidP="00200951">
            <w:pPr>
              <w:pStyle w:val="ListParagraph"/>
              <w:numPr>
                <w:ilvl w:val="0"/>
                <w:numId w:val="16"/>
              </w:numPr>
              <w:spacing w:line="276" w:lineRule="auto"/>
              <w:rPr>
                <w:rFonts w:asciiTheme="minorHAnsi" w:hAnsiTheme="minorHAnsi" w:cstheme="minorHAnsi"/>
                <w:sz w:val="24"/>
                <w:szCs w:val="24"/>
                <w:lang w:val="en-US"/>
              </w:rPr>
            </w:pPr>
            <w:r w:rsidRPr="00051045">
              <w:rPr>
                <w:rFonts w:asciiTheme="minorHAnsi" w:hAnsiTheme="minorHAnsi" w:cstheme="minorHAnsi"/>
                <w:sz w:val="24"/>
                <w:szCs w:val="24"/>
                <w:lang w:val="en-US"/>
              </w:rPr>
              <w:t>Documents</w:t>
            </w:r>
          </w:p>
        </w:tc>
      </w:tr>
      <w:tr w:rsidR="00267216" w:rsidRPr="00051045" w14:paraId="2C0297B1" w14:textId="77777777" w:rsidTr="00D24976">
        <w:tc>
          <w:tcPr>
            <w:tcW w:w="1800" w:type="dxa"/>
            <w:vMerge/>
          </w:tcPr>
          <w:p w14:paraId="2B95DA83" w14:textId="37747A09" w:rsidR="00267216" w:rsidRPr="00051045" w:rsidRDefault="00267216" w:rsidP="00312058">
            <w:pPr>
              <w:pStyle w:val="ListParagraph"/>
              <w:spacing w:line="276" w:lineRule="auto"/>
              <w:ind w:left="0"/>
              <w:rPr>
                <w:rFonts w:asciiTheme="minorHAnsi" w:hAnsiTheme="minorHAnsi" w:cstheme="minorHAnsi"/>
                <w:sz w:val="24"/>
                <w:szCs w:val="24"/>
                <w:lang w:val="en-US"/>
              </w:rPr>
            </w:pPr>
          </w:p>
        </w:tc>
        <w:tc>
          <w:tcPr>
            <w:tcW w:w="3060" w:type="dxa"/>
            <w:vMerge/>
          </w:tcPr>
          <w:p w14:paraId="2EECA3B1" w14:textId="7AC949FA" w:rsidR="00267216" w:rsidRPr="00051045" w:rsidRDefault="00267216" w:rsidP="00312058">
            <w:pPr>
              <w:spacing w:after="200" w:line="276" w:lineRule="auto"/>
              <w:rPr>
                <w:rFonts w:asciiTheme="minorHAnsi" w:hAnsiTheme="minorHAnsi" w:cstheme="minorHAnsi"/>
                <w:sz w:val="24"/>
                <w:szCs w:val="24"/>
                <w:lang w:val="en-US"/>
              </w:rPr>
            </w:pPr>
          </w:p>
        </w:tc>
        <w:tc>
          <w:tcPr>
            <w:tcW w:w="3083" w:type="dxa"/>
          </w:tcPr>
          <w:p w14:paraId="47507772" w14:textId="29723696" w:rsidR="00267216" w:rsidRPr="00051045" w:rsidRDefault="00267216" w:rsidP="00200951">
            <w:pPr>
              <w:pStyle w:val="ListParagraph"/>
              <w:numPr>
                <w:ilvl w:val="0"/>
                <w:numId w:val="16"/>
              </w:numPr>
              <w:spacing w:line="276" w:lineRule="auto"/>
              <w:rPr>
                <w:rFonts w:asciiTheme="minorHAnsi" w:hAnsiTheme="minorHAnsi" w:cstheme="minorHAnsi"/>
                <w:sz w:val="24"/>
                <w:szCs w:val="24"/>
                <w:lang w:val="en-US"/>
              </w:rPr>
            </w:pPr>
            <w:r w:rsidRPr="00051045">
              <w:rPr>
                <w:rFonts w:asciiTheme="minorHAnsi" w:hAnsiTheme="minorHAnsi" w:cstheme="minorHAnsi"/>
                <w:sz w:val="24"/>
                <w:szCs w:val="24"/>
                <w:lang w:val="en-US"/>
              </w:rPr>
              <w:t>A programme Management Unit (PMU) will be established and maintained  to direct, coordinate and supervise implementation of GCFRP</w:t>
            </w:r>
          </w:p>
        </w:tc>
        <w:tc>
          <w:tcPr>
            <w:tcW w:w="4387" w:type="dxa"/>
          </w:tcPr>
          <w:p w14:paraId="38499796" w14:textId="77777777" w:rsidR="00267216" w:rsidRPr="00051045" w:rsidRDefault="00267216" w:rsidP="00200951">
            <w:pPr>
              <w:pStyle w:val="ListParagraph"/>
              <w:numPr>
                <w:ilvl w:val="0"/>
                <w:numId w:val="16"/>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Evidence of recruitment process </w:t>
            </w:r>
          </w:p>
          <w:p w14:paraId="21766E87" w14:textId="77777777" w:rsidR="00267216" w:rsidRPr="00051045" w:rsidRDefault="00267216" w:rsidP="00267216">
            <w:pPr>
              <w:pStyle w:val="ListParagraph"/>
              <w:spacing w:line="276" w:lineRule="auto"/>
              <w:rPr>
                <w:rFonts w:asciiTheme="minorHAnsi" w:hAnsiTheme="minorHAnsi" w:cstheme="minorHAnsi"/>
                <w:sz w:val="24"/>
                <w:szCs w:val="24"/>
              </w:rPr>
            </w:pPr>
          </w:p>
          <w:p w14:paraId="0E2EDEB9" w14:textId="77777777" w:rsidR="00267216" w:rsidRPr="00051045" w:rsidRDefault="00267216" w:rsidP="00200951">
            <w:pPr>
              <w:pStyle w:val="ListParagraph"/>
              <w:numPr>
                <w:ilvl w:val="0"/>
                <w:numId w:val="16"/>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Availability of GCFRP annual work plans and implementation reports </w:t>
            </w:r>
          </w:p>
          <w:p w14:paraId="71B29587" w14:textId="77777777" w:rsidR="00267216" w:rsidRPr="00051045" w:rsidRDefault="00267216" w:rsidP="00267216">
            <w:pPr>
              <w:pStyle w:val="ListParagraph"/>
              <w:rPr>
                <w:rFonts w:asciiTheme="minorHAnsi" w:hAnsiTheme="minorHAnsi" w:cstheme="minorHAnsi"/>
                <w:sz w:val="24"/>
                <w:szCs w:val="24"/>
              </w:rPr>
            </w:pPr>
          </w:p>
          <w:p w14:paraId="0067C9B0" w14:textId="54319BB2" w:rsidR="00267216" w:rsidRPr="00051045" w:rsidRDefault="00267216" w:rsidP="00200951">
            <w:pPr>
              <w:pStyle w:val="ListParagraph"/>
              <w:numPr>
                <w:ilvl w:val="0"/>
                <w:numId w:val="16"/>
              </w:numPr>
              <w:spacing w:line="276" w:lineRule="auto"/>
              <w:rPr>
                <w:rFonts w:asciiTheme="minorHAnsi" w:hAnsiTheme="minorHAnsi" w:cstheme="minorHAnsi"/>
                <w:sz w:val="24"/>
                <w:szCs w:val="24"/>
              </w:rPr>
            </w:pPr>
            <w:r w:rsidRPr="00051045">
              <w:rPr>
                <w:rFonts w:asciiTheme="minorHAnsi" w:hAnsiTheme="minorHAnsi" w:cstheme="minorHAnsi"/>
                <w:sz w:val="24"/>
                <w:szCs w:val="24"/>
              </w:rPr>
              <w:t>Availability of implementation agreements and strategies</w:t>
            </w:r>
          </w:p>
        </w:tc>
        <w:tc>
          <w:tcPr>
            <w:tcW w:w="2250" w:type="dxa"/>
          </w:tcPr>
          <w:p w14:paraId="28B111BF" w14:textId="77777777" w:rsidR="00267216" w:rsidRPr="00051045" w:rsidRDefault="00267216" w:rsidP="00312058">
            <w:pPr>
              <w:pStyle w:val="ListParagraph"/>
              <w:spacing w:line="276" w:lineRule="auto"/>
              <w:ind w:left="0"/>
              <w:rPr>
                <w:rFonts w:asciiTheme="minorHAnsi" w:hAnsiTheme="minorHAnsi" w:cstheme="minorHAnsi"/>
                <w:sz w:val="24"/>
                <w:szCs w:val="24"/>
                <w:lang w:val="en-US"/>
              </w:rPr>
            </w:pPr>
          </w:p>
        </w:tc>
      </w:tr>
      <w:tr w:rsidR="00267216" w:rsidRPr="00051045" w14:paraId="54B05702" w14:textId="77777777" w:rsidTr="00D24976">
        <w:tc>
          <w:tcPr>
            <w:tcW w:w="1800" w:type="dxa"/>
            <w:vMerge/>
          </w:tcPr>
          <w:p w14:paraId="7A823837" w14:textId="50DE4446" w:rsidR="00267216" w:rsidRPr="00051045" w:rsidRDefault="00267216" w:rsidP="00312058">
            <w:pPr>
              <w:pStyle w:val="ListParagraph"/>
              <w:spacing w:line="276" w:lineRule="auto"/>
              <w:ind w:left="0"/>
              <w:rPr>
                <w:rFonts w:asciiTheme="minorHAnsi" w:hAnsiTheme="minorHAnsi" w:cstheme="minorHAnsi"/>
                <w:sz w:val="24"/>
                <w:szCs w:val="24"/>
                <w:lang w:val="en-US"/>
              </w:rPr>
            </w:pPr>
          </w:p>
        </w:tc>
        <w:tc>
          <w:tcPr>
            <w:tcW w:w="3060" w:type="dxa"/>
            <w:vMerge/>
          </w:tcPr>
          <w:p w14:paraId="70B38ACB" w14:textId="15D34A10" w:rsidR="00267216" w:rsidRPr="00051045" w:rsidRDefault="00267216" w:rsidP="00312058">
            <w:pPr>
              <w:spacing w:after="200" w:line="276" w:lineRule="auto"/>
              <w:rPr>
                <w:rFonts w:asciiTheme="minorHAnsi" w:hAnsiTheme="minorHAnsi" w:cstheme="minorHAnsi"/>
                <w:i/>
                <w:iCs/>
                <w:sz w:val="24"/>
                <w:szCs w:val="24"/>
              </w:rPr>
            </w:pPr>
          </w:p>
        </w:tc>
        <w:tc>
          <w:tcPr>
            <w:tcW w:w="3083" w:type="dxa"/>
          </w:tcPr>
          <w:p w14:paraId="32E06E7B" w14:textId="63413250" w:rsidR="00267216" w:rsidRPr="00051045" w:rsidRDefault="00267216" w:rsidP="00200951">
            <w:pPr>
              <w:pStyle w:val="ListParagraph"/>
              <w:numPr>
                <w:ilvl w:val="0"/>
                <w:numId w:val="16"/>
              </w:numPr>
              <w:spacing w:after="200" w:line="276" w:lineRule="auto"/>
              <w:rPr>
                <w:rFonts w:asciiTheme="minorHAnsi" w:hAnsiTheme="minorHAnsi" w:cstheme="minorHAnsi"/>
                <w:sz w:val="24"/>
                <w:szCs w:val="24"/>
              </w:rPr>
            </w:pPr>
            <w:r w:rsidRPr="00051045">
              <w:rPr>
                <w:rFonts w:asciiTheme="minorHAnsi" w:hAnsiTheme="minorHAnsi" w:cstheme="minorHAnsi"/>
                <w:iCs/>
                <w:sz w:val="24"/>
                <w:szCs w:val="24"/>
              </w:rPr>
              <w:t>Management systems for monitoring GCFRP developed, operationalized and maintained</w:t>
            </w:r>
          </w:p>
          <w:p w14:paraId="66FB2B57" w14:textId="77777777" w:rsidR="00267216" w:rsidRPr="00051045" w:rsidRDefault="00267216" w:rsidP="00312058">
            <w:pPr>
              <w:pStyle w:val="ListParagraph"/>
              <w:spacing w:line="276" w:lineRule="auto"/>
              <w:ind w:left="0"/>
              <w:rPr>
                <w:rFonts w:asciiTheme="minorHAnsi" w:hAnsiTheme="minorHAnsi" w:cstheme="minorHAnsi"/>
                <w:sz w:val="24"/>
                <w:szCs w:val="24"/>
                <w:lang w:val="en-US"/>
              </w:rPr>
            </w:pPr>
          </w:p>
        </w:tc>
        <w:tc>
          <w:tcPr>
            <w:tcW w:w="4387" w:type="dxa"/>
          </w:tcPr>
          <w:p w14:paraId="4DBAB484" w14:textId="77777777" w:rsidR="00267216" w:rsidRPr="00051045" w:rsidRDefault="00267216" w:rsidP="00200951">
            <w:pPr>
              <w:pStyle w:val="ListParagraph"/>
              <w:numPr>
                <w:ilvl w:val="0"/>
                <w:numId w:val="16"/>
              </w:numPr>
              <w:spacing w:line="276" w:lineRule="auto"/>
              <w:rPr>
                <w:rFonts w:asciiTheme="minorHAnsi" w:hAnsiTheme="minorHAnsi" w:cstheme="minorHAnsi"/>
                <w:sz w:val="24"/>
                <w:szCs w:val="24"/>
              </w:rPr>
            </w:pPr>
            <w:r w:rsidRPr="00051045">
              <w:rPr>
                <w:rFonts w:asciiTheme="minorHAnsi" w:hAnsiTheme="minorHAnsi" w:cstheme="minorHAnsi"/>
                <w:sz w:val="24"/>
                <w:szCs w:val="24"/>
              </w:rPr>
              <w:t>Existence of monitoring system and framework  that links to national NDC/UNFCCC (national communications)</w:t>
            </w:r>
          </w:p>
          <w:p w14:paraId="74B046D5" w14:textId="60ED0C41" w:rsidR="00267216" w:rsidRPr="00051045" w:rsidRDefault="00267216" w:rsidP="00200951">
            <w:pPr>
              <w:pStyle w:val="ListParagraph"/>
              <w:numPr>
                <w:ilvl w:val="0"/>
                <w:numId w:val="16"/>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Availability of monitoring reports on implementation performance in HIA </w:t>
            </w:r>
          </w:p>
          <w:p w14:paraId="00FC0D62" w14:textId="77777777" w:rsidR="00267216" w:rsidRPr="00051045" w:rsidRDefault="00267216" w:rsidP="00267216">
            <w:pPr>
              <w:pStyle w:val="ListParagraph"/>
              <w:spacing w:line="276" w:lineRule="auto"/>
              <w:rPr>
                <w:rFonts w:asciiTheme="minorHAnsi" w:hAnsiTheme="minorHAnsi" w:cstheme="minorHAnsi"/>
                <w:sz w:val="24"/>
                <w:szCs w:val="24"/>
              </w:rPr>
            </w:pPr>
          </w:p>
          <w:p w14:paraId="260FF050" w14:textId="5B27A0F3" w:rsidR="00267216" w:rsidRPr="00051045" w:rsidRDefault="00267216" w:rsidP="00200951">
            <w:pPr>
              <w:pStyle w:val="ListParagraph"/>
              <w:numPr>
                <w:ilvl w:val="0"/>
                <w:numId w:val="16"/>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Records of operations and </w:t>
            </w:r>
            <w:r w:rsidR="001D51B7" w:rsidRPr="00051045">
              <w:rPr>
                <w:rFonts w:asciiTheme="minorHAnsi" w:hAnsiTheme="minorHAnsi" w:cstheme="minorHAnsi"/>
                <w:sz w:val="24"/>
                <w:szCs w:val="24"/>
              </w:rPr>
              <w:t>maintenance</w:t>
            </w:r>
            <w:r w:rsidRPr="00051045">
              <w:rPr>
                <w:rFonts w:asciiTheme="minorHAnsi" w:hAnsiTheme="minorHAnsi" w:cstheme="minorHAnsi"/>
                <w:sz w:val="24"/>
                <w:szCs w:val="24"/>
              </w:rPr>
              <w:t xml:space="preserve"> of data management systems for GCFRP (safeguards, cocoa production, ERs) </w:t>
            </w:r>
          </w:p>
        </w:tc>
        <w:tc>
          <w:tcPr>
            <w:tcW w:w="2250" w:type="dxa"/>
          </w:tcPr>
          <w:p w14:paraId="4C82E5A2" w14:textId="77777777" w:rsidR="00267216" w:rsidRPr="00051045" w:rsidRDefault="00267216" w:rsidP="00312058">
            <w:pPr>
              <w:pStyle w:val="ListParagraph"/>
              <w:spacing w:line="276" w:lineRule="auto"/>
              <w:ind w:left="0"/>
              <w:rPr>
                <w:rFonts w:asciiTheme="minorHAnsi" w:hAnsiTheme="minorHAnsi" w:cstheme="minorHAnsi"/>
                <w:sz w:val="24"/>
                <w:szCs w:val="24"/>
                <w:lang w:val="en-US"/>
              </w:rPr>
            </w:pPr>
          </w:p>
        </w:tc>
      </w:tr>
      <w:tr w:rsidR="00267216" w:rsidRPr="00051045" w14:paraId="236E48C4" w14:textId="77777777" w:rsidTr="00D24976">
        <w:tc>
          <w:tcPr>
            <w:tcW w:w="1800" w:type="dxa"/>
            <w:vMerge/>
          </w:tcPr>
          <w:p w14:paraId="0C06DBCB" w14:textId="19AA8A30" w:rsidR="00267216" w:rsidRPr="00051045" w:rsidRDefault="00267216" w:rsidP="00312058">
            <w:pPr>
              <w:pStyle w:val="ListParagraph"/>
              <w:spacing w:line="276" w:lineRule="auto"/>
              <w:ind w:left="0"/>
              <w:rPr>
                <w:rFonts w:asciiTheme="minorHAnsi" w:hAnsiTheme="minorHAnsi" w:cstheme="minorHAnsi"/>
                <w:sz w:val="24"/>
                <w:szCs w:val="24"/>
                <w:lang w:val="en-US"/>
              </w:rPr>
            </w:pPr>
          </w:p>
        </w:tc>
        <w:tc>
          <w:tcPr>
            <w:tcW w:w="3060" w:type="dxa"/>
            <w:vMerge/>
          </w:tcPr>
          <w:p w14:paraId="7E2ABC15" w14:textId="77777777" w:rsidR="00267216" w:rsidRPr="00051045" w:rsidRDefault="00267216" w:rsidP="00312058">
            <w:pPr>
              <w:spacing w:after="200" w:line="276" w:lineRule="auto"/>
              <w:rPr>
                <w:rFonts w:asciiTheme="minorHAnsi" w:hAnsiTheme="minorHAnsi" w:cstheme="minorHAnsi"/>
                <w:i/>
                <w:iCs/>
                <w:sz w:val="24"/>
                <w:szCs w:val="24"/>
              </w:rPr>
            </w:pPr>
          </w:p>
        </w:tc>
        <w:tc>
          <w:tcPr>
            <w:tcW w:w="3083" w:type="dxa"/>
          </w:tcPr>
          <w:p w14:paraId="487E5A74" w14:textId="0AD167F4" w:rsidR="00267216" w:rsidRPr="00051045" w:rsidRDefault="00267216" w:rsidP="00200951">
            <w:pPr>
              <w:pStyle w:val="ListParagraph"/>
              <w:numPr>
                <w:ilvl w:val="0"/>
                <w:numId w:val="16"/>
              </w:numPr>
              <w:spacing w:after="200" w:line="276" w:lineRule="auto"/>
              <w:rPr>
                <w:rFonts w:asciiTheme="minorHAnsi" w:hAnsiTheme="minorHAnsi" w:cstheme="minorHAnsi"/>
                <w:sz w:val="24"/>
                <w:szCs w:val="24"/>
              </w:rPr>
            </w:pPr>
            <w:r w:rsidRPr="00051045">
              <w:rPr>
                <w:rFonts w:asciiTheme="minorHAnsi" w:hAnsiTheme="minorHAnsi" w:cstheme="minorHAnsi"/>
                <w:iCs/>
                <w:sz w:val="24"/>
                <w:szCs w:val="24"/>
              </w:rPr>
              <w:t xml:space="preserve">The JCC shall ensure that relevant  Laws are enforced in the GCFRP area </w:t>
            </w:r>
          </w:p>
          <w:p w14:paraId="3260F27A" w14:textId="77777777" w:rsidR="00267216" w:rsidRPr="00051045" w:rsidRDefault="00267216" w:rsidP="00312058">
            <w:pPr>
              <w:pStyle w:val="ListParagraph"/>
              <w:spacing w:line="276" w:lineRule="auto"/>
              <w:ind w:left="0"/>
              <w:rPr>
                <w:rFonts w:asciiTheme="minorHAnsi" w:hAnsiTheme="minorHAnsi" w:cstheme="minorHAnsi"/>
                <w:sz w:val="24"/>
                <w:szCs w:val="24"/>
                <w:lang w:val="en-US"/>
              </w:rPr>
            </w:pPr>
          </w:p>
        </w:tc>
        <w:tc>
          <w:tcPr>
            <w:tcW w:w="4387" w:type="dxa"/>
          </w:tcPr>
          <w:p w14:paraId="314C4C16" w14:textId="77777777" w:rsidR="00267216" w:rsidRPr="00051045" w:rsidRDefault="00267216" w:rsidP="00200951">
            <w:pPr>
              <w:pStyle w:val="ListParagraph"/>
              <w:numPr>
                <w:ilvl w:val="0"/>
                <w:numId w:val="16"/>
              </w:numPr>
              <w:spacing w:line="276" w:lineRule="auto"/>
              <w:rPr>
                <w:rFonts w:asciiTheme="minorHAnsi" w:hAnsiTheme="minorHAnsi" w:cstheme="minorHAnsi"/>
                <w:sz w:val="24"/>
                <w:szCs w:val="24"/>
              </w:rPr>
            </w:pPr>
            <w:r w:rsidRPr="00051045">
              <w:rPr>
                <w:rFonts w:asciiTheme="minorHAnsi" w:hAnsiTheme="minorHAnsi" w:cstheme="minorHAnsi"/>
                <w:sz w:val="24"/>
                <w:szCs w:val="24"/>
              </w:rPr>
              <w:t>Availability of law enforcement strategies with roles, responsibilities and sanctions</w:t>
            </w:r>
          </w:p>
          <w:p w14:paraId="3456D82B" w14:textId="77777777" w:rsidR="00267216" w:rsidRPr="00051045" w:rsidRDefault="00267216" w:rsidP="00267216">
            <w:pPr>
              <w:pStyle w:val="ListParagraph"/>
              <w:spacing w:line="276" w:lineRule="auto"/>
              <w:rPr>
                <w:rFonts w:asciiTheme="minorHAnsi" w:hAnsiTheme="minorHAnsi" w:cstheme="minorHAnsi"/>
                <w:sz w:val="24"/>
                <w:szCs w:val="24"/>
              </w:rPr>
            </w:pPr>
          </w:p>
          <w:p w14:paraId="0151C109" w14:textId="77777777" w:rsidR="00267216" w:rsidRPr="00051045" w:rsidRDefault="00267216" w:rsidP="00200951">
            <w:pPr>
              <w:pStyle w:val="ListParagraph"/>
              <w:numPr>
                <w:ilvl w:val="0"/>
                <w:numId w:val="16"/>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Records of punitive measures for infractions </w:t>
            </w:r>
          </w:p>
          <w:p w14:paraId="3847D884" w14:textId="77777777" w:rsidR="00267216" w:rsidRPr="00051045" w:rsidRDefault="00267216" w:rsidP="00267216">
            <w:pPr>
              <w:pStyle w:val="ListParagraph"/>
              <w:rPr>
                <w:rFonts w:asciiTheme="minorHAnsi" w:hAnsiTheme="minorHAnsi" w:cstheme="minorHAnsi"/>
                <w:sz w:val="24"/>
                <w:szCs w:val="24"/>
              </w:rPr>
            </w:pPr>
          </w:p>
          <w:p w14:paraId="3BC1C5AB" w14:textId="3AE5148A" w:rsidR="00267216" w:rsidRPr="00051045" w:rsidRDefault="00267216" w:rsidP="00200951">
            <w:pPr>
              <w:pStyle w:val="ListParagraph"/>
              <w:numPr>
                <w:ilvl w:val="0"/>
                <w:numId w:val="16"/>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Evidence of measures taken to address infractions </w:t>
            </w:r>
          </w:p>
        </w:tc>
        <w:tc>
          <w:tcPr>
            <w:tcW w:w="2250" w:type="dxa"/>
          </w:tcPr>
          <w:p w14:paraId="13C90FC2" w14:textId="77777777" w:rsidR="00267216" w:rsidRPr="00051045" w:rsidRDefault="00267216" w:rsidP="00312058">
            <w:pPr>
              <w:pStyle w:val="ListParagraph"/>
              <w:spacing w:line="276" w:lineRule="auto"/>
              <w:ind w:left="0"/>
              <w:rPr>
                <w:rFonts w:asciiTheme="minorHAnsi" w:hAnsiTheme="minorHAnsi" w:cstheme="minorHAnsi"/>
                <w:sz w:val="24"/>
                <w:szCs w:val="24"/>
                <w:lang w:val="en-US"/>
              </w:rPr>
            </w:pPr>
          </w:p>
        </w:tc>
      </w:tr>
      <w:tr w:rsidR="00267216" w:rsidRPr="00051045" w14:paraId="78668C20" w14:textId="77777777" w:rsidTr="00D24976">
        <w:tc>
          <w:tcPr>
            <w:tcW w:w="1800" w:type="dxa"/>
            <w:vMerge/>
          </w:tcPr>
          <w:p w14:paraId="58EA3F06" w14:textId="30D43C22" w:rsidR="00267216" w:rsidRPr="00051045" w:rsidRDefault="00267216" w:rsidP="00312058">
            <w:pPr>
              <w:pStyle w:val="ListParagraph"/>
              <w:spacing w:line="276" w:lineRule="auto"/>
              <w:ind w:left="0"/>
              <w:rPr>
                <w:rFonts w:asciiTheme="minorHAnsi" w:hAnsiTheme="minorHAnsi" w:cstheme="minorHAnsi"/>
                <w:sz w:val="24"/>
                <w:szCs w:val="24"/>
                <w:lang w:val="en-US"/>
              </w:rPr>
            </w:pPr>
          </w:p>
        </w:tc>
        <w:tc>
          <w:tcPr>
            <w:tcW w:w="3060" w:type="dxa"/>
            <w:vMerge/>
          </w:tcPr>
          <w:p w14:paraId="2D80AF62" w14:textId="312A266F" w:rsidR="00267216" w:rsidRPr="00051045" w:rsidRDefault="00267216" w:rsidP="00312058">
            <w:pPr>
              <w:spacing w:after="200" w:line="276" w:lineRule="auto"/>
              <w:rPr>
                <w:rFonts w:asciiTheme="minorHAnsi" w:hAnsiTheme="minorHAnsi" w:cstheme="minorHAnsi"/>
                <w:i/>
                <w:iCs/>
                <w:sz w:val="24"/>
                <w:szCs w:val="24"/>
              </w:rPr>
            </w:pPr>
          </w:p>
        </w:tc>
        <w:tc>
          <w:tcPr>
            <w:tcW w:w="3083" w:type="dxa"/>
          </w:tcPr>
          <w:p w14:paraId="3CD51326" w14:textId="47BA4204" w:rsidR="00267216" w:rsidRPr="00051045" w:rsidRDefault="00267216" w:rsidP="00200951">
            <w:pPr>
              <w:pStyle w:val="ListParagraph"/>
              <w:numPr>
                <w:ilvl w:val="0"/>
                <w:numId w:val="16"/>
              </w:numPr>
              <w:spacing w:after="200" w:line="276" w:lineRule="auto"/>
              <w:rPr>
                <w:rFonts w:asciiTheme="minorHAnsi" w:hAnsiTheme="minorHAnsi" w:cstheme="minorHAnsi"/>
                <w:sz w:val="24"/>
                <w:szCs w:val="24"/>
              </w:rPr>
            </w:pPr>
            <w:r w:rsidRPr="00051045">
              <w:rPr>
                <w:rFonts w:asciiTheme="minorHAnsi" w:hAnsiTheme="minorHAnsi" w:cstheme="minorHAnsi"/>
                <w:iCs/>
                <w:sz w:val="24"/>
                <w:szCs w:val="24"/>
              </w:rPr>
              <w:t>The JCC in collaboration with relevant bodies will creation Hotspot Intervention Areas (HIAs) to implement CSC activities</w:t>
            </w:r>
          </w:p>
          <w:p w14:paraId="554C7CC2" w14:textId="77777777" w:rsidR="00267216" w:rsidRPr="00051045" w:rsidRDefault="00267216" w:rsidP="00312058">
            <w:pPr>
              <w:pStyle w:val="ListParagraph"/>
              <w:spacing w:line="276" w:lineRule="auto"/>
              <w:ind w:left="0"/>
              <w:rPr>
                <w:rFonts w:asciiTheme="minorHAnsi" w:hAnsiTheme="minorHAnsi" w:cstheme="minorHAnsi"/>
                <w:sz w:val="24"/>
                <w:szCs w:val="24"/>
                <w:lang w:val="en-US"/>
              </w:rPr>
            </w:pPr>
          </w:p>
        </w:tc>
        <w:tc>
          <w:tcPr>
            <w:tcW w:w="4387" w:type="dxa"/>
          </w:tcPr>
          <w:p w14:paraId="1F5A57C5" w14:textId="77777777" w:rsidR="00267216" w:rsidRPr="00051045" w:rsidRDefault="00267216" w:rsidP="00200951">
            <w:pPr>
              <w:pStyle w:val="ListParagraph"/>
              <w:numPr>
                <w:ilvl w:val="0"/>
                <w:numId w:val="16"/>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Availability of process and criteria for creation HIAs including negotiations leading to formal decision to form HIA for CSC with due FPIC processes </w:t>
            </w:r>
          </w:p>
          <w:p w14:paraId="047CB554" w14:textId="77777777" w:rsidR="00267216" w:rsidRPr="00051045" w:rsidRDefault="00267216" w:rsidP="00267216">
            <w:pPr>
              <w:pStyle w:val="ListParagraph"/>
              <w:spacing w:line="276" w:lineRule="auto"/>
              <w:rPr>
                <w:rFonts w:asciiTheme="minorHAnsi" w:hAnsiTheme="minorHAnsi" w:cstheme="minorHAnsi"/>
                <w:sz w:val="24"/>
                <w:szCs w:val="24"/>
              </w:rPr>
            </w:pPr>
          </w:p>
          <w:p w14:paraId="28759B28" w14:textId="77777777" w:rsidR="00267216" w:rsidRPr="00051045" w:rsidRDefault="00267216" w:rsidP="00200951">
            <w:pPr>
              <w:pStyle w:val="ListParagraph"/>
              <w:numPr>
                <w:ilvl w:val="0"/>
                <w:numId w:val="16"/>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Records of community engagements and key stakeholder meetings in target HIAs </w:t>
            </w:r>
          </w:p>
          <w:p w14:paraId="551DC195" w14:textId="77777777" w:rsidR="00267216" w:rsidRPr="00051045" w:rsidRDefault="00267216" w:rsidP="00267216">
            <w:pPr>
              <w:pStyle w:val="ListParagraph"/>
              <w:rPr>
                <w:rFonts w:asciiTheme="minorHAnsi" w:hAnsiTheme="minorHAnsi" w:cstheme="minorHAnsi"/>
                <w:sz w:val="24"/>
                <w:szCs w:val="24"/>
              </w:rPr>
            </w:pPr>
          </w:p>
          <w:p w14:paraId="3179AC33" w14:textId="31691C76" w:rsidR="00267216" w:rsidRPr="00051045" w:rsidRDefault="00267216" w:rsidP="00200951">
            <w:pPr>
              <w:pStyle w:val="ListParagraph"/>
              <w:numPr>
                <w:ilvl w:val="0"/>
                <w:numId w:val="16"/>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Evidence of HIA governance structures,  constitutions and communication plan </w:t>
            </w:r>
          </w:p>
        </w:tc>
        <w:tc>
          <w:tcPr>
            <w:tcW w:w="2250" w:type="dxa"/>
          </w:tcPr>
          <w:p w14:paraId="23CFDD39" w14:textId="77777777" w:rsidR="00267216" w:rsidRPr="00051045" w:rsidRDefault="00267216" w:rsidP="00312058">
            <w:pPr>
              <w:pStyle w:val="ListParagraph"/>
              <w:spacing w:line="276" w:lineRule="auto"/>
              <w:ind w:left="0"/>
              <w:rPr>
                <w:rFonts w:asciiTheme="minorHAnsi" w:hAnsiTheme="minorHAnsi" w:cstheme="minorHAnsi"/>
                <w:sz w:val="24"/>
                <w:szCs w:val="24"/>
                <w:lang w:val="en-US"/>
              </w:rPr>
            </w:pPr>
          </w:p>
        </w:tc>
      </w:tr>
      <w:tr w:rsidR="00692216" w:rsidRPr="00051045" w14:paraId="20DFAFA4" w14:textId="77777777" w:rsidTr="00D24976">
        <w:tc>
          <w:tcPr>
            <w:tcW w:w="1800" w:type="dxa"/>
            <w:vMerge w:val="restart"/>
          </w:tcPr>
          <w:p w14:paraId="111A9F37" w14:textId="6BA408B0" w:rsidR="00692216" w:rsidRPr="00051045" w:rsidRDefault="00692216" w:rsidP="00312058">
            <w:pPr>
              <w:spacing w:after="200" w:line="276" w:lineRule="auto"/>
              <w:rPr>
                <w:rFonts w:asciiTheme="minorHAnsi" w:hAnsiTheme="minorHAnsi" w:cstheme="minorHAnsi"/>
                <w:b/>
                <w:sz w:val="24"/>
                <w:szCs w:val="24"/>
              </w:rPr>
            </w:pPr>
            <w:r w:rsidRPr="00051045">
              <w:rPr>
                <w:rFonts w:asciiTheme="minorHAnsi" w:hAnsiTheme="minorHAnsi" w:cstheme="minorHAnsi"/>
                <w:b/>
                <w:sz w:val="24"/>
                <w:szCs w:val="24"/>
              </w:rPr>
              <w:t>B. Landscape Planning within HIA areas</w:t>
            </w:r>
          </w:p>
          <w:p w14:paraId="455AB08F" w14:textId="77777777" w:rsidR="00692216" w:rsidRPr="00051045" w:rsidRDefault="00692216" w:rsidP="00312058">
            <w:pPr>
              <w:pStyle w:val="ListParagraph"/>
              <w:spacing w:line="276" w:lineRule="auto"/>
              <w:ind w:left="0"/>
              <w:rPr>
                <w:rFonts w:asciiTheme="minorHAnsi" w:hAnsiTheme="minorHAnsi" w:cstheme="minorHAnsi"/>
                <w:b/>
                <w:sz w:val="24"/>
                <w:szCs w:val="24"/>
                <w:lang w:val="en-US"/>
              </w:rPr>
            </w:pPr>
          </w:p>
        </w:tc>
        <w:tc>
          <w:tcPr>
            <w:tcW w:w="3060" w:type="dxa"/>
            <w:vMerge w:val="restart"/>
          </w:tcPr>
          <w:p w14:paraId="433444E7" w14:textId="54D5F509" w:rsidR="00692216" w:rsidRPr="00051045" w:rsidRDefault="00692216" w:rsidP="00312058">
            <w:pPr>
              <w:spacing w:after="200" w:line="276" w:lineRule="auto"/>
              <w:rPr>
                <w:rFonts w:asciiTheme="minorHAnsi" w:hAnsiTheme="minorHAnsi" w:cstheme="minorHAnsi"/>
                <w:i/>
                <w:iCs/>
                <w:sz w:val="24"/>
                <w:szCs w:val="24"/>
              </w:rPr>
            </w:pPr>
          </w:p>
        </w:tc>
        <w:tc>
          <w:tcPr>
            <w:tcW w:w="3083" w:type="dxa"/>
          </w:tcPr>
          <w:p w14:paraId="47441B6C" w14:textId="73812053" w:rsidR="00692216" w:rsidRPr="00051045" w:rsidRDefault="00692216" w:rsidP="00200951">
            <w:pPr>
              <w:pStyle w:val="ListParagraph"/>
              <w:numPr>
                <w:ilvl w:val="0"/>
                <w:numId w:val="17"/>
              </w:numPr>
              <w:spacing w:after="200" w:line="276" w:lineRule="auto"/>
              <w:rPr>
                <w:rFonts w:asciiTheme="minorHAnsi" w:hAnsiTheme="minorHAnsi" w:cstheme="minorHAnsi"/>
                <w:sz w:val="24"/>
                <w:szCs w:val="24"/>
              </w:rPr>
            </w:pPr>
            <w:r w:rsidRPr="00051045">
              <w:rPr>
                <w:rFonts w:asciiTheme="minorHAnsi" w:hAnsiTheme="minorHAnsi" w:cstheme="minorHAnsi"/>
                <w:iCs/>
                <w:sz w:val="24"/>
                <w:szCs w:val="24"/>
              </w:rPr>
              <w:t xml:space="preserve">CSC consortium will be established for each HIA to enhance </w:t>
            </w:r>
            <w:r w:rsidR="001D51B7" w:rsidRPr="00051045">
              <w:rPr>
                <w:rFonts w:asciiTheme="minorHAnsi" w:hAnsiTheme="minorHAnsi" w:cstheme="minorHAnsi"/>
                <w:iCs/>
                <w:sz w:val="24"/>
                <w:szCs w:val="24"/>
              </w:rPr>
              <w:t>implementation</w:t>
            </w:r>
            <w:r w:rsidRPr="00051045">
              <w:rPr>
                <w:rFonts w:asciiTheme="minorHAnsi" w:hAnsiTheme="minorHAnsi" w:cstheme="minorHAnsi"/>
                <w:iCs/>
                <w:sz w:val="24"/>
                <w:szCs w:val="24"/>
              </w:rPr>
              <w:t xml:space="preserve"> of activities</w:t>
            </w:r>
          </w:p>
          <w:p w14:paraId="1ADCDF58" w14:textId="77777777" w:rsidR="00692216" w:rsidRPr="00051045" w:rsidRDefault="00692216" w:rsidP="00312058">
            <w:pPr>
              <w:pStyle w:val="ListParagraph"/>
              <w:spacing w:line="276" w:lineRule="auto"/>
              <w:ind w:left="0"/>
              <w:rPr>
                <w:rFonts w:asciiTheme="minorHAnsi" w:hAnsiTheme="minorHAnsi" w:cstheme="minorHAnsi"/>
                <w:sz w:val="24"/>
                <w:szCs w:val="24"/>
                <w:lang w:val="en-US"/>
              </w:rPr>
            </w:pPr>
          </w:p>
        </w:tc>
        <w:tc>
          <w:tcPr>
            <w:tcW w:w="4387" w:type="dxa"/>
          </w:tcPr>
          <w:p w14:paraId="131116D6" w14:textId="77777777" w:rsidR="00692216" w:rsidRPr="00051045" w:rsidRDefault="00692216" w:rsidP="00200951">
            <w:pPr>
              <w:pStyle w:val="ListParagraph"/>
              <w:numPr>
                <w:ilvl w:val="0"/>
                <w:numId w:val="17"/>
              </w:numPr>
              <w:spacing w:after="200" w:line="276" w:lineRule="auto"/>
              <w:rPr>
                <w:rFonts w:asciiTheme="minorHAnsi" w:hAnsiTheme="minorHAnsi" w:cstheme="minorHAnsi"/>
                <w:sz w:val="24"/>
                <w:szCs w:val="24"/>
                <w:lang w:val="en-US"/>
              </w:rPr>
            </w:pPr>
            <w:r w:rsidRPr="00051045">
              <w:rPr>
                <w:rFonts w:asciiTheme="minorHAnsi" w:hAnsiTheme="minorHAnsi" w:cstheme="minorHAnsi"/>
                <w:sz w:val="24"/>
                <w:szCs w:val="24"/>
                <w:lang w:val="en-US"/>
              </w:rPr>
              <w:t xml:space="preserve">Evidence of HIA consortium with membership roles and responsibilities </w:t>
            </w:r>
          </w:p>
          <w:p w14:paraId="677C6A47" w14:textId="77777777" w:rsidR="00692216" w:rsidRPr="00051045" w:rsidRDefault="00692216" w:rsidP="00692216">
            <w:pPr>
              <w:pStyle w:val="ListParagraph"/>
              <w:spacing w:after="200" w:line="276" w:lineRule="auto"/>
              <w:rPr>
                <w:rFonts w:asciiTheme="minorHAnsi" w:hAnsiTheme="minorHAnsi" w:cstheme="minorHAnsi"/>
                <w:sz w:val="24"/>
                <w:szCs w:val="24"/>
                <w:lang w:val="en-US"/>
              </w:rPr>
            </w:pPr>
          </w:p>
          <w:p w14:paraId="2670F608" w14:textId="13D4D858" w:rsidR="00692216" w:rsidRPr="00051045" w:rsidRDefault="00692216" w:rsidP="00200951">
            <w:pPr>
              <w:pStyle w:val="ListParagraph"/>
              <w:numPr>
                <w:ilvl w:val="0"/>
                <w:numId w:val="17"/>
              </w:numPr>
              <w:spacing w:after="200" w:line="276" w:lineRule="auto"/>
              <w:rPr>
                <w:rFonts w:asciiTheme="minorHAnsi" w:hAnsiTheme="minorHAnsi" w:cstheme="minorHAnsi"/>
                <w:sz w:val="24"/>
                <w:szCs w:val="24"/>
                <w:lang w:val="en-US"/>
              </w:rPr>
            </w:pPr>
            <w:r w:rsidRPr="00051045">
              <w:rPr>
                <w:rFonts w:asciiTheme="minorHAnsi" w:hAnsiTheme="minorHAnsi" w:cstheme="minorHAnsi"/>
                <w:sz w:val="24"/>
                <w:szCs w:val="24"/>
                <w:lang w:val="en-US"/>
              </w:rPr>
              <w:t xml:space="preserve">Availability of signed agreements between HIA consortium and JCC </w:t>
            </w:r>
          </w:p>
        </w:tc>
        <w:tc>
          <w:tcPr>
            <w:tcW w:w="2250" w:type="dxa"/>
          </w:tcPr>
          <w:p w14:paraId="569B5A2F" w14:textId="77777777" w:rsidR="00692216" w:rsidRPr="00051045" w:rsidRDefault="00692216" w:rsidP="00312058">
            <w:pPr>
              <w:pStyle w:val="ListParagraph"/>
              <w:spacing w:line="276" w:lineRule="auto"/>
              <w:ind w:left="0"/>
              <w:rPr>
                <w:rFonts w:asciiTheme="minorHAnsi" w:hAnsiTheme="minorHAnsi" w:cstheme="minorHAnsi"/>
                <w:sz w:val="24"/>
                <w:szCs w:val="24"/>
                <w:lang w:val="en-US"/>
              </w:rPr>
            </w:pPr>
          </w:p>
        </w:tc>
      </w:tr>
      <w:tr w:rsidR="00692216" w:rsidRPr="00051045" w14:paraId="73C11CA8" w14:textId="77777777" w:rsidTr="00D24976">
        <w:tc>
          <w:tcPr>
            <w:tcW w:w="1800" w:type="dxa"/>
            <w:vMerge/>
          </w:tcPr>
          <w:p w14:paraId="4061F601" w14:textId="77777777" w:rsidR="00692216" w:rsidRPr="00051045" w:rsidRDefault="00692216" w:rsidP="00312058">
            <w:pPr>
              <w:pStyle w:val="ListParagraph"/>
              <w:spacing w:line="276" w:lineRule="auto"/>
              <w:ind w:left="0"/>
              <w:rPr>
                <w:rFonts w:asciiTheme="minorHAnsi" w:hAnsiTheme="minorHAnsi" w:cstheme="minorHAnsi"/>
                <w:sz w:val="24"/>
                <w:szCs w:val="24"/>
                <w:lang w:val="en-US"/>
              </w:rPr>
            </w:pPr>
          </w:p>
        </w:tc>
        <w:tc>
          <w:tcPr>
            <w:tcW w:w="3060" w:type="dxa"/>
            <w:vMerge/>
          </w:tcPr>
          <w:p w14:paraId="09274C86" w14:textId="77777777" w:rsidR="00692216" w:rsidRPr="00051045" w:rsidRDefault="00692216" w:rsidP="00312058">
            <w:pPr>
              <w:spacing w:after="200" w:line="276" w:lineRule="auto"/>
              <w:rPr>
                <w:rFonts w:asciiTheme="minorHAnsi" w:hAnsiTheme="minorHAnsi" w:cstheme="minorHAnsi"/>
                <w:i/>
                <w:iCs/>
                <w:sz w:val="24"/>
                <w:szCs w:val="24"/>
              </w:rPr>
            </w:pPr>
          </w:p>
        </w:tc>
        <w:tc>
          <w:tcPr>
            <w:tcW w:w="3083" w:type="dxa"/>
          </w:tcPr>
          <w:p w14:paraId="43AF6115" w14:textId="77777777" w:rsidR="00692216" w:rsidRPr="00051045" w:rsidRDefault="00692216" w:rsidP="00200951">
            <w:pPr>
              <w:pStyle w:val="ListParagraph"/>
              <w:numPr>
                <w:ilvl w:val="0"/>
                <w:numId w:val="17"/>
              </w:numPr>
              <w:spacing w:after="200" w:line="276" w:lineRule="auto"/>
              <w:rPr>
                <w:rFonts w:asciiTheme="minorHAnsi" w:hAnsiTheme="minorHAnsi" w:cstheme="minorHAnsi"/>
                <w:sz w:val="24"/>
                <w:szCs w:val="24"/>
              </w:rPr>
            </w:pPr>
            <w:r w:rsidRPr="00051045">
              <w:rPr>
                <w:rFonts w:asciiTheme="minorHAnsi" w:hAnsiTheme="minorHAnsi" w:cstheme="minorHAnsi"/>
                <w:iCs/>
                <w:sz w:val="24"/>
                <w:szCs w:val="24"/>
              </w:rPr>
              <w:t xml:space="preserve">An integrated  HIA Landscape Management Plans will be developed and implemented in </w:t>
            </w:r>
            <w:r w:rsidRPr="00051045">
              <w:rPr>
                <w:rFonts w:asciiTheme="minorHAnsi" w:hAnsiTheme="minorHAnsi" w:cstheme="minorHAnsi"/>
                <w:iCs/>
                <w:sz w:val="24"/>
                <w:szCs w:val="24"/>
              </w:rPr>
              <w:lastRenderedPageBreak/>
              <w:t>consultation with relevant stakeholders</w:t>
            </w:r>
          </w:p>
          <w:p w14:paraId="3A2C4982" w14:textId="77777777" w:rsidR="00692216" w:rsidRPr="00051045" w:rsidRDefault="00692216" w:rsidP="00312058">
            <w:pPr>
              <w:spacing w:after="200" w:line="276" w:lineRule="auto"/>
              <w:rPr>
                <w:rFonts w:asciiTheme="minorHAnsi" w:hAnsiTheme="minorHAnsi" w:cstheme="minorHAnsi"/>
                <w:sz w:val="24"/>
                <w:szCs w:val="24"/>
                <w:lang w:val="en-US"/>
              </w:rPr>
            </w:pPr>
          </w:p>
        </w:tc>
        <w:tc>
          <w:tcPr>
            <w:tcW w:w="4387" w:type="dxa"/>
          </w:tcPr>
          <w:p w14:paraId="67986333" w14:textId="77777777" w:rsidR="00692216" w:rsidRPr="00051045" w:rsidRDefault="00692216" w:rsidP="00200951">
            <w:pPr>
              <w:pStyle w:val="ListParagraph"/>
              <w:numPr>
                <w:ilvl w:val="0"/>
                <w:numId w:val="17"/>
              </w:numPr>
              <w:spacing w:line="276" w:lineRule="auto"/>
              <w:rPr>
                <w:rFonts w:asciiTheme="minorHAnsi" w:hAnsiTheme="minorHAnsi" w:cstheme="minorHAnsi"/>
                <w:sz w:val="24"/>
                <w:szCs w:val="24"/>
              </w:rPr>
            </w:pPr>
            <w:r w:rsidRPr="00051045">
              <w:rPr>
                <w:rFonts w:asciiTheme="minorHAnsi" w:hAnsiTheme="minorHAnsi" w:cstheme="minorHAnsi"/>
                <w:sz w:val="24"/>
                <w:szCs w:val="24"/>
              </w:rPr>
              <w:lastRenderedPageBreak/>
              <w:t>Evidence of field investigations (Fauna, Flora and socio-economic) reports</w:t>
            </w:r>
          </w:p>
          <w:p w14:paraId="103BE21F" w14:textId="77777777" w:rsidR="00692216" w:rsidRPr="00051045" w:rsidRDefault="00692216" w:rsidP="00692216">
            <w:pPr>
              <w:pStyle w:val="ListParagraph"/>
              <w:spacing w:line="276" w:lineRule="auto"/>
              <w:rPr>
                <w:rFonts w:asciiTheme="minorHAnsi" w:hAnsiTheme="minorHAnsi" w:cstheme="minorHAnsi"/>
                <w:sz w:val="24"/>
                <w:szCs w:val="24"/>
              </w:rPr>
            </w:pPr>
          </w:p>
          <w:p w14:paraId="3675ABC1" w14:textId="5F63DE16" w:rsidR="00692216" w:rsidRPr="00051045" w:rsidRDefault="00692216" w:rsidP="00200951">
            <w:pPr>
              <w:pStyle w:val="ListParagraph"/>
              <w:numPr>
                <w:ilvl w:val="0"/>
                <w:numId w:val="17"/>
              </w:numPr>
              <w:spacing w:line="276" w:lineRule="auto"/>
              <w:rPr>
                <w:rFonts w:asciiTheme="minorHAnsi" w:hAnsiTheme="minorHAnsi" w:cstheme="minorHAnsi"/>
                <w:sz w:val="24"/>
                <w:szCs w:val="24"/>
              </w:rPr>
            </w:pPr>
            <w:r w:rsidRPr="00051045">
              <w:rPr>
                <w:rFonts w:asciiTheme="minorHAnsi" w:hAnsiTheme="minorHAnsi" w:cstheme="minorHAnsi"/>
                <w:sz w:val="24"/>
                <w:szCs w:val="24"/>
              </w:rPr>
              <w:lastRenderedPageBreak/>
              <w:t xml:space="preserve">List of integrated management planning team(s) Records of planning process including </w:t>
            </w:r>
            <w:r w:rsidR="001D51B7" w:rsidRPr="00051045">
              <w:rPr>
                <w:rFonts w:asciiTheme="minorHAnsi" w:hAnsiTheme="minorHAnsi" w:cstheme="minorHAnsi"/>
                <w:sz w:val="24"/>
                <w:szCs w:val="24"/>
              </w:rPr>
              <w:t>stakeholder</w:t>
            </w:r>
            <w:r w:rsidRPr="00051045">
              <w:rPr>
                <w:rFonts w:asciiTheme="minorHAnsi" w:hAnsiTheme="minorHAnsi" w:cstheme="minorHAnsi"/>
                <w:sz w:val="24"/>
                <w:szCs w:val="24"/>
              </w:rPr>
              <w:t xml:space="preserve"> consultations workshops (for reviews and validation)</w:t>
            </w:r>
          </w:p>
          <w:p w14:paraId="7F14DE82" w14:textId="77777777" w:rsidR="00692216" w:rsidRPr="00051045" w:rsidRDefault="00692216" w:rsidP="00692216">
            <w:pPr>
              <w:pStyle w:val="ListParagraph"/>
              <w:rPr>
                <w:rFonts w:asciiTheme="minorHAnsi" w:hAnsiTheme="minorHAnsi" w:cstheme="minorHAnsi"/>
                <w:sz w:val="24"/>
                <w:szCs w:val="24"/>
              </w:rPr>
            </w:pPr>
          </w:p>
          <w:p w14:paraId="7C34CBA5" w14:textId="77777777" w:rsidR="00692216" w:rsidRPr="00051045" w:rsidRDefault="00692216" w:rsidP="00200951">
            <w:pPr>
              <w:pStyle w:val="ListParagraph"/>
              <w:numPr>
                <w:ilvl w:val="0"/>
                <w:numId w:val="17"/>
              </w:numPr>
              <w:spacing w:line="276" w:lineRule="auto"/>
              <w:rPr>
                <w:rFonts w:asciiTheme="minorHAnsi" w:hAnsiTheme="minorHAnsi" w:cstheme="minorHAnsi"/>
                <w:sz w:val="24"/>
                <w:szCs w:val="24"/>
              </w:rPr>
            </w:pPr>
            <w:r w:rsidRPr="00051045">
              <w:rPr>
                <w:rFonts w:asciiTheme="minorHAnsi" w:hAnsiTheme="minorHAnsi" w:cstheme="minorHAnsi"/>
                <w:sz w:val="24"/>
                <w:szCs w:val="24"/>
              </w:rPr>
              <w:t>Availability of draft and approved outline of management plans including prescriptions for CSC options and implementation strategy for reducing emissions within HIA</w:t>
            </w:r>
          </w:p>
          <w:p w14:paraId="3CB55D92" w14:textId="77777777" w:rsidR="00692216" w:rsidRPr="00051045" w:rsidRDefault="00692216" w:rsidP="00692216">
            <w:pPr>
              <w:pStyle w:val="ListParagraph"/>
              <w:rPr>
                <w:rFonts w:asciiTheme="minorHAnsi" w:hAnsiTheme="minorHAnsi" w:cstheme="minorHAnsi"/>
                <w:sz w:val="24"/>
                <w:szCs w:val="24"/>
              </w:rPr>
            </w:pPr>
          </w:p>
          <w:p w14:paraId="1078DFCF" w14:textId="2CC98099" w:rsidR="00692216" w:rsidRPr="00051045" w:rsidRDefault="001D51B7" w:rsidP="00200951">
            <w:pPr>
              <w:pStyle w:val="ListParagraph"/>
              <w:numPr>
                <w:ilvl w:val="0"/>
                <w:numId w:val="17"/>
              </w:numPr>
              <w:spacing w:line="276" w:lineRule="auto"/>
              <w:rPr>
                <w:rFonts w:asciiTheme="minorHAnsi" w:hAnsiTheme="minorHAnsi" w:cstheme="minorHAnsi"/>
                <w:sz w:val="24"/>
                <w:szCs w:val="24"/>
              </w:rPr>
            </w:pPr>
            <w:r w:rsidRPr="00051045">
              <w:rPr>
                <w:rFonts w:asciiTheme="minorHAnsi" w:hAnsiTheme="minorHAnsi" w:cstheme="minorHAnsi"/>
                <w:sz w:val="24"/>
                <w:szCs w:val="24"/>
              </w:rPr>
              <w:t>Availability</w:t>
            </w:r>
            <w:r w:rsidR="00692216" w:rsidRPr="00051045">
              <w:rPr>
                <w:rFonts w:asciiTheme="minorHAnsi" w:hAnsiTheme="minorHAnsi" w:cstheme="minorHAnsi"/>
                <w:sz w:val="24"/>
                <w:szCs w:val="24"/>
              </w:rPr>
              <w:t xml:space="preserve"> of completed and endorsed management plans for each HIA</w:t>
            </w:r>
          </w:p>
          <w:p w14:paraId="4FA77606" w14:textId="77777777" w:rsidR="00692216" w:rsidRPr="00051045" w:rsidRDefault="00692216" w:rsidP="00692216">
            <w:pPr>
              <w:pStyle w:val="ListParagraph"/>
              <w:rPr>
                <w:rFonts w:asciiTheme="minorHAnsi" w:hAnsiTheme="minorHAnsi" w:cstheme="minorHAnsi"/>
                <w:sz w:val="24"/>
                <w:szCs w:val="24"/>
              </w:rPr>
            </w:pPr>
          </w:p>
          <w:p w14:paraId="5E33BD56" w14:textId="2A147E80" w:rsidR="00692216" w:rsidRPr="00051045" w:rsidRDefault="00692216" w:rsidP="00200951">
            <w:pPr>
              <w:pStyle w:val="ListParagraph"/>
              <w:numPr>
                <w:ilvl w:val="0"/>
                <w:numId w:val="17"/>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Availability of approved implementation plans with </w:t>
            </w:r>
            <w:r w:rsidR="001D51B7" w:rsidRPr="00051045">
              <w:rPr>
                <w:rFonts w:asciiTheme="minorHAnsi" w:hAnsiTheme="minorHAnsi" w:cstheme="minorHAnsi"/>
                <w:sz w:val="24"/>
                <w:szCs w:val="24"/>
              </w:rPr>
              <w:t>roles, timelines</w:t>
            </w:r>
            <w:r w:rsidRPr="00051045">
              <w:rPr>
                <w:rFonts w:asciiTheme="minorHAnsi" w:hAnsiTheme="minorHAnsi" w:cstheme="minorHAnsi"/>
                <w:sz w:val="24"/>
                <w:szCs w:val="24"/>
              </w:rPr>
              <w:t xml:space="preserve"> and budget</w:t>
            </w:r>
          </w:p>
          <w:p w14:paraId="3C0E2DD1" w14:textId="77777777" w:rsidR="00692216" w:rsidRPr="00051045" w:rsidRDefault="00692216" w:rsidP="00692216">
            <w:pPr>
              <w:pStyle w:val="ListParagraph"/>
              <w:rPr>
                <w:rFonts w:asciiTheme="minorHAnsi" w:hAnsiTheme="minorHAnsi" w:cstheme="minorHAnsi"/>
                <w:sz w:val="24"/>
                <w:szCs w:val="24"/>
              </w:rPr>
            </w:pPr>
          </w:p>
          <w:p w14:paraId="7DB90AD6" w14:textId="24DD7BFB" w:rsidR="00692216" w:rsidRPr="00051045" w:rsidRDefault="001D51B7" w:rsidP="00200951">
            <w:pPr>
              <w:pStyle w:val="ListParagraph"/>
              <w:numPr>
                <w:ilvl w:val="0"/>
                <w:numId w:val="17"/>
              </w:numPr>
              <w:spacing w:line="276" w:lineRule="auto"/>
              <w:rPr>
                <w:rFonts w:asciiTheme="minorHAnsi" w:hAnsiTheme="minorHAnsi" w:cstheme="minorHAnsi"/>
                <w:sz w:val="24"/>
                <w:szCs w:val="24"/>
              </w:rPr>
            </w:pPr>
            <w:r w:rsidRPr="00051045">
              <w:rPr>
                <w:rFonts w:asciiTheme="minorHAnsi" w:hAnsiTheme="minorHAnsi" w:cstheme="minorHAnsi"/>
                <w:sz w:val="24"/>
                <w:szCs w:val="24"/>
              </w:rPr>
              <w:t>Availability</w:t>
            </w:r>
            <w:r w:rsidR="00692216" w:rsidRPr="00051045">
              <w:rPr>
                <w:rFonts w:asciiTheme="minorHAnsi" w:hAnsiTheme="minorHAnsi" w:cstheme="minorHAnsi"/>
                <w:sz w:val="24"/>
                <w:szCs w:val="24"/>
              </w:rPr>
              <w:t xml:space="preserve"> of monitoring and control framework for implementation of integrated management plans</w:t>
            </w:r>
          </w:p>
        </w:tc>
        <w:tc>
          <w:tcPr>
            <w:tcW w:w="2250" w:type="dxa"/>
          </w:tcPr>
          <w:p w14:paraId="3EE1B3F2" w14:textId="77777777" w:rsidR="00692216" w:rsidRPr="00051045" w:rsidRDefault="00692216" w:rsidP="00312058">
            <w:pPr>
              <w:pStyle w:val="ListParagraph"/>
              <w:spacing w:line="276" w:lineRule="auto"/>
              <w:ind w:left="0"/>
              <w:rPr>
                <w:rFonts w:asciiTheme="minorHAnsi" w:hAnsiTheme="minorHAnsi" w:cstheme="minorHAnsi"/>
                <w:sz w:val="24"/>
                <w:szCs w:val="24"/>
                <w:lang w:val="en-US"/>
              </w:rPr>
            </w:pPr>
          </w:p>
        </w:tc>
      </w:tr>
      <w:tr w:rsidR="003044F5" w:rsidRPr="00051045" w14:paraId="62976A83" w14:textId="77777777" w:rsidTr="00D24976">
        <w:tc>
          <w:tcPr>
            <w:tcW w:w="1800" w:type="dxa"/>
          </w:tcPr>
          <w:p w14:paraId="52755FC0" w14:textId="77777777" w:rsidR="003044F5" w:rsidRPr="00051045" w:rsidRDefault="003044F5" w:rsidP="00312058">
            <w:pPr>
              <w:pStyle w:val="ListParagraph"/>
              <w:spacing w:line="276" w:lineRule="auto"/>
              <w:ind w:left="0"/>
              <w:rPr>
                <w:rFonts w:asciiTheme="minorHAnsi" w:hAnsiTheme="minorHAnsi" w:cstheme="minorHAnsi"/>
                <w:sz w:val="24"/>
                <w:szCs w:val="24"/>
                <w:lang w:val="en-US"/>
              </w:rPr>
            </w:pPr>
          </w:p>
        </w:tc>
        <w:tc>
          <w:tcPr>
            <w:tcW w:w="3060" w:type="dxa"/>
          </w:tcPr>
          <w:p w14:paraId="7BE7395D" w14:textId="77777777" w:rsidR="003044F5" w:rsidRPr="00051045" w:rsidRDefault="003044F5" w:rsidP="00312058">
            <w:pPr>
              <w:spacing w:after="200" w:line="276" w:lineRule="auto"/>
              <w:rPr>
                <w:rFonts w:asciiTheme="minorHAnsi" w:hAnsiTheme="minorHAnsi" w:cstheme="minorHAnsi"/>
                <w:i/>
                <w:iCs/>
                <w:sz w:val="24"/>
                <w:szCs w:val="24"/>
              </w:rPr>
            </w:pPr>
          </w:p>
        </w:tc>
        <w:tc>
          <w:tcPr>
            <w:tcW w:w="3083" w:type="dxa"/>
          </w:tcPr>
          <w:p w14:paraId="7090A536" w14:textId="56CD3867" w:rsidR="003044F5" w:rsidRPr="00051045" w:rsidRDefault="003044F5" w:rsidP="00312058">
            <w:pPr>
              <w:spacing w:after="200" w:line="276" w:lineRule="auto"/>
              <w:rPr>
                <w:rFonts w:asciiTheme="minorHAnsi" w:hAnsiTheme="minorHAnsi" w:cstheme="minorHAnsi"/>
                <w:sz w:val="24"/>
                <w:szCs w:val="24"/>
              </w:rPr>
            </w:pPr>
            <w:r w:rsidRPr="00051045">
              <w:rPr>
                <w:rFonts w:asciiTheme="minorHAnsi" w:hAnsiTheme="minorHAnsi" w:cstheme="minorHAnsi"/>
                <w:iCs/>
                <w:sz w:val="24"/>
                <w:szCs w:val="24"/>
              </w:rPr>
              <w:t xml:space="preserve">A CSC landscape level validation protocol will be established in all HIAs </w:t>
            </w:r>
          </w:p>
          <w:p w14:paraId="781EEF57" w14:textId="77777777" w:rsidR="003044F5" w:rsidRPr="00051045" w:rsidRDefault="003044F5" w:rsidP="00312058">
            <w:pPr>
              <w:spacing w:after="200" w:line="276" w:lineRule="auto"/>
              <w:rPr>
                <w:rFonts w:asciiTheme="minorHAnsi" w:hAnsiTheme="minorHAnsi" w:cstheme="minorHAnsi"/>
                <w:iCs/>
                <w:sz w:val="24"/>
                <w:szCs w:val="24"/>
              </w:rPr>
            </w:pPr>
          </w:p>
        </w:tc>
        <w:tc>
          <w:tcPr>
            <w:tcW w:w="4387" w:type="dxa"/>
          </w:tcPr>
          <w:p w14:paraId="18DC5303" w14:textId="1B363CC0" w:rsidR="00692216" w:rsidRPr="00051045" w:rsidRDefault="001D51B7" w:rsidP="00200951">
            <w:pPr>
              <w:pStyle w:val="ListParagraph"/>
              <w:numPr>
                <w:ilvl w:val="0"/>
                <w:numId w:val="18"/>
              </w:numPr>
              <w:spacing w:line="276" w:lineRule="auto"/>
              <w:rPr>
                <w:rFonts w:asciiTheme="minorHAnsi" w:hAnsiTheme="minorHAnsi" w:cstheme="minorHAnsi"/>
                <w:sz w:val="24"/>
                <w:szCs w:val="24"/>
              </w:rPr>
            </w:pPr>
            <w:r w:rsidRPr="00051045">
              <w:rPr>
                <w:rFonts w:asciiTheme="minorHAnsi" w:hAnsiTheme="minorHAnsi" w:cstheme="minorHAnsi"/>
                <w:sz w:val="24"/>
                <w:szCs w:val="24"/>
              </w:rPr>
              <w:t>Availability</w:t>
            </w:r>
            <w:r w:rsidR="003044F5" w:rsidRPr="00051045">
              <w:rPr>
                <w:rFonts w:asciiTheme="minorHAnsi" w:hAnsiTheme="minorHAnsi" w:cstheme="minorHAnsi"/>
                <w:sz w:val="24"/>
                <w:szCs w:val="24"/>
              </w:rPr>
              <w:t xml:space="preserve"> of draft CSC validation protocol with agreed criteria and parameters </w:t>
            </w:r>
          </w:p>
          <w:p w14:paraId="5649F960" w14:textId="77777777" w:rsidR="00692216" w:rsidRPr="00051045" w:rsidRDefault="00692216" w:rsidP="00692216">
            <w:pPr>
              <w:pStyle w:val="ListParagraph"/>
              <w:spacing w:line="276" w:lineRule="auto"/>
              <w:rPr>
                <w:rFonts w:asciiTheme="minorHAnsi" w:hAnsiTheme="minorHAnsi" w:cstheme="minorHAnsi"/>
                <w:sz w:val="24"/>
                <w:szCs w:val="24"/>
              </w:rPr>
            </w:pPr>
          </w:p>
          <w:p w14:paraId="6FACCE39" w14:textId="276162F1" w:rsidR="00692216" w:rsidRPr="00051045" w:rsidRDefault="003044F5" w:rsidP="00200951">
            <w:pPr>
              <w:pStyle w:val="ListParagraph"/>
              <w:numPr>
                <w:ilvl w:val="0"/>
                <w:numId w:val="18"/>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Evidence from piloted and </w:t>
            </w:r>
            <w:r w:rsidR="001D51B7" w:rsidRPr="00051045">
              <w:rPr>
                <w:rFonts w:asciiTheme="minorHAnsi" w:hAnsiTheme="minorHAnsi" w:cstheme="minorHAnsi"/>
                <w:sz w:val="24"/>
                <w:szCs w:val="24"/>
              </w:rPr>
              <w:t>tested</w:t>
            </w:r>
            <w:r w:rsidRPr="00051045">
              <w:rPr>
                <w:rFonts w:asciiTheme="minorHAnsi" w:hAnsiTheme="minorHAnsi" w:cstheme="minorHAnsi"/>
                <w:sz w:val="24"/>
                <w:szCs w:val="24"/>
              </w:rPr>
              <w:t xml:space="preserve"> CSC validation protocol in 1 HIA  </w:t>
            </w:r>
          </w:p>
          <w:p w14:paraId="10457CA3" w14:textId="77777777" w:rsidR="00692216" w:rsidRPr="00051045" w:rsidRDefault="00692216" w:rsidP="00692216">
            <w:pPr>
              <w:pStyle w:val="ListParagraph"/>
              <w:rPr>
                <w:rFonts w:asciiTheme="minorHAnsi" w:hAnsiTheme="minorHAnsi" w:cstheme="minorHAnsi"/>
                <w:sz w:val="24"/>
                <w:szCs w:val="24"/>
              </w:rPr>
            </w:pPr>
          </w:p>
          <w:p w14:paraId="5F6B5E1F" w14:textId="2549717B" w:rsidR="00692216" w:rsidRPr="00051045" w:rsidRDefault="003044F5" w:rsidP="00200951">
            <w:pPr>
              <w:pStyle w:val="ListParagraph"/>
              <w:numPr>
                <w:ilvl w:val="0"/>
                <w:numId w:val="18"/>
              </w:numPr>
              <w:spacing w:line="276" w:lineRule="auto"/>
              <w:rPr>
                <w:rFonts w:asciiTheme="minorHAnsi" w:hAnsiTheme="minorHAnsi" w:cstheme="minorHAnsi"/>
                <w:sz w:val="24"/>
                <w:szCs w:val="24"/>
              </w:rPr>
            </w:pPr>
            <w:r w:rsidRPr="00051045">
              <w:rPr>
                <w:rFonts w:asciiTheme="minorHAnsi" w:hAnsiTheme="minorHAnsi" w:cstheme="minorHAnsi"/>
                <w:sz w:val="24"/>
                <w:szCs w:val="24"/>
              </w:rPr>
              <w:t>Availability of final CSC validation protocol across the GCF</w:t>
            </w:r>
            <w:r w:rsidR="0048519B" w:rsidRPr="00051045">
              <w:rPr>
                <w:rFonts w:asciiTheme="minorHAnsi" w:hAnsiTheme="minorHAnsi" w:cstheme="minorHAnsi"/>
                <w:sz w:val="24"/>
                <w:szCs w:val="24"/>
              </w:rPr>
              <w:t>R</w:t>
            </w:r>
            <w:r w:rsidRPr="00051045">
              <w:rPr>
                <w:rFonts w:asciiTheme="minorHAnsi" w:hAnsiTheme="minorHAnsi" w:cstheme="minorHAnsi"/>
                <w:sz w:val="24"/>
                <w:szCs w:val="24"/>
              </w:rPr>
              <w:t xml:space="preserve">P </w:t>
            </w:r>
          </w:p>
          <w:p w14:paraId="6F6C4A41" w14:textId="77777777" w:rsidR="00692216" w:rsidRPr="00051045" w:rsidRDefault="00692216" w:rsidP="00692216">
            <w:pPr>
              <w:pStyle w:val="ListParagraph"/>
              <w:rPr>
                <w:rFonts w:asciiTheme="minorHAnsi" w:hAnsiTheme="minorHAnsi" w:cstheme="minorHAnsi"/>
                <w:sz w:val="24"/>
                <w:szCs w:val="24"/>
              </w:rPr>
            </w:pPr>
          </w:p>
          <w:p w14:paraId="056BB0C8" w14:textId="4D696598" w:rsidR="003044F5" w:rsidRPr="00051045" w:rsidRDefault="003044F5" w:rsidP="00200951">
            <w:pPr>
              <w:pStyle w:val="ListParagraph"/>
              <w:numPr>
                <w:ilvl w:val="0"/>
                <w:numId w:val="18"/>
              </w:numPr>
              <w:spacing w:line="276" w:lineRule="auto"/>
              <w:rPr>
                <w:rFonts w:asciiTheme="minorHAnsi" w:hAnsiTheme="minorHAnsi" w:cstheme="minorHAnsi"/>
                <w:sz w:val="24"/>
                <w:szCs w:val="24"/>
              </w:rPr>
            </w:pPr>
            <w:r w:rsidRPr="00051045">
              <w:rPr>
                <w:rFonts w:asciiTheme="minorHAnsi" w:hAnsiTheme="minorHAnsi" w:cstheme="minorHAnsi"/>
                <w:sz w:val="24"/>
                <w:szCs w:val="24"/>
              </w:rPr>
              <w:t>Evidence of third party auditing and verification</w:t>
            </w:r>
          </w:p>
        </w:tc>
        <w:tc>
          <w:tcPr>
            <w:tcW w:w="2250" w:type="dxa"/>
          </w:tcPr>
          <w:p w14:paraId="0F69A2CE" w14:textId="77777777" w:rsidR="003044F5" w:rsidRPr="00051045" w:rsidRDefault="003044F5" w:rsidP="00312058">
            <w:pPr>
              <w:pStyle w:val="ListParagraph"/>
              <w:spacing w:line="276" w:lineRule="auto"/>
              <w:ind w:left="0"/>
              <w:rPr>
                <w:rFonts w:asciiTheme="minorHAnsi" w:hAnsiTheme="minorHAnsi" w:cstheme="minorHAnsi"/>
                <w:sz w:val="24"/>
                <w:szCs w:val="24"/>
                <w:lang w:val="en-US"/>
              </w:rPr>
            </w:pPr>
          </w:p>
        </w:tc>
      </w:tr>
      <w:tr w:rsidR="00692216" w:rsidRPr="00051045" w14:paraId="5E8A9FB4" w14:textId="77777777" w:rsidTr="00D24976">
        <w:tc>
          <w:tcPr>
            <w:tcW w:w="1800" w:type="dxa"/>
            <w:vMerge w:val="restart"/>
          </w:tcPr>
          <w:p w14:paraId="65DE0DD6" w14:textId="5C5AE5FC" w:rsidR="00692216" w:rsidRPr="00051045" w:rsidRDefault="00692216" w:rsidP="00312058">
            <w:pPr>
              <w:pStyle w:val="ListParagraph"/>
              <w:spacing w:line="276" w:lineRule="auto"/>
              <w:ind w:left="0"/>
              <w:rPr>
                <w:rFonts w:asciiTheme="minorHAnsi" w:hAnsiTheme="minorHAnsi" w:cstheme="minorHAnsi"/>
                <w:b/>
                <w:sz w:val="24"/>
                <w:szCs w:val="24"/>
                <w:lang w:val="en-US"/>
              </w:rPr>
            </w:pPr>
            <w:r w:rsidRPr="00051045">
              <w:rPr>
                <w:rFonts w:asciiTheme="minorHAnsi" w:hAnsiTheme="minorHAnsi" w:cstheme="minorHAnsi"/>
                <w:b/>
                <w:sz w:val="24"/>
                <w:szCs w:val="24"/>
              </w:rPr>
              <w:t>C. Increasing Yields via CSC</w:t>
            </w:r>
          </w:p>
        </w:tc>
        <w:tc>
          <w:tcPr>
            <w:tcW w:w="3060" w:type="dxa"/>
          </w:tcPr>
          <w:p w14:paraId="12C5BA50" w14:textId="77777777" w:rsidR="00692216" w:rsidRPr="00051045" w:rsidRDefault="00692216" w:rsidP="00312058">
            <w:pPr>
              <w:spacing w:after="200" w:line="276" w:lineRule="auto"/>
              <w:rPr>
                <w:rFonts w:asciiTheme="minorHAnsi" w:hAnsiTheme="minorHAnsi" w:cstheme="minorHAnsi"/>
                <w:i/>
                <w:iCs/>
                <w:sz w:val="24"/>
                <w:szCs w:val="24"/>
              </w:rPr>
            </w:pPr>
          </w:p>
        </w:tc>
        <w:tc>
          <w:tcPr>
            <w:tcW w:w="3083" w:type="dxa"/>
          </w:tcPr>
          <w:p w14:paraId="4689544C" w14:textId="39C95D1E" w:rsidR="00692216" w:rsidRPr="00051045" w:rsidRDefault="00692216" w:rsidP="00200951">
            <w:pPr>
              <w:pStyle w:val="ListParagraph"/>
              <w:numPr>
                <w:ilvl w:val="0"/>
                <w:numId w:val="19"/>
              </w:numPr>
              <w:spacing w:after="200" w:line="276" w:lineRule="auto"/>
              <w:rPr>
                <w:rFonts w:asciiTheme="minorHAnsi" w:hAnsiTheme="minorHAnsi" w:cstheme="minorHAnsi"/>
                <w:sz w:val="24"/>
                <w:szCs w:val="24"/>
              </w:rPr>
            </w:pPr>
            <w:r w:rsidRPr="00051045">
              <w:rPr>
                <w:rFonts w:asciiTheme="minorHAnsi" w:hAnsiTheme="minorHAnsi" w:cstheme="minorHAnsi"/>
                <w:iCs/>
                <w:sz w:val="24"/>
                <w:szCs w:val="24"/>
              </w:rPr>
              <w:t xml:space="preserve">A guideline of Ghana CSC Good-Practices for on-farm and off-farm practices shall be produced to ensure increased </w:t>
            </w:r>
            <w:r w:rsidR="001D51B7" w:rsidRPr="00051045">
              <w:rPr>
                <w:rFonts w:asciiTheme="minorHAnsi" w:hAnsiTheme="minorHAnsi" w:cstheme="minorHAnsi"/>
                <w:iCs/>
                <w:sz w:val="24"/>
                <w:szCs w:val="24"/>
              </w:rPr>
              <w:t>yields</w:t>
            </w:r>
            <w:r w:rsidRPr="00051045">
              <w:rPr>
                <w:rFonts w:asciiTheme="minorHAnsi" w:hAnsiTheme="minorHAnsi" w:cstheme="minorHAnsi"/>
                <w:iCs/>
                <w:sz w:val="24"/>
                <w:szCs w:val="24"/>
              </w:rPr>
              <w:t xml:space="preserve"> </w:t>
            </w:r>
          </w:p>
          <w:p w14:paraId="1D73BB28" w14:textId="77777777" w:rsidR="00692216" w:rsidRPr="00051045" w:rsidRDefault="00692216" w:rsidP="00312058">
            <w:pPr>
              <w:spacing w:after="200" w:line="276" w:lineRule="auto"/>
              <w:rPr>
                <w:rFonts w:asciiTheme="minorHAnsi" w:hAnsiTheme="minorHAnsi" w:cstheme="minorHAnsi"/>
                <w:sz w:val="24"/>
                <w:szCs w:val="24"/>
                <w:lang w:val="en-US"/>
              </w:rPr>
            </w:pPr>
          </w:p>
        </w:tc>
        <w:tc>
          <w:tcPr>
            <w:tcW w:w="4387" w:type="dxa"/>
          </w:tcPr>
          <w:p w14:paraId="7BDFB54F" w14:textId="77777777" w:rsidR="00692216" w:rsidRPr="00051045" w:rsidRDefault="00692216" w:rsidP="00200951">
            <w:pPr>
              <w:pStyle w:val="ListParagraph"/>
              <w:numPr>
                <w:ilvl w:val="0"/>
                <w:numId w:val="19"/>
              </w:numPr>
              <w:spacing w:line="276" w:lineRule="auto"/>
              <w:rPr>
                <w:rFonts w:asciiTheme="minorHAnsi" w:hAnsiTheme="minorHAnsi" w:cstheme="minorHAnsi"/>
                <w:sz w:val="24"/>
                <w:szCs w:val="24"/>
              </w:rPr>
            </w:pPr>
            <w:r w:rsidRPr="00051045">
              <w:rPr>
                <w:rFonts w:asciiTheme="minorHAnsi" w:hAnsiTheme="minorHAnsi" w:cstheme="minorHAnsi"/>
                <w:sz w:val="24"/>
                <w:szCs w:val="24"/>
              </w:rPr>
              <w:t>Final and approved List and mandate of expert working group.</w:t>
            </w:r>
          </w:p>
          <w:p w14:paraId="70191E7D" w14:textId="77777777" w:rsidR="00692216" w:rsidRPr="00051045" w:rsidRDefault="00692216" w:rsidP="00200951">
            <w:pPr>
              <w:pStyle w:val="ListParagraph"/>
              <w:numPr>
                <w:ilvl w:val="0"/>
                <w:numId w:val="19"/>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Evidence of collated good practices and recommendations for yield increases, sustainability, and climate-smart </w:t>
            </w:r>
          </w:p>
          <w:p w14:paraId="2D8DB538" w14:textId="77777777" w:rsidR="00692216" w:rsidRPr="00051045" w:rsidRDefault="00692216" w:rsidP="00692216">
            <w:pPr>
              <w:pStyle w:val="ListParagraph"/>
              <w:spacing w:line="276" w:lineRule="auto"/>
              <w:rPr>
                <w:rFonts w:asciiTheme="minorHAnsi" w:hAnsiTheme="minorHAnsi" w:cstheme="minorHAnsi"/>
                <w:sz w:val="24"/>
                <w:szCs w:val="24"/>
              </w:rPr>
            </w:pPr>
          </w:p>
          <w:p w14:paraId="1426C005" w14:textId="77777777" w:rsidR="00692216" w:rsidRPr="00051045" w:rsidRDefault="00692216" w:rsidP="00200951">
            <w:pPr>
              <w:pStyle w:val="ListParagraph"/>
              <w:numPr>
                <w:ilvl w:val="0"/>
                <w:numId w:val="19"/>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Availability of stakeholder consultation and validation report </w:t>
            </w:r>
          </w:p>
          <w:p w14:paraId="60264E63" w14:textId="77777777" w:rsidR="00692216" w:rsidRPr="00051045" w:rsidRDefault="00692216" w:rsidP="00692216">
            <w:pPr>
              <w:pStyle w:val="ListParagraph"/>
              <w:rPr>
                <w:rFonts w:asciiTheme="minorHAnsi" w:hAnsiTheme="minorHAnsi" w:cstheme="minorHAnsi"/>
                <w:sz w:val="24"/>
                <w:szCs w:val="24"/>
              </w:rPr>
            </w:pPr>
          </w:p>
          <w:p w14:paraId="41C6B776" w14:textId="43544D50" w:rsidR="00692216" w:rsidRPr="00051045" w:rsidRDefault="00692216" w:rsidP="00200951">
            <w:pPr>
              <w:pStyle w:val="ListParagraph"/>
              <w:numPr>
                <w:ilvl w:val="0"/>
                <w:numId w:val="19"/>
              </w:numPr>
              <w:spacing w:line="276" w:lineRule="auto"/>
              <w:rPr>
                <w:rFonts w:asciiTheme="minorHAnsi" w:hAnsiTheme="minorHAnsi" w:cstheme="minorHAnsi"/>
                <w:sz w:val="24"/>
                <w:szCs w:val="24"/>
              </w:rPr>
            </w:pPr>
            <w:r w:rsidRPr="00051045">
              <w:rPr>
                <w:rFonts w:asciiTheme="minorHAnsi" w:hAnsiTheme="minorHAnsi" w:cstheme="minorHAnsi"/>
                <w:sz w:val="24"/>
                <w:szCs w:val="24"/>
              </w:rPr>
              <w:t>Availability of guidelines for on-farm good-practices for Ghana's CSC</w:t>
            </w:r>
          </w:p>
        </w:tc>
        <w:tc>
          <w:tcPr>
            <w:tcW w:w="2250" w:type="dxa"/>
          </w:tcPr>
          <w:p w14:paraId="7F78F637" w14:textId="77777777" w:rsidR="00692216" w:rsidRPr="00051045" w:rsidRDefault="00692216" w:rsidP="00312058">
            <w:pPr>
              <w:pStyle w:val="ListParagraph"/>
              <w:spacing w:line="276" w:lineRule="auto"/>
              <w:ind w:left="0"/>
              <w:rPr>
                <w:rFonts w:asciiTheme="minorHAnsi" w:hAnsiTheme="minorHAnsi" w:cstheme="minorHAnsi"/>
                <w:sz w:val="24"/>
                <w:szCs w:val="24"/>
                <w:lang w:val="en-US"/>
              </w:rPr>
            </w:pPr>
          </w:p>
        </w:tc>
      </w:tr>
      <w:tr w:rsidR="00692216" w:rsidRPr="00051045" w14:paraId="4FE49277" w14:textId="77777777" w:rsidTr="00D24976">
        <w:tc>
          <w:tcPr>
            <w:tcW w:w="1800" w:type="dxa"/>
            <w:vMerge/>
          </w:tcPr>
          <w:p w14:paraId="071DA2D2" w14:textId="77777777" w:rsidR="00692216" w:rsidRPr="00051045" w:rsidRDefault="00692216" w:rsidP="00312058">
            <w:pPr>
              <w:pStyle w:val="ListParagraph"/>
              <w:spacing w:line="276" w:lineRule="auto"/>
              <w:ind w:left="0"/>
              <w:rPr>
                <w:rFonts w:asciiTheme="minorHAnsi" w:hAnsiTheme="minorHAnsi" w:cstheme="minorHAnsi"/>
                <w:sz w:val="24"/>
                <w:szCs w:val="24"/>
              </w:rPr>
            </w:pPr>
          </w:p>
        </w:tc>
        <w:tc>
          <w:tcPr>
            <w:tcW w:w="3060" w:type="dxa"/>
          </w:tcPr>
          <w:p w14:paraId="16FC1162" w14:textId="77777777" w:rsidR="00692216" w:rsidRPr="00051045" w:rsidRDefault="00692216" w:rsidP="00312058">
            <w:pPr>
              <w:spacing w:after="200" w:line="276" w:lineRule="auto"/>
              <w:rPr>
                <w:rFonts w:asciiTheme="minorHAnsi" w:hAnsiTheme="minorHAnsi" w:cstheme="minorHAnsi"/>
                <w:i/>
                <w:iCs/>
                <w:sz w:val="24"/>
                <w:szCs w:val="24"/>
              </w:rPr>
            </w:pPr>
          </w:p>
        </w:tc>
        <w:tc>
          <w:tcPr>
            <w:tcW w:w="3083" w:type="dxa"/>
          </w:tcPr>
          <w:p w14:paraId="5F338DD4" w14:textId="5E2E2B3D" w:rsidR="00692216" w:rsidRPr="00051045" w:rsidRDefault="00692216" w:rsidP="00200951">
            <w:pPr>
              <w:pStyle w:val="ListParagraph"/>
              <w:numPr>
                <w:ilvl w:val="0"/>
                <w:numId w:val="19"/>
              </w:numPr>
              <w:spacing w:after="200" w:line="276" w:lineRule="auto"/>
              <w:rPr>
                <w:rFonts w:asciiTheme="minorHAnsi" w:hAnsiTheme="minorHAnsi" w:cstheme="minorHAnsi"/>
                <w:iCs/>
                <w:sz w:val="24"/>
                <w:szCs w:val="24"/>
              </w:rPr>
            </w:pPr>
            <w:r w:rsidRPr="00051045">
              <w:rPr>
                <w:rFonts w:asciiTheme="minorHAnsi" w:hAnsiTheme="minorHAnsi" w:cstheme="minorHAnsi"/>
                <w:iCs/>
                <w:sz w:val="24"/>
                <w:szCs w:val="24"/>
              </w:rPr>
              <w:t xml:space="preserve">CSC farmer engagement package </w:t>
            </w:r>
            <w:proofErr w:type="gramStart"/>
            <w:r w:rsidRPr="00051045">
              <w:rPr>
                <w:rFonts w:asciiTheme="minorHAnsi" w:hAnsiTheme="minorHAnsi" w:cstheme="minorHAnsi"/>
                <w:iCs/>
                <w:sz w:val="24"/>
                <w:szCs w:val="24"/>
              </w:rPr>
              <w:t>shall be designed</w:t>
            </w:r>
            <w:proofErr w:type="gramEnd"/>
            <w:r w:rsidRPr="00051045">
              <w:rPr>
                <w:rFonts w:asciiTheme="minorHAnsi" w:hAnsiTheme="minorHAnsi" w:cstheme="minorHAnsi"/>
                <w:iCs/>
                <w:sz w:val="24"/>
                <w:szCs w:val="24"/>
              </w:rPr>
              <w:t xml:space="preserve"> to ensure farmers the in HIAs </w:t>
            </w:r>
            <w:r w:rsidRPr="00051045">
              <w:rPr>
                <w:rFonts w:asciiTheme="minorHAnsi" w:hAnsiTheme="minorHAnsi" w:cstheme="minorHAnsi"/>
                <w:iCs/>
                <w:sz w:val="24"/>
                <w:szCs w:val="24"/>
                <w:lang w:val="en-US"/>
              </w:rPr>
              <w:t xml:space="preserve">have access to critical farming resources, to increase yields and incomes. </w:t>
            </w:r>
          </w:p>
          <w:p w14:paraId="57D4E4D1" w14:textId="77777777" w:rsidR="00692216" w:rsidRPr="00051045" w:rsidRDefault="00692216" w:rsidP="00312058">
            <w:pPr>
              <w:spacing w:after="200" w:line="276" w:lineRule="auto"/>
              <w:rPr>
                <w:rFonts w:asciiTheme="minorHAnsi" w:hAnsiTheme="minorHAnsi" w:cstheme="minorHAnsi"/>
                <w:sz w:val="24"/>
                <w:szCs w:val="24"/>
              </w:rPr>
            </w:pPr>
          </w:p>
          <w:p w14:paraId="1D5B07DC" w14:textId="77777777" w:rsidR="00692216" w:rsidRPr="00051045" w:rsidRDefault="00692216" w:rsidP="00312058">
            <w:pPr>
              <w:spacing w:after="200" w:line="276" w:lineRule="auto"/>
              <w:rPr>
                <w:rFonts w:asciiTheme="minorHAnsi" w:hAnsiTheme="minorHAnsi" w:cstheme="minorHAnsi"/>
                <w:iCs/>
                <w:sz w:val="24"/>
                <w:szCs w:val="24"/>
              </w:rPr>
            </w:pPr>
          </w:p>
        </w:tc>
        <w:tc>
          <w:tcPr>
            <w:tcW w:w="4387" w:type="dxa"/>
          </w:tcPr>
          <w:p w14:paraId="484945E8" w14:textId="201F552A" w:rsidR="00692216" w:rsidRPr="00051045" w:rsidRDefault="00692216" w:rsidP="00200951">
            <w:pPr>
              <w:pStyle w:val="ListParagraph"/>
              <w:numPr>
                <w:ilvl w:val="0"/>
                <w:numId w:val="19"/>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Evidence of access to shade-tree planting material and promotion to assistant natural regeneration </w:t>
            </w:r>
          </w:p>
          <w:p w14:paraId="6D12DED5" w14:textId="77777777" w:rsidR="00692216" w:rsidRPr="00051045" w:rsidRDefault="00692216" w:rsidP="00692216">
            <w:pPr>
              <w:pStyle w:val="ListParagraph"/>
              <w:spacing w:line="276" w:lineRule="auto"/>
              <w:rPr>
                <w:rFonts w:asciiTheme="minorHAnsi" w:hAnsiTheme="minorHAnsi" w:cstheme="minorHAnsi"/>
                <w:sz w:val="24"/>
                <w:szCs w:val="24"/>
              </w:rPr>
            </w:pPr>
          </w:p>
          <w:p w14:paraId="3D1C1012" w14:textId="77777777" w:rsidR="00692216" w:rsidRPr="00051045" w:rsidRDefault="00692216" w:rsidP="00200951">
            <w:pPr>
              <w:pStyle w:val="ListParagraph"/>
              <w:numPr>
                <w:ilvl w:val="0"/>
                <w:numId w:val="19"/>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Availability of farming inputs such as fertilizer (organic or inorganic) and pest/disease management products etc. </w:t>
            </w:r>
          </w:p>
          <w:p w14:paraId="3D4B4727" w14:textId="77777777" w:rsidR="00692216" w:rsidRPr="00051045" w:rsidRDefault="00692216" w:rsidP="00692216">
            <w:pPr>
              <w:pStyle w:val="ListParagraph"/>
              <w:rPr>
                <w:rFonts w:asciiTheme="minorHAnsi" w:hAnsiTheme="minorHAnsi" w:cstheme="minorHAnsi"/>
                <w:sz w:val="24"/>
                <w:szCs w:val="24"/>
              </w:rPr>
            </w:pPr>
          </w:p>
          <w:p w14:paraId="24D0FE31" w14:textId="77777777" w:rsidR="00692216" w:rsidRPr="00051045" w:rsidRDefault="00692216" w:rsidP="00200951">
            <w:pPr>
              <w:pStyle w:val="ListParagraph"/>
              <w:numPr>
                <w:ilvl w:val="0"/>
                <w:numId w:val="19"/>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Availability, extent and frequency of technical extension </w:t>
            </w:r>
          </w:p>
          <w:p w14:paraId="1FE24621" w14:textId="77777777" w:rsidR="00692216" w:rsidRPr="00051045" w:rsidRDefault="00692216" w:rsidP="00692216">
            <w:pPr>
              <w:pStyle w:val="ListParagraph"/>
              <w:rPr>
                <w:rFonts w:asciiTheme="minorHAnsi" w:hAnsiTheme="minorHAnsi" w:cstheme="minorHAnsi"/>
                <w:sz w:val="24"/>
                <w:szCs w:val="24"/>
              </w:rPr>
            </w:pPr>
          </w:p>
          <w:p w14:paraId="5249EF46" w14:textId="77777777" w:rsidR="00692216" w:rsidRPr="00051045" w:rsidRDefault="00692216" w:rsidP="00200951">
            <w:pPr>
              <w:pStyle w:val="ListParagraph"/>
              <w:numPr>
                <w:ilvl w:val="0"/>
                <w:numId w:val="19"/>
              </w:numPr>
              <w:spacing w:line="276" w:lineRule="auto"/>
              <w:rPr>
                <w:rFonts w:asciiTheme="minorHAnsi" w:hAnsiTheme="minorHAnsi" w:cstheme="minorHAnsi"/>
                <w:sz w:val="24"/>
                <w:szCs w:val="24"/>
              </w:rPr>
            </w:pPr>
            <w:r w:rsidRPr="00051045">
              <w:rPr>
                <w:rFonts w:asciiTheme="minorHAnsi" w:hAnsiTheme="minorHAnsi" w:cstheme="minorHAnsi"/>
                <w:sz w:val="24"/>
                <w:szCs w:val="24"/>
              </w:rPr>
              <w:t>Number of different extension, training, and/or demonstration models available to farmers</w:t>
            </w:r>
          </w:p>
          <w:p w14:paraId="17CF6576" w14:textId="77777777" w:rsidR="00692216" w:rsidRPr="00051045" w:rsidRDefault="00692216" w:rsidP="00692216">
            <w:pPr>
              <w:pStyle w:val="ListParagraph"/>
              <w:rPr>
                <w:rFonts w:asciiTheme="minorHAnsi" w:hAnsiTheme="minorHAnsi" w:cstheme="minorHAnsi"/>
                <w:sz w:val="24"/>
                <w:szCs w:val="24"/>
              </w:rPr>
            </w:pPr>
          </w:p>
          <w:p w14:paraId="61706531" w14:textId="77777777" w:rsidR="00692216" w:rsidRPr="00051045" w:rsidRDefault="00692216" w:rsidP="00200951">
            <w:pPr>
              <w:pStyle w:val="ListParagraph"/>
              <w:numPr>
                <w:ilvl w:val="0"/>
                <w:numId w:val="19"/>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Availability of business extension </w:t>
            </w:r>
          </w:p>
          <w:p w14:paraId="53570EC8" w14:textId="77777777" w:rsidR="00692216" w:rsidRPr="00051045" w:rsidRDefault="00692216" w:rsidP="00692216">
            <w:pPr>
              <w:pStyle w:val="ListParagraph"/>
              <w:rPr>
                <w:rFonts w:asciiTheme="minorHAnsi" w:hAnsiTheme="minorHAnsi" w:cstheme="minorHAnsi"/>
                <w:sz w:val="24"/>
                <w:szCs w:val="24"/>
              </w:rPr>
            </w:pPr>
          </w:p>
          <w:p w14:paraId="1D094893" w14:textId="77777777" w:rsidR="00692216" w:rsidRPr="00051045" w:rsidRDefault="00692216" w:rsidP="00200951">
            <w:pPr>
              <w:pStyle w:val="ListParagraph"/>
              <w:numPr>
                <w:ilvl w:val="0"/>
                <w:numId w:val="19"/>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Access to credit facilities and risk management products </w:t>
            </w:r>
          </w:p>
          <w:p w14:paraId="1323FB5B" w14:textId="77777777" w:rsidR="00692216" w:rsidRPr="00051045" w:rsidRDefault="00692216" w:rsidP="00692216">
            <w:pPr>
              <w:pStyle w:val="ListParagraph"/>
              <w:rPr>
                <w:rFonts w:asciiTheme="minorHAnsi" w:hAnsiTheme="minorHAnsi" w:cstheme="minorHAnsi"/>
                <w:sz w:val="24"/>
                <w:szCs w:val="24"/>
              </w:rPr>
            </w:pPr>
          </w:p>
          <w:p w14:paraId="19A26D9E" w14:textId="77777777" w:rsidR="00692216" w:rsidRPr="00051045" w:rsidRDefault="00692216" w:rsidP="00200951">
            <w:pPr>
              <w:pStyle w:val="ListParagraph"/>
              <w:numPr>
                <w:ilvl w:val="0"/>
                <w:numId w:val="19"/>
              </w:numPr>
              <w:spacing w:line="276" w:lineRule="auto"/>
              <w:rPr>
                <w:rFonts w:asciiTheme="minorHAnsi" w:hAnsiTheme="minorHAnsi" w:cstheme="minorHAnsi"/>
                <w:sz w:val="24"/>
                <w:szCs w:val="24"/>
              </w:rPr>
            </w:pPr>
            <w:r w:rsidRPr="00051045">
              <w:rPr>
                <w:rFonts w:asciiTheme="minorHAnsi" w:hAnsiTheme="minorHAnsi" w:cstheme="minorHAnsi"/>
                <w:sz w:val="24"/>
                <w:szCs w:val="24"/>
              </w:rPr>
              <w:t>Number of farmers enabled to insure their products</w:t>
            </w:r>
          </w:p>
          <w:p w14:paraId="1E267899" w14:textId="77777777" w:rsidR="00692216" w:rsidRPr="00051045" w:rsidRDefault="00692216" w:rsidP="00692216">
            <w:pPr>
              <w:pStyle w:val="ListParagraph"/>
              <w:rPr>
                <w:rFonts w:asciiTheme="minorHAnsi" w:hAnsiTheme="minorHAnsi" w:cstheme="minorHAnsi"/>
                <w:sz w:val="24"/>
                <w:szCs w:val="24"/>
              </w:rPr>
            </w:pPr>
          </w:p>
          <w:p w14:paraId="7E52B11F" w14:textId="77777777" w:rsidR="00692216" w:rsidRPr="00051045" w:rsidRDefault="00692216" w:rsidP="00200951">
            <w:pPr>
              <w:pStyle w:val="ListParagraph"/>
              <w:numPr>
                <w:ilvl w:val="0"/>
                <w:numId w:val="19"/>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Number of assisted natural regeneration of shade trees in cocoa farms </w:t>
            </w:r>
          </w:p>
          <w:p w14:paraId="55422C38" w14:textId="77777777" w:rsidR="00692216" w:rsidRPr="00051045" w:rsidRDefault="00692216" w:rsidP="00692216">
            <w:pPr>
              <w:pStyle w:val="ListParagraph"/>
              <w:rPr>
                <w:rFonts w:asciiTheme="minorHAnsi" w:hAnsiTheme="minorHAnsi" w:cstheme="minorHAnsi"/>
                <w:sz w:val="24"/>
                <w:szCs w:val="24"/>
              </w:rPr>
            </w:pPr>
          </w:p>
          <w:p w14:paraId="184AB3E9" w14:textId="77777777" w:rsidR="00692216" w:rsidRPr="00051045" w:rsidRDefault="00692216" w:rsidP="00200951">
            <w:pPr>
              <w:pStyle w:val="ListParagraph"/>
              <w:numPr>
                <w:ilvl w:val="0"/>
                <w:numId w:val="19"/>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Premium price on CSC bean </w:t>
            </w:r>
          </w:p>
          <w:p w14:paraId="46AA0D4E" w14:textId="77777777" w:rsidR="00692216" w:rsidRPr="00051045" w:rsidRDefault="00692216" w:rsidP="00692216">
            <w:pPr>
              <w:pStyle w:val="ListParagraph"/>
              <w:rPr>
                <w:rFonts w:asciiTheme="minorHAnsi" w:hAnsiTheme="minorHAnsi" w:cstheme="minorHAnsi"/>
                <w:sz w:val="24"/>
                <w:szCs w:val="24"/>
              </w:rPr>
            </w:pPr>
          </w:p>
          <w:p w14:paraId="4134B8D9" w14:textId="77777777" w:rsidR="00692216" w:rsidRPr="00051045" w:rsidRDefault="00692216" w:rsidP="00200951">
            <w:pPr>
              <w:pStyle w:val="ListParagraph"/>
              <w:numPr>
                <w:ilvl w:val="0"/>
                <w:numId w:val="19"/>
              </w:numPr>
              <w:spacing w:line="276" w:lineRule="auto"/>
              <w:rPr>
                <w:rFonts w:asciiTheme="minorHAnsi" w:hAnsiTheme="minorHAnsi" w:cstheme="minorHAnsi"/>
                <w:sz w:val="24"/>
                <w:szCs w:val="24"/>
              </w:rPr>
            </w:pPr>
            <w:r w:rsidRPr="00051045">
              <w:rPr>
                <w:rFonts w:asciiTheme="minorHAnsi" w:hAnsiTheme="minorHAnsi" w:cstheme="minorHAnsi"/>
                <w:sz w:val="24"/>
                <w:szCs w:val="24"/>
              </w:rPr>
              <w:t>Number of Cocoa farmers that have access to the CSC resource package, follow the CSC Good-Practice Guidelines, and adhere to the HIA’s management plan</w:t>
            </w:r>
          </w:p>
          <w:p w14:paraId="5CE1B0A6" w14:textId="77777777" w:rsidR="00692216" w:rsidRPr="00051045" w:rsidRDefault="00692216" w:rsidP="00692216">
            <w:pPr>
              <w:pStyle w:val="ListParagraph"/>
              <w:rPr>
                <w:rFonts w:asciiTheme="minorHAnsi" w:hAnsiTheme="minorHAnsi" w:cstheme="minorHAnsi"/>
                <w:sz w:val="24"/>
                <w:szCs w:val="24"/>
              </w:rPr>
            </w:pPr>
          </w:p>
          <w:p w14:paraId="2AAB1768" w14:textId="77777777" w:rsidR="00692216" w:rsidRPr="00051045" w:rsidRDefault="00692216" w:rsidP="00200951">
            <w:pPr>
              <w:pStyle w:val="ListParagraph"/>
              <w:numPr>
                <w:ilvl w:val="0"/>
                <w:numId w:val="19"/>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Number of cocoa farmers that receive a premium price for the cocoa beans that they produce. </w:t>
            </w:r>
          </w:p>
          <w:p w14:paraId="504E6C2D" w14:textId="77777777" w:rsidR="00692216" w:rsidRPr="00051045" w:rsidRDefault="00692216" w:rsidP="00692216">
            <w:pPr>
              <w:pStyle w:val="ListParagraph"/>
              <w:rPr>
                <w:rFonts w:asciiTheme="minorHAnsi" w:hAnsiTheme="minorHAnsi" w:cstheme="minorHAnsi"/>
                <w:sz w:val="24"/>
                <w:szCs w:val="24"/>
              </w:rPr>
            </w:pPr>
          </w:p>
          <w:p w14:paraId="53529E25" w14:textId="4DC214CF" w:rsidR="00692216" w:rsidRPr="00051045" w:rsidRDefault="00692216" w:rsidP="00200951">
            <w:pPr>
              <w:pStyle w:val="ListParagraph"/>
              <w:numPr>
                <w:ilvl w:val="0"/>
                <w:numId w:val="19"/>
              </w:numPr>
              <w:spacing w:line="276" w:lineRule="auto"/>
              <w:rPr>
                <w:rFonts w:asciiTheme="minorHAnsi" w:hAnsiTheme="minorHAnsi" w:cstheme="minorHAnsi"/>
                <w:sz w:val="24"/>
                <w:szCs w:val="24"/>
              </w:rPr>
            </w:pPr>
            <w:r w:rsidRPr="00051045">
              <w:rPr>
                <w:rFonts w:asciiTheme="minorHAnsi" w:hAnsiTheme="minorHAnsi" w:cstheme="minorHAnsi"/>
                <w:sz w:val="24"/>
                <w:szCs w:val="24"/>
              </w:rPr>
              <w:t>Evidence of engagement with Chocolate companies to negotiate a premium that validates the value of the GCF</w:t>
            </w:r>
            <w:r w:rsidR="0048519B" w:rsidRPr="00051045">
              <w:rPr>
                <w:rFonts w:asciiTheme="minorHAnsi" w:hAnsiTheme="minorHAnsi" w:cstheme="minorHAnsi"/>
                <w:sz w:val="24"/>
                <w:szCs w:val="24"/>
              </w:rPr>
              <w:t>R</w:t>
            </w:r>
            <w:r w:rsidRPr="00051045">
              <w:rPr>
                <w:rFonts w:asciiTheme="minorHAnsi" w:hAnsiTheme="minorHAnsi" w:cstheme="minorHAnsi"/>
                <w:sz w:val="24"/>
                <w:szCs w:val="24"/>
              </w:rPr>
              <w:t xml:space="preserve">P’s climate smart beans. </w:t>
            </w:r>
          </w:p>
          <w:p w14:paraId="76D5661C" w14:textId="77777777" w:rsidR="00692216" w:rsidRPr="00051045" w:rsidRDefault="00692216" w:rsidP="00692216">
            <w:pPr>
              <w:pStyle w:val="ListParagraph"/>
              <w:rPr>
                <w:rFonts w:asciiTheme="minorHAnsi" w:hAnsiTheme="minorHAnsi" w:cstheme="minorHAnsi"/>
                <w:sz w:val="24"/>
                <w:szCs w:val="24"/>
              </w:rPr>
            </w:pPr>
          </w:p>
          <w:p w14:paraId="2164A047" w14:textId="6D077CFB" w:rsidR="00692216" w:rsidRPr="00051045" w:rsidRDefault="00692216" w:rsidP="00200951">
            <w:pPr>
              <w:pStyle w:val="ListParagraph"/>
              <w:numPr>
                <w:ilvl w:val="0"/>
                <w:numId w:val="19"/>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Records of cocoa purchased from registered farmers under contract to the Consortium following the official Cocoa Board price for the current season. </w:t>
            </w:r>
          </w:p>
        </w:tc>
        <w:tc>
          <w:tcPr>
            <w:tcW w:w="2250" w:type="dxa"/>
          </w:tcPr>
          <w:p w14:paraId="2C6593D1" w14:textId="77777777" w:rsidR="00692216" w:rsidRPr="00051045" w:rsidRDefault="00692216" w:rsidP="00312058">
            <w:pPr>
              <w:pStyle w:val="ListParagraph"/>
              <w:spacing w:line="276" w:lineRule="auto"/>
              <w:ind w:left="0"/>
              <w:rPr>
                <w:rFonts w:asciiTheme="minorHAnsi" w:hAnsiTheme="minorHAnsi" w:cstheme="minorHAnsi"/>
                <w:sz w:val="24"/>
                <w:szCs w:val="24"/>
                <w:lang w:val="en-US"/>
              </w:rPr>
            </w:pPr>
          </w:p>
        </w:tc>
      </w:tr>
      <w:tr w:rsidR="003044F5" w:rsidRPr="00051045" w14:paraId="26D68E2B" w14:textId="77777777" w:rsidTr="00D24976">
        <w:tc>
          <w:tcPr>
            <w:tcW w:w="1800" w:type="dxa"/>
          </w:tcPr>
          <w:p w14:paraId="0ED3BB65" w14:textId="77777777" w:rsidR="003044F5" w:rsidRPr="00051045" w:rsidRDefault="003044F5" w:rsidP="00312058">
            <w:pPr>
              <w:pStyle w:val="ListParagraph"/>
              <w:spacing w:line="276" w:lineRule="auto"/>
              <w:ind w:left="0"/>
              <w:rPr>
                <w:rFonts w:asciiTheme="minorHAnsi" w:hAnsiTheme="minorHAnsi" w:cstheme="minorHAnsi"/>
                <w:sz w:val="24"/>
                <w:szCs w:val="24"/>
                <w:lang w:val="en-US"/>
              </w:rPr>
            </w:pPr>
          </w:p>
        </w:tc>
        <w:tc>
          <w:tcPr>
            <w:tcW w:w="3060" w:type="dxa"/>
          </w:tcPr>
          <w:p w14:paraId="6BC8D533" w14:textId="77777777" w:rsidR="003044F5" w:rsidRPr="00051045" w:rsidRDefault="003044F5" w:rsidP="00312058">
            <w:pPr>
              <w:pStyle w:val="ListParagraph"/>
              <w:spacing w:line="276" w:lineRule="auto"/>
              <w:ind w:left="0"/>
              <w:rPr>
                <w:rFonts w:asciiTheme="minorHAnsi" w:hAnsiTheme="minorHAnsi" w:cstheme="minorHAnsi"/>
                <w:sz w:val="24"/>
                <w:szCs w:val="24"/>
                <w:lang w:val="en-US"/>
              </w:rPr>
            </w:pPr>
          </w:p>
        </w:tc>
        <w:tc>
          <w:tcPr>
            <w:tcW w:w="3083" w:type="dxa"/>
          </w:tcPr>
          <w:p w14:paraId="12A7F89F" w14:textId="4EAF9A79" w:rsidR="003044F5" w:rsidRPr="00051045" w:rsidRDefault="003044F5" w:rsidP="00200951">
            <w:pPr>
              <w:pStyle w:val="ListParagraph"/>
              <w:numPr>
                <w:ilvl w:val="0"/>
                <w:numId w:val="19"/>
              </w:numPr>
              <w:spacing w:after="200" w:line="276" w:lineRule="auto"/>
              <w:rPr>
                <w:rFonts w:asciiTheme="minorHAnsi" w:hAnsiTheme="minorHAnsi" w:cstheme="minorHAnsi"/>
                <w:sz w:val="24"/>
                <w:szCs w:val="24"/>
                <w:lang w:val="en-US"/>
              </w:rPr>
            </w:pPr>
            <w:r w:rsidRPr="00051045">
              <w:rPr>
                <w:rFonts w:asciiTheme="minorHAnsi" w:hAnsiTheme="minorHAnsi" w:cstheme="minorHAnsi"/>
                <w:iCs/>
                <w:sz w:val="24"/>
                <w:szCs w:val="24"/>
              </w:rPr>
              <w:t xml:space="preserve">HIA CSC Consortium  shall effectively implement Farmers </w:t>
            </w:r>
            <w:r w:rsidRPr="00051045">
              <w:rPr>
                <w:rFonts w:asciiTheme="minorHAnsi" w:hAnsiTheme="minorHAnsi" w:cstheme="minorHAnsi"/>
                <w:iCs/>
                <w:sz w:val="24"/>
                <w:szCs w:val="24"/>
              </w:rPr>
              <w:lastRenderedPageBreak/>
              <w:t xml:space="preserve">package to increase </w:t>
            </w:r>
            <w:r w:rsidR="001D51B7" w:rsidRPr="00051045">
              <w:rPr>
                <w:rFonts w:asciiTheme="minorHAnsi" w:hAnsiTheme="minorHAnsi" w:cstheme="minorHAnsi"/>
                <w:iCs/>
                <w:sz w:val="24"/>
                <w:szCs w:val="24"/>
              </w:rPr>
              <w:t>yields</w:t>
            </w:r>
            <w:r w:rsidRPr="00051045">
              <w:rPr>
                <w:rFonts w:asciiTheme="minorHAnsi" w:hAnsiTheme="minorHAnsi" w:cstheme="minorHAnsi"/>
                <w:iCs/>
                <w:sz w:val="24"/>
                <w:szCs w:val="24"/>
              </w:rPr>
              <w:t xml:space="preserve"> </w:t>
            </w:r>
          </w:p>
        </w:tc>
        <w:tc>
          <w:tcPr>
            <w:tcW w:w="4387" w:type="dxa"/>
          </w:tcPr>
          <w:p w14:paraId="717F9205" w14:textId="77777777" w:rsidR="00692216" w:rsidRPr="00051045" w:rsidRDefault="003044F5" w:rsidP="00200951">
            <w:pPr>
              <w:pStyle w:val="ListParagraph"/>
              <w:numPr>
                <w:ilvl w:val="0"/>
                <w:numId w:val="19"/>
              </w:numPr>
              <w:spacing w:line="276" w:lineRule="auto"/>
              <w:rPr>
                <w:rFonts w:asciiTheme="minorHAnsi" w:hAnsiTheme="minorHAnsi" w:cstheme="minorHAnsi"/>
                <w:sz w:val="24"/>
                <w:szCs w:val="24"/>
              </w:rPr>
            </w:pPr>
            <w:r w:rsidRPr="00051045">
              <w:rPr>
                <w:rFonts w:asciiTheme="minorHAnsi" w:hAnsiTheme="minorHAnsi" w:cstheme="minorHAnsi"/>
                <w:sz w:val="24"/>
                <w:szCs w:val="24"/>
              </w:rPr>
              <w:lastRenderedPageBreak/>
              <w:t>E</w:t>
            </w:r>
            <w:r w:rsidR="00692216" w:rsidRPr="00051045">
              <w:rPr>
                <w:rFonts w:asciiTheme="minorHAnsi" w:hAnsiTheme="minorHAnsi" w:cstheme="minorHAnsi"/>
                <w:sz w:val="24"/>
                <w:szCs w:val="24"/>
              </w:rPr>
              <w:t>v</w:t>
            </w:r>
            <w:r w:rsidRPr="00051045">
              <w:rPr>
                <w:rFonts w:asciiTheme="minorHAnsi" w:hAnsiTheme="minorHAnsi" w:cstheme="minorHAnsi"/>
                <w:sz w:val="24"/>
                <w:szCs w:val="24"/>
              </w:rPr>
              <w:t xml:space="preserve">idence of adherence to traditional protocols and meetings with traditional leaders to </w:t>
            </w:r>
            <w:r w:rsidRPr="00051045">
              <w:rPr>
                <w:rFonts w:asciiTheme="minorHAnsi" w:hAnsiTheme="minorHAnsi" w:cstheme="minorHAnsi"/>
                <w:sz w:val="24"/>
                <w:szCs w:val="24"/>
              </w:rPr>
              <w:lastRenderedPageBreak/>
              <w:t xml:space="preserve">introduce the programme and its broad aims. </w:t>
            </w:r>
          </w:p>
          <w:p w14:paraId="3CD0C213" w14:textId="77777777" w:rsidR="00692216" w:rsidRPr="00051045" w:rsidRDefault="00692216" w:rsidP="00692216">
            <w:pPr>
              <w:pStyle w:val="ListParagraph"/>
              <w:spacing w:line="276" w:lineRule="auto"/>
              <w:rPr>
                <w:rFonts w:asciiTheme="minorHAnsi" w:hAnsiTheme="minorHAnsi" w:cstheme="minorHAnsi"/>
                <w:sz w:val="24"/>
                <w:szCs w:val="24"/>
              </w:rPr>
            </w:pPr>
          </w:p>
          <w:p w14:paraId="41E21A6F" w14:textId="77777777" w:rsidR="00692216" w:rsidRPr="00051045" w:rsidRDefault="003044F5" w:rsidP="00200951">
            <w:pPr>
              <w:pStyle w:val="ListParagraph"/>
              <w:numPr>
                <w:ilvl w:val="0"/>
                <w:numId w:val="19"/>
              </w:numPr>
              <w:spacing w:line="276" w:lineRule="auto"/>
              <w:rPr>
                <w:rFonts w:asciiTheme="minorHAnsi" w:hAnsiTheme="minorHAnsi" w:cstheme="minorHAnsi"/>
                <w:sz w:val="24"/>
                <w:szCs w:val="24"/>
              </w:rPr>
            </w:pPr>
            <w:r w:rsidRPr="00051045">
              <w:rPr>
                <w:rFonts w:asciiTheme="minorHAnsi" w:hAnsiTheme="minorHAnsi" w:cstheme="minorHAnsi"/>
                <w:sz w:val="24"/>
                <w:szCs w:val="24"/>
              </w:rPr>
              <w:t>Availability of information materials about the CSC package and programme</w:t>
            </w:r>
          </w:p>
          <w:p w14:paraId="110E415D" w14:textId="77777777" w:rsidR="00692216" w:rsidRPr="00051045" w:rsidRDefault="00692216" w:rsidP="00692216">
            <w:pPr>
              <w:pStyle w:val="ListParagraph"/>
              <w:rPr>
                <w:rFonts w:asciiTheme="minorHAnsi" w:hAnsiTheme="minorHAnsi" w:cstheme="minorHAnsi"/>
                <w:sz w:val="24"/>
                <w:szCs w:val="24"/>
              </w:rPr>
            </w:pPr>
          </w:p>
          <w:p w14:paraId="2BD41F54" w14:textId="1B276B2F" w:rsidR="009A0C0C" w:rsidRPr="00051045" w:rsidRDefault="003044F5" w:rsidP="00200951">
            <w:pPr>
              <w:pStyle w:val="ListParagraph"/>
              <w:numPr>
                <w:ilvl w:val="0"/>
                <w:numId w:val="19"/>
              </w:numPr>
              <w:spacing w:line="276" w:lineRule="auto"/>
              <w:rPr>
                <w:rFonts w:asciiTheme="minorHAnsi" w:hAnsiTheme="minorHAnsi" w:cstheme="minorHAnsi"/>
                <w:sz w:val="24"/>
                <w:szCs w:val="24"/>
              </w:rPr>
            </w:pPr>
            <w:r w:rsidRPr="00051045">
              <w:rPr>
                <w:rFonts w:asciiTheme="minorHAnsi" w:hAnsiTheme="minorHAnsi" w:cstheme="minorHAnsi"/>
                <w:sz w:val="24"/>
                <w:szCs w:val="24"/>
              </w:rPr>
              <w:t>Availa</w:t>
            </w:r>
            <w:r w:rsidR="00692216" w:rsidRPr="00051045">
              <w:rPr>
                <w:rFonts w:asciiTheme="minorHAnsi" w:hAnsiTheme="minorHAnsi" w:cstheme="minorHAnsi"/>
                <w:sz w:val="24"/>
                <w:szCs w:val="24"/>
              </w:rPr>
              <w:t>b</w:t>
            </w:r>
            <w:r w:rsidRPr="00051045">
              <w:rPr>
                <w:rFonts w:asciiTheme="minorHAnsi" w:hAnsiTheme="minorHAnsi" w:cstheme="minorHAnsi"/>
                <w:sz w:val="24"/>
                <w:szCs w:val="24"/>
              </w:rPr>
              <w:t xml:space="preserve">ility </w:t>
            </w:r>
            <w:r w:rsidR="00681907" w:rsidRPr="00051045">
              <w:rPr>
                <w:rFonts w:asciiTheme="minorHAnsi" w:hAnsiTheme="minorHAnsi" w:cstheme="minorHAnsi"/>
                <w:sz w:val="24"/>
                <w:szCs w:val="24"/>
              </w:rPr>
              <w:t>of farmers</w:t>
            </w:r>
            <w:r w:rsidRPr="00051045">
              <w:rPr>
                <w:rFonts w:asciiTheme="minorHAnsi" w:hAnsiTheme="minorHAnsi" w:cstheme="minorHAnsi"/>
                <w:sz w:val="24"/>
                <w:szCs w:val="24"/>
              </w:rPr>
              <w:t xml:space="preserve"> registration list and documents </w:t>
            </w:r>
          </w:p>
          <w:p w14:paraId="67F49824" w14:textId="77777777" w:rsidR="009A0C0C" w:rsidRPr="00051045" w:rsidRDefault="009A0C0C" w:rsidP="009A0C0C">
            <w:pPr>
              <w:pStyle w:val="ListParagraph"/>
              <w:rPr>
                <w:rFonts w:asciiTheme="minorHAnsi" w:hAnsiTheme="minorHAnsi" w:cstheme="minorHAnsi"/>
                <w:sz w:val="24"/>
                <w:szCs w:val="24"/>
              </w:rPr>
            </w:pPr>
          </w:p>
          <w:p w14:paraId="443B9440" w14:textId="5247A471" w:rsidR="009A0C0C" w:rsidRPr="00051045" w:rsidRDefault="003044F5" w:rsidP="00200951">
            <w:pPr>
              <w:pStyle w:val="ListParagraph"/>
              <w:numPr>
                <w:ilvl w:val="0"/>
                <w:numId w:val="19"/>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Evidence of training sessions and </w:t>
            </w:r>
            <w:r w:rsidR="00681907" w:rsidRPr="00051045">
              <w:rPr>
                <w:rFonts w:asciiTheme="minorHAnsi" w:hAnsiTheme="minorHAnsi" w:cstheme="minorHAnsi"/>
                <w:sz w:val="24"/>
                <w:szCs w:val="24"/>
              </w:rPr>
              <w:t>availability</w:t>
            </w:r>
            <w:r w:rsidRPr="00051045">
              <w:rPr>
                <w:rFonts w:asciiTheme="minorHAnsi" w:hAnsiTheme="minorHAnsi" w:cstheme="minorHAnsi"/>
                <w:sz w:val="24"/>
                <w:szCs w:val="24"/>
              </w:rPr>
              <w:t xml:space="preserve"> of training materials </w:t>
            </w:r>
          </w:p>
          <w:p w14:paraId="6483E049" w14:textId="77777777" w:rsidR="009A0C0C" w:rsidRPr="00051045" w:rsidRDefault="009A0C0C" w:rsidP="009A0C0C">
            <w:pPr>
              <w:pStyle w:val="ListParagraph"/>
              <w:rPr>
                <w:rFonts w:asciiTheme="minorHAnsi" w:hAnsiTheme="minorHAnsi" w:cstheme="minorHAnsi"/>
                <w:sz w:val="24"/>
                <w:szCs w:val="24"/>
              </w:rPr>
            </w:pPr>
          </w:p>
          <w:p w14:paraId="142D7E30" w14:textId="77777777" w:rsidR="009A0C0C" w:rsidRPr="00051045" w:rsidRDefault="003044F5" w:rsidP="00200951">
            <w:pPr>
              <w:pStyle w:val="ListParagraph"/>
              <w:numPr>
                <w:ilvl w:val="0"/>
                <w:numId w:val="19"/>
              </w:numPr>
              <w:spacing w:line="276" w:lineRule="auto"/>
              <w:rPr>
                <w:rFonts w:asciiTheme="minorHAnsi" w:hAnsiTheme="minorHAnsi" w:cstheme="minorHAnsi"/>
                <w:sz w:val="24"/>
                <w:szCs w:val="24"/>
              </w:rPr>
            </w:pPr>
            <w:r w:rsidRPr="00051045">
              <w:rPr>
                <w:rFonts w:asciiTheme="minorHAnsi" w:hAnsiTheme="minorHAnsi" w:cstheme="minorHAnsi"/>
                <w:sz w:val="24"/>
                <w:szCs w:val="24"/>
              </w:rPr>
              <w:t>A</w:t>
            </w:r>
            <w:r w:rsidR="009A0C0C" w:rsidRPr="00051045">
              <w:rPr>
                <w:rFonts w:asciiTheme="minorHAnsi" w:hAnsiTheme="minorHAnsi" w:cstheme="minorHAnsi"/>
                <w:sz w:val="24"/>
                <w:szCs w:val="24"/>
              </w:rPr>
              <w:t>vailability of incentive pac</w:t>
            </w:r>
            <w:r w:rsidRPr="00051045">
              <w:rPr>
                <w:rFonts w:asciiTheme="minorHAnsi" w:hAnsiTheme="minorHAnsi" w:cstheme="minorHAnsi"/>
                <w:sz w:val="24"/>
                <w:szCs w:val="24"/>
              </w:rPr>
              <w:t xml:space="preserve">kages </w:t>
            </w:r>
          </w:p>
          <w:p w14:paraId="26B1D293" w14:textId="77777777" w:rsidR="009A0C0C" w:rsidRPr="00051045" w:rsidRDefault="009A0C0C" w:rsidP="009A0C0C">
            <w:pPr>
              <w:pStyle w:val="ListParagraph"/>
              <w:rPr>
                <w:rFonts w:asciiTheme="minorHAnsi" w:hAnsiTheme="minorHAnsi" w:cstheme="minorHAnsi"/>
                <w:sz w:val="24"/>
                <w:szCs w:val="24"/>
              </w:rPr>
            </w:pPr>
          </w:p>
          <w:p w14:paraId="2F0A6DA2" w14:textId="77777777" w:rsidR="009A0C0C" w:rsidRPr="00051045" w:rsidRDefault="003044F5" w:rsidP="00200951">
            <w:pPr>
              <w:pStyle w:val="ListParagraph"/>
              <w:numPr>
                <w:ilvl w:val="0"/>
                <w:numId w:val="19"/>
              </w:numPr>
              <w:spacing w:line="276" w:lineRule="auto"/>
              <w:rPr>
                <w:rFonts w:asciiTheme="minorHAnsi" w:hAnsiTheme="minorHAnsi" w:cstheme="minorHAnsi"/>
                <w:sz w:val="24"/>
                <w:szCs w:val="24"/>
              </w:rPr>
            </w:pPr>
            <w:r w:rsidRPr="00051045">
              <w:rPr>
                <w:rFonts w:asciiTheme="minorHAnsi" w:hAnsiTheme="minorHAnsi" w:cstheme="minorHAnsi"/>
                <w:sz w:val="24"/>
                <w:szCs w:val="24"/>
              </w:rPr>
              <w:t>Number of farmers entitled to receive a set of incentives</w:t>
            </w:r>
            <w:r w:rsidR="009A0C0C" w:rsidRPr="00051045">
              <w:rPr>
                <w:rFonts w:asciiTheme="minorHAnsi" w:hAnsiTheme="minorHAnsi" w:cstheme="minorHAnsi"/>
                <w:sz w:val="24"/>
                <w:szCs w:val="24"/>
              </w:rPr>
              <w:t xml:space="preserve"> </w:t>
            </w:r>
            <w:r w:rsidRPr="00051045">
              <w:rPr>
                <w:rFonts w:asciiTheme="minorHAnsi" w:hAnsiTheme="minorHAnsi" w:cstheme="minorHAnsi"/>
                <w:sz w:val="24"/>
                <w:szCs w:val="24"/>
              </w:rPr>
              <w:t xml:space="preserve">such </w:t>
            </w:r>
            <w:proofErr w:type="gramStart"/>
            <w:r w:rsidRPr="00051045">
              <w:rPr>
                <w:rFonts w:asciiTheme="minorHAnsi" w:hAnsiTheme="minorHAnsi" w:cstheme="minorHAnsi"/>
                <w:sz w:val="24"/>
                <w:szCs w:val="24"/>
              </w:rPr>
              <w:t>as  technical</w:t>
            </w:r>
            <w:proofErr w:type="gramEnd"/>
            <w:r w:rsidRPr="00051045">
              <w:rPr>
                <w:rFonts w:asciiTheme="minorHAnsi" w:hAnsiTheme="minorHAnsi" w:cstheme="minorHAnsi"/>
                <w:sz w:val="24"/>
                <w:szCs w:val="24"/>
              </w:rPr>
              <w:t xml:space="preserve"> assistance, risk management tools (credit and insurance) and access to farm inputs.</w:t>
            </w:r>
          </w:p>
          <w:p w14:paraId="46A848EB" w14:textId="77777777" w:rsidR="009A0C0C" w:rsidRPr="00051045" w:rsidRDefault="009A0C0C" w:rsidP="009A0C0C">
            <w:pPr>
              <w:pStyle w:val="ListParagraph"/>
              <w:rPr>
                <w:rFonts w:asciiTheme="minorHAnsi" w:hAnsiTheme="minorHAnsi" w:cstheme="minorHAnsi"/>
                <w:sz w:val="24"/>
                <w:szCs w:val="24"/>
              </w:rPr>
            </w:pPr>
          </w:p>
          <w:p w14:paraId="4B05F828" w14:textId="217C7000" w:rsidR="009A0C0C" w:rsidRPr="00051045" w:rsidRDefault="003044F5" w:rsidP="00200951">
            <w:pPr>
              <w:pStyle w:val="ListParagraph"/>
              <w:numPr>
                <w:ilvl w:val="0"/>
                <w:numId w:val="19"/>
              </w:numPr>
              <w:spacing w:line="276" w:lineRule="auto"/>
              <w:rPr>
                <w:rFonts w:asciiTheme="minorHAnsi" w:hAnsiTheme="minorHAnsi" w:cstheme="minorHAnsi"/>
                <w:sz w:val="24"/>
                <w:szCs w:val="24"/>
              </w:rPr>
            </w:pPr>
            <w:r w:rsidRPr="00051045">
              <w:rPr>
                <w:rFonts w:asciiTheme="minorHAnsi" w:hAnsiTheme="minorHAnsi" w:cstheme="minorHAnsi"/>
                <w:sz w:val="24"/>
                <w:szCs w:val="24"/>
              </w:rPr>
              <w:t>A</w:t>
            </w:r>
            <w:r w:rsidR="009A0C0C" w:rsidRPr="00051045">
              <w:rPr>
                <w:rFonts w:asciiTheme="minorHAnsi" w:hAnsiTheme="minorHAnsi" w:cstheme="minorHAnsi"/>
                <w:sz w:val="24"/>
                <w:szCs w:val="24"/>
              </w:rPr>
              <w:t>v</w:t>
            </w:r>
            <w:r w:rsidRPr="00051045">
              <w:rPr>
                <w:rFonts w:asciiTheme="minorHAnsi" w:hAnsiTheme="minorHAnsi" w:cstheme="minorHAnsi"/>
                <w:sz w:val="24"/>
                <w:szCs w:val="24"/>
              </w:rPr>
              <w:t>a</w:t>
            </w:r>
            <w:r w:rsidR="009A0C0C" w:rsidRPr="00051045">
              <w:rPr>
                <w:rFonts w:asciiTheme="minorHAnsi" w:hAnsiTheme="minorHAnsi" w:cstheme="minorHAnsi"/>
                <w:sz w:val="24"/>
                <w:szCs w:val="24"/>
              </w:rPr>
              <w:t>i</w:t>
            </w:r>
            <w:r w:rsidRPr="00051045">
              <w:rPr>
                <w:rFonts w:asciiTheme="minorHAnsi" w:hAnsiTheme="minorHAnsi" w:cstheme="minorHAnsi"/>
                <w:sz w:val="24"/>
                <w:szCs w:val="24"/>
              </w:rPr>
              <w:t>lability of s</w:t>
            </w:r>
            <w:r w:rsidR="009A0C0C" w:rsidRPr="00051045">
              <w:rPr>
                <w:rFonts w:asciiTheme="minorHAnsi" w:hAnsiTheme="minorHAnsi" w:cstheme="minorHAnsi"/>
                <w:sz w:val="24"/>
                <w:szCs w:val="24"/>
              </w:rPr>
              <w:t>i</w:t>
            </w:r>
            <w:r w:rsidRPr="00051045">
              <w:rPr>
                <w:rFonts w:asciiTheme="minorHAnsi" w:hAnsiTheme="minorHAnsi" w:cstheme="minorHAnsi"/>
                <w:sz w:val="24"/>
                <w:szCs w:val="24"/>
              </w:rPr>
              <w:t>gned contract agreements between the farmer, the HIA Governance Board and the licensed buying company consortium.</w:t>
            </w:r>
          </w:p>
          <w:p w14:paraId="017A1D45" w14:textId="77777777" w:rsidR="009A0C0C" w:rsidRPr="00051045" w:rsidRDefault="009A0C0C" w:rsidP="009A0C0C">
            <w:pPr>
              <w:pStyle w:val="ListParagraph"/>
              <w:rPr>
                <w:rFonts w:asciiTheme="minorHAnsi" w:hAnsiTheme="minorHAnsi" w:cstheme="minorHAnsi"/>
                <w:sz w:val="24"/>
                <w:szCs w:val="24"/>
              </w:rPr>
            </w:pPr>
          </w:p>
          <w:p w14:paraId="1F2DB4FF" w14:textId="77777777" w:rsidR="009A0C0C" w:rsidRPr="00051045" w:rsidRDefault="003044F5" w:rsidP="00200951">
            <w:pPr>
              <w:pStyle w:val="ListParagraph"/>
              <w:numPr>
                <w:ilvl w:val="0"/>
                <w:numId w:val="19"/>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Number of farmers, groupings or associations  with contacts </w:t>
            </w:r>
          </w:p>
          <w:p w14:paraId="34B94656" w14:textId="77777777" w:rsidR="009A0C0C" w:rsidRPr="00051045" w:rsidRDefault="009A0C0C" w:rsidP="009A0C0C">
            <w:pPr>
              <w:pStyle w:val="ListParagraph"/>
              <w:rPr>
                <w:rFonts w:asciiTheme="minorHAnsi" w:hAnsiTheme="minorHAnsi" w:cstheme="minorHAnsi"/>
                <w:sz w:val="24"/>
                <w:szCs w:val="24"/>
              </w:rPr>
            </w:pPr>
          </w:p>
          <w:p w14:paraId="046ACD8D" w14:textId="77777777" w:rsidR="009A0C0C" w:rsidRPr="00051045" w:rsidRDefault="003044F5" w:rsidP="00200951">
            <w:pPr>
              <w:pStyle w:val="ListParagraph"/>
              <w:numPr>
                <w:ilvl w:val="0"/>
                <w:numId w:val="19"/>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Number of farmers trained in each HIA about the programme principles. </w:t>
            </w:r>
          </w:p>
          <w:p w14:paraId="45DAD8A8" w14:textId="77777777" w:rsidR="009A0C0C" w:rsidRPr="00051045" w:rsidRDefault="009A0C0C" w:rsidP="009A0C0C">
            <w:pPr>
              <w:pStyle w:val="ListParagraph"/>
              <w:rPr>
                <w:rFonts w:asciiTheme="minorHAnsi" w:hAnsiTheme="minorHAnsi" w:cstheme="minorHAnsi"/>
                <w:sz w:val="24"/>
                <w:szCs w:val="24"/>
              </w:rPr>
            </w:pPr>
          </w:p>
          <w:p w14:paraId="48EC4D76" w14:textId="62E3F433" w:rsidR="003044F5" w:rsidRPr="00051045" w:rsidRDefault="001D51B7" w:rsidP="00200951">
            <w:pPr>
              <w:pStyle w:val="ListParagraph"/>
              <w:numPr>
                <w:ilvl w:val="0"/>
                <w:numId w:val="19"/>
              </w:numPr>
              <w:spacing w:line="276" w:lineRule="auto"/>
              <w:rPr>
                <w:rFonts w:asciiTheme="minorHAnsi" w:hAnsiTheme="minorHAnsi" w:cstheme="minorHAnsi"/>
                <w:sz w:val="24"/>
                <w:szCs w:val="24"/>
              </w:rPr>
            </w:pPr>
            <w:r w:rsidRPr="00051045">
              <w:rPr>
                <w:rFonts w:asciiTheme="minorHAnsi" w:hAnsiTheme="minorHAnsi" w:cstheme="minorHAnsi"/>
                <w:sz w:val="24"/>
                <w:szCs w:val="24"/>
              </w:rPr>
              <w:t>Availability</w:t>
            </w:r>
            <w:r w:rsidR="003044F5" w:rsidRPr="00051045">
              <w:rPr>
                <w:rFonts w:asciiTheme="minorHAnsi" w:hAnsiTheme="minorHAnsi" w:cstheme="minorHAnsi"/>
                <w:sz w:val="24"/>
                <w:szCs w:val="24"/>
              </w:rPr>
              <w:t xml:space="preserve"> of farms data, and GIS mapping to </w:t>
            </w:r>
            <w:r w:rsidRPr="00051045">
              <w:rPr>
                <w:rFonts w:asciiTheme="minorHAnsi" w:hAnsiTheme="minorHAnsi" w:cstheme="minorHAnsi"/>
                <w:sz w:val="24"/>
                <w:szCs w:val="24"/>
              </w:rPr>
              <w:t>establish</w:t>
            </w:r>
            <w:r w:rsidR="003044F5" w:rsidRPr="00051045">
              <w:rPr>
                <w:rFonts w:asciiTheme="minorHAnsi" w:hAnsiTheme="minorHAnsi" w:cstheme="minorHAnsi"/>
                <w:sz w:val="24"/>
                <w:szCs w:val="24"/>
              </w:rPr>
              <w:t xml:space="preserve"> the legal boundaries </w:t>
            </w:r>
          </w:p>
        </w:tc>
        <w:tc>
          <w:tcPr>
            <w:tcW w:w="2250" w:type="dxa"/>
          </w:tcPr>
          <w:p w14:paraId="2C6481DC" w14:textId="77777777" w:rsidR="003044F5" w:rsidRPr="00051045" w:rsidRDefault="003044F5" w:rsidP="00312058">
            <w:pPr>
              <w:pStyle w:val="ListParagraph"/>
              <w:spacing w:line="276" w:lineRule="auto"/>
              <w:ind w:left="0"/>
              <w:rPr>
                <w:rFonts w:asciiTheme="minorHAnsi" w:hAnsiTheme="minorHAnsi" w:cstheme="minorHAnsi"/>
                <w:sz w:val="24"/>
                <w:szCs w:val="24"/>
                <w:lang w:val="en-US"/>
              </w:rPr>
            </w:pPr>
          </w:p>
        </w:tc>
      </w:tr>
      <w:tr w:rsidR="003044F5" w:rsidRPr="00051045" w14:paraId="58A554D5" w14:textId="77777777" w:rsidTr="00D24976">
        <w:tc>
          <w:tcPr>
            <w:tcW w:w="1800" w:type="dxa"/>
          </w:tcPr>
          <w:p w14:paraId="1018D8C6" w14:textId="77777777" w:rsidR="003044F5" w:rsidRPr="00051045" w:rsidRDefault="003044F5" w:rsidP="00312058">
            <w:pPr>
              <w:pStyle w:val="ListParagraph"/>
              <w:spacing w:line="276" w:lineRule="auto"/>
              <w:ind w:left="0"/>
              <w:rPr>
                <w:rFonts w:asciiTheme="minorHAnsi" w:hAnsiTheme="minorHAnsi" w:cstheme="minorHAnsi"/>
                <w:sz w:val="24"/>
                <w:szCs w:val="24"/>
                <w:lang w:val="en-US"/>
              </w:rPr>
            </w:pPr>
          </w:p>
        </w:tc>
        <w:tc>
          <w:tcPr>
            <w:tcW w:w="3060" w:type="dxa"/>
          </w:tcPr>
          <w:p w14:paraId="2440CC8B" w14:textId="77777777" w:rsidR="003044F5" w:rsidRPr="00051045" w:rsidRDefault="003044F5" w:rsidP="00312058">
            <w:pPr>
              <w:pStyle w:val="ListParagraph"/>
              <w:spacing w:line="276" w:lineRule="auto"/>
              <w:ind w:left="0"/>
              <w:rPr>
                <w:rFonts w:asciiTheme="minorHAnsi" w:hAnsiTheme="minorHAnsi" w:cstheme="minorHAnsi"/>
                <w:sz w:val="24"/>
                <w:szCs w:val="24"/>
                <w:lang w:val="en-US"/>
              </w:rPr>
            </w:pPr>
          </w:p>
        </w:tc>
        <w:tc>
          <w:tcPr>
            <w:tcW w:w="3083" w:type="dxa"/>
          </w:tcPr>
          <w:p w14:paraId="64F3B534" w14:textId="34A7EDD6" w:rsidR="003044F5" w:rsidRPr="00051045" w:rsidRDefault="003044F5" w:rsidP="00200951">
            <w:pPr>
              <w:pStyle w:val="ListParagraph"/>
              <w:numPr>
                <w:ilvl w:val="0"/>
                <w:numId w:val="19"/>
              </w:numPr>
              <w:spacing w:after="200" w:line="276" w:lineRule="auto"/>
              <w:rPr>
                <w:rFonts w:asciiTheme="minorHAnsi" w:hAnsiTheme="minorHAnsi" w:cstheme="minorHAnsi"/>
                <w:sz w:val="24"/>
                <w:szCs w:val="24"/>
              </w:rPr>
            </w:pPr>
            <w:r w:rsidRPr="00051045">
              <w:rPr>
                <w:rFonts w:asciiTheme="minorHAnsi" w:hAnsiTheme="minorHAnsi" w:cstheme="minorHAnsi"/>
                <w:iCs/>
                <w:sz w:val="24"/>
                <w:szCs w:val="24"/>
              </w:rPr>
              <w:t>The GCF</w:t>
            </w:r>
            <w:r w:rsidR="009A0C0C" w:rsidRPr="00051045">
              <w:rPr>
                <w:rFonts w:asciiTheme="minorHAnsi" w:hAnsiTheme="minorHAnsi" w:cstheme="minorHAnsi"/>
                <w:iCs/>
                <w:sz w:val="24"/>
                <w:szCs w:val="24"/>
              </w:rPr>
              <w:t>R</w:t>
            </w:r>
            <w:r w:rsidRPr="00051045">
              <w:rPr>
                <w:rFonts w:asciiTheme="minorHAnsi" w:hAnsiTheme="minorHAnsi" w:cstheme="minorHAnsi"/>
                <w:iCs/>
                <w:sz w:val="24"/>
                <w:szCs w:val="24"/>
              </w:rPr>
              <w:t xml:space="preserve">P shall ensure and promote transparency in cocoa purchases </w:t>
            </w:r>
          </w:p>
          <w:p w14:paraId="747B7B62" w14:textId="77777777" w:rsidR="003044F5" w:rsidRPr="00051045" w:rsidRDefault="003044F5" w:rsidP="00312058">
            <w:pPr>
              <w:pStyle w:val="ListParagraph"/>
              <w:spacing w:line="276" w:lineRule="auto"/>
              <w:ind w:left="0"/>
              <w:rPr>
                <w:rFonts w:asciiTheme="minorHAnsi" w:hAnsiTheme="minorHAnsi" w:cstheme="minorHAnsi"/>
                <w:sz w:val="24"/>
                <w:szCs w:val="24"/>
                <w:lang w:val="en-US"/>
              </w:rPr>
            </w:pPr>
          </w:p>
        </w:tc>
        <w:tc>
          <w:tcPr>
            <w:tcW w:w="4387" w:type="dxa"/>
          </w:tcPr>
          <w:p w14:paraId="0586C5A1" w14:textId="77777777" w:rsidR="009A0C0C" w:rsidRPr="00051045" w:rsidRDefault="003044F5" w:rsidP="00200951">
            <w:pPr>
              <w:pStyle w:val="ListParagraph"/>
              <w:numPr>
                <w:ilvl w:val="0"/>
                <w:numId w:val="19"/>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Evidence that farmers </w:t>
            </w:r>
            <w:proofErr w:type="gramStart"/>
            <w:r w:rsidRPr="00051045">
              <w:rPr>
                <w:rFonts w:asciiTheme="minorHAnsi" w:hAnsiTheme="minorHAnsi" w:cstheme="minorHAnsi"/>
                <w:sz w:val="24"/>
                <w:szCs w:val="24"/>
              </w:rPr>
              <w:t>are paid</w:t>
            </w:r>
            <w:proofErr w:type="gramEnd"/>
            <w:r w:rsidRPr="00051045">
              <w:rPr>
                <w:rFonts w:asciiTheme="minorHAnsi" w:hAnsiTheme="minorHAnsi" w:cstheme="minorHAnsi"/>
                <w:sz w:val="24"/>
                <w:szCs w:val="24"/>
              </w:rPr>
              <w:t xml:space="preserve"> fairly for the cocoa beans that they produce. </w:t>
            </w:r>
          </w:p>
          <w:p w14:paraId="58A3C043" w14:textId="77777777" w:rsidR="009A0C0C" w:rsidRPr="00051045" w:rsidRDefault="003044F5" w:rsidP="00200951">
            <w:pPr>
              <w:pStyle w:val="ListParagraph"/>
              <w:numPr>
                <w:ilvl w:val="0"/>
                <w:numId w:val="19"/>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Availability of compensation mechanisms to farmers </w:t>
            </w:r>
          </w:p>
          <w:p w14:paraId="10DEEDC9" w14:textId="77777777" w:rsidR="009A0C0C" w:rsidRPr="00051045" w:rsidRDefault="009A0C0C" w:rsidP="009A0C0C">
            <w:pPr>
              <w:pStyle w:val="ListParagraph"/>
              <w:spacing w:line="276" w:lineRule="auto"/>
              <w:rPr>
                <w:rFonts w:asciiTheme="minorHAnsi" w:hAnsiTheme="minorHAnsi" w:cstheme="minorHAnsi"/>
                <w:sz w:val="24"/>
                <w:szCs w:val="24"/>
              </w:rPr>
            </w:pPr>
          </w:p>
          <w:p w14:paraId="29A3082D" w14:textId="0B4D4A03" w:rsidR="009A0C0C" w:rsidRPr="00051045" w:rsidRDefault="003044F5" w:rsidP="00200951">
            <w:pPr>
              <w:pStyle w:val="ListParagraph"/>
              <w:numPr>
                <w:ilvl w:val="0"/>
                <w:numId w:val="19"/>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Availability of monitoring strategy to ensure </w:t>
            </w:r>
            <w:r w:rsidR="00681907" w:rsidRPr="00051045">
              <w:rPr>
                <w:rFonts w:asciiTheme="minorHAnsi" w:hAnsiTheme="minorHAnsi" w:cstheme="minorHAnsi"/>
                <w:sz w:val="24"/>
                <w:szCs w:val="24"/>
              </w:rPr>
              <w:t>compliance</w:t>
            </w:r>
            <w:r w:rsidRPr="00051045">
              <w:rPr>
                <w:rFonts w:asciiTheme="minorHAnsi" w:hAnsiTheme="minorHAnsi" w:cstheme="minorHAnsi"/>
                <w:sz w:val="24"/>
                <w:szCs w:val="24"/>
              </w:rPr>
              <w:t xml:space="preserve"> </w:t>
            </w:r>
          </w:p>
          <w:p w14:paraId="630B408B" w14:textId="77777777" w:rsidR="009A0C0C" w:rsidRPr="00051045" w:rsidRDefault="009A0C0C" w:rsidP="009A0C0C">
            <w:pPr>
              <w:pStyle w:val="ListParagraph"/>
              <w:rPr>
                <w:rFonts w:asciiTheme="minorHAnsi" w:hAnsiTheme="minorHAnsi" w:cstheme="minorHAnsi"/>
                <w:sz w:val="24"/>
                <w:szCs w:val="24"/>
              </w:rPr>
            </w:pPr>
          </w:p>
          <w:p w14:paraId="5B9E56DB" w14:textId="77777777" w:rsidR="009A0C0C" w:rsidRPr="00051045" w:rsidRDefault="003044F5" w:rsidP="00200951">
            <w:pPr>
              <w:pStyle w:val="ListParagraph"/>
              <w:numPr>
                <w:ilvl w:val="0"/>
                <w:numId w:val="19"/>
              </w:numPr>
              <w:spacing w:line="276" w:lineRule="auto"/>
              <w:rPr>
                <w:rFonts w:asciiTheme="minorHAnsi" w:hAnsiTheme="minorHAnsi" w:cstheme="minorHAnsi"/>
                <w:sz w:val="24"/>
                <w:szCs w:val="24"/>
              </w:rPr>
            </w:pPr>
            <w:r w:rsidRPr="00051045">
              <w:rPr>
                <w:rFonts w:asciiTheme="minorHAnsi" w:hAnsiTheme="minorHAnsi" w:cstheme="minorHAnsi"/>
                <w:sz w:val="24"/>
                <w:szCs w:val="24"/>
              </w:rPr>
              <w:t>Number of farmers that are paid fairly</w:t>
            </w:r>
          </w:p>
          <w:p w14:paraId="0ACD1C98" w14:textId="77777777" w:rsidR="009A0C0C" w:rsidRPr="00051045" w:rsidRDefault="009A0C0C" w:rsidP="009A0C0C">
            <w:pPr>
              <w:pStyle w:val="ListParagraph"/>
              <w:rPr>
                <w:rFonts w:asciiTheme="minorHAnsi" w:hAnsiTheme="minorHAnsi" w:cstheme="minorHAnsi"/>
                <w:sz w:val="24"/>
                <w:szCs w:val="24"/>
              </w:rPr>
            </w:pPr>
          </w:p>
          <w:p w14:paraId="312C0F08" w14:textId="7021CC0F" w:rsidR="003044F5" w:rsidRPr="00051045" w:rsidRDefault="003044F5" w:rsidP="00200951">
            <w:pPr>
              <w:pStyle w:val="ListParagraph"/>
              <w:numPr>
                <w:ilvl w:val="0"/>
                <w:numId w:val="19"/>
              </w:numPr>
              <w:spacing w:line="276" w:lineRule="auto"/>
              <w:rPr>
                <w:rFonts w:asciiTheme="minorHAnsi" w:hAnsiTheme="minorHAnsi" w:cstheme="minorHAnsi"/>
                <w:sz w:val="24"/>
                <w:szCs w:val="24"/>
              </w:rPr>
            </w:pPr>
            <w:r w:rsidRPr="00051045">
              <w:rPr>
                <w:rFonts w:asciiTheme="minorHAnsi" w:hAnsiTheme="minorHAnsi" w:cstheme="minorHAnsi"/>
                <w:sz w:val="24"/>
                <w:szCs w:val="24"/>
              </w:rPr>
              <w:t>Number of companies paying adequate and timely compensations on cocoa beans</w:t>
            </w:r>
          </w:p>
        </w:tc>
        <w:tc>
          <w:tcPr>
            <w:tcW w:w="2250" w:type="dxa"/>
          </w:tcPr>
          <w:p w14:paraId="02497F4D" w14:textId="77777777" w:rsidR="003044F5" w:rsidRPr="00051045" w:rsidRDefault="003044F5" w:rsidP="00312058">
            <w:pPr>
              <w:pStyle w:val="ListParagraph"/>
              <w:spacing w:line="276" w:lineRule="auto"/>
              <w:ind w:left="0"/>
              <w:rPr>
                <w:rFonts w:asciiTheme="minorHAnsi" w:hAnsiTheme="minorHAnsi" w:cstheme="minorHAnsi"/>
                <w:sz w:val="24"/>
                <w:szCs w:val="24"/>
                <w:lang w:val="en-US"/>
              </w:rPr>
            </w:pPr>
          </w:p>
        </w:tc>
      </w:tr>
      <w:tr w:rsidR="009A0C0C" w:rsidRPr="00051045" w14:paraId="279DB2FD" w14:textId="77777777" w:rsidTr="00D24976">
        <w:tc>
          <w:tcPr>
            <w:tcW w:w="1800" w:type="dxa"/>
            <w:vMerge w:val="restart"/>
          </w:tcPr>
          <w:p w14:paraId="59B4617F" w14:textId="78522100" w:rsidR="009A0C0C" w:rsidRPr="00051045" w:rsidRDefault="009A0C0C" w:rsidP="00312058">
            <w:pPr>
              <w:spacing w:after="200" w:line="276" w:lineRule="auto"/>
              <w:rPr>
                <w:rFonts w:asciiTheme="minorHAnsi" w:hAnsiTheme="minorHAnsi" w:cstheme="minorHAnsi"/>
                <w:b/>
                <w:sz w:val="24"/>
                <w:szCs w:val="24"/>
              </w:rPr>
            </w:pPr>
            <w:r w:rsidRPr="00051045">
              <w:rPr>
                <w:rFonts w:asciiTheme="minorHAnsi" w:hAnsiTheme="minorHAnsi" w:cstheme="minorHAnsi"/>
                <w:b/>
                <w:sz w:val="24"/>
                <w:szCs w:val="24"/>
              </w:rPr>
              <w:lastRenderedPageBreak/>
              <w:t xml:space="preserve">D. Risk Management &amp; Finance </w:t>
            </w:r>
          </w:p>
          <w:p w14:paraId="780D281D" w14:textId="77777777" w:rsidR="009A0C0C" w:rsidRPr="00051045" w:rsidRDefault="009A0C0C" w:rsidP="00312058">
            <w:pPr>
              <w:pStyle w:val="ListParagraph"/>
              <w:spacing w:line="276" w:lineRule="auto"/>
              <w:ind w:left="0"/>
              <w:rPr>
                <w:rFonts w:asciiTheme="minorHAnsi" w:hAnsiTheme="minorHAnsi" w:cstheme="minorHAnsi"/>
                <w:b/>
                <w:sz w:val="24"/>
                <w:szCs w:val="24"/>
                <w:lang w:val="en-US"/>
              </w:rPr>
            </w:pPr>
          </w:p>
        </w:tc>
        <w:tc>
          <w:tcPr>
            <w:tcW w:w="3060" w:type="dxa"/>
          </w:tcPr>
          <w:p w14:paraId="2BC8DEB7" w14:textId="77777777" w:rsidR="009A0C0C" w:rsidRPr="00051045" w:rsidRDefault="009A0C0C" w:rsidP="00312058">
            <w:pPr>
              <w:spacing w:after="200" w:line="276" w:lineRule="auto"/>
              <w:rPr>
                <w:rFonts w:asciiTheme="minorHAnsi" w:hAnsiTheme="minorHAnsi" w:cstheme="minorHAnsi"/>
                <w:i/>
                <w:iCs/>
                <w:sz w:val="24"/>
                <w:szCs w:val="24"/>
              </w:rPr>
            </w:pPr>
          </w:p>
        </w:tc>
        <w:tc>
          <w:tcPr>
            <w:tcW w:w="3083" w:type="dxa"/>
          </w:tcPr>
          <w:p w14:paraId="5414E7D3" w14:textId="70015D67" w:rsidR="009A0C0C" w:rsidRPr="00051045" w:rsidRDefault="009A0C0C" w:rsidP="00200951">
            <w:pPr>
              <w:pStyle w:val="ListParagraph"/>
              <w:numPr>
                <w:ilvl w:val="0"/>
                <w:numId w:val="20"/>
              </w:numPr>
              <w:spacing w:after="200" w:line="276" w:lineRule="auto"/>
              <w:rPr>
                <w:rFonts w:asciiTheme="minorHAnsi" w:hAnsiTheme="minorHAnsi" w:cstheme="minorHAnsi"/>
                <w:sz w:val="24"/>
                <w:szCs w:val="24"/>
                <w:lang w:val="en-US"/>
              </w:rPr>
            </w:pPr>
            <w:r w:rsidRPr="00051045">
              <w:rPr>
                <w:rFonts w:asciiTheme="minorHAnsi" w:hAnsiTheme="minorHAnsi" w:cstheme="minorHAnsi"/>
                <w:iCs/>
                <w:sz w:val="24"/>
                <w:szCs w:val="24"/>
              </w:rPr>
              <w:t xml:space="preserve">The GCFRP shall enhance access to financial credit for CSC </w:t>
            </w:r>
          </w:p>
        </w:tc>
        <w:tc>
          <w:tcPr>
            <w:tcW w:w="4387" w:type="dxa"/>
          </w:tcPr>
          <w:p w14:paraId="66290654" w14:textId="2F1D0FC3" w:rsidR="009A0C0C" w:rsidRPr="00051045" w:rsidRDefault="009A0C0C" w:rsidP="00200951">
            <w:pPr>
              <w:pStyle w:val="ListParagraph"/>
              <w:numPr>
                <w:ilvl w:val="0"/>
                <w:numId w:val="20"/>
              </w:numPr>
              <w:spacing w:line="276" w:lineRule="auto"/>
              <w:rPr>
                <w:rFonts w:asciiTheme="minorHAnsi" w:hAnsiTheme="minorHAnsi" w:cstheme="minorHAnsi"/>
                <w:sz w:val="24"/>
                <w:szCs w:val="24"/>
              </w:rPr>
            </w:pPr>
            <w:r w:rsidRPr="00051045">
              <w:rPr>
                <w:rFonts w:asciiTheme="minorHAnsi" w:hAnsiTheme="minorHAnsi" w:cstheme="minorHAnsi"/>
                <w:sz w:val="24"/>
                <w:szCs w:val="24"/>
              </w:rPr>
              <w:t>List of potential funding and credit facilities to foster good-practices for implementing climate smart cocoa production.</w:t>
            </w:r>
          </w:p>
          <w:p w14:paraId="770306C5" w14:textId="77777777" w:rsidR="009A0C0C" w:rsidRPr="00051045" w:rsidRDefault="009A0C0C" w:rsidP="009A0C0C">
            <w:pPr>
              <w:pStyle w:val="ListParagraph"/>
              <w:spacing w:line="276" w:lineRule="auto"/>
              <w:rPr>
                <w:rFonts w:asciiTheme="minorHAnsi" w:hAnsiTheme="minorHAnsi" w:cstheme="minorHAnsi"/>
                <w:sz w:val="24"/>
                <w:szCs w:val="24"/>
              </w:rPr>
            </w:pPr>
          </w:p>
          <w:p w14:paraId="4B60229E" w14:textId="77777777" w:rsidR="009A0C0C" w:rsidRPr="00051045" w:rsidRDefault="009A0C0C" w:rsidP="00200951">
            <w:pPr>
              <w:pStyle w:val="ListParagraph"/>
              <w:numPr>
                <w:ilvl w:val="0"/>
                <w:numId w:val="20"/>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Evidence of collaboration between the PMU and existing financial institutions to foster new credit programmes or increase the accessibility of current programme to farmers. </w:t>
            </w:r>
          </w:p>
          <w:p w14:paraId="5C078D8C" w14:textId="77777777" w:rsidR="009A0C0C" w:rsidRPr="00051045" w:rsidRDefault="009A0C0C" w:rsidP="009A0C0C">
            <w:pPr>
              <w:pStyle w:val="ListParagraph"/>
              <w:rPr>
                <w:rFonts w:asciiTheme="minorHAnsi" w:hAnsiTheme="minorHAnsi" w:cstheme="minorHAnsi"/>
                <w:sz w:val="24"/>
                <w:szCs w:val="24"/>
              </w:rPr>
            </w:pPr>
          </w:p>
          <w:p w14:paraId="37FD3C33" w14:textId="77777777" w:rsidR="009A0C0C" w:rsidRPr="00051045" w:rsidRDefault="009A0C0C" w:rsidP="00200951">
            <w:pPr>
              <w:pStyle w:val="ListParagraph"/>
              <w:numPr>
                <w:ilvl w:val="0"/>
                <w:numId w:val="20"/>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Availability of facility/fund to develop innovative business approach for CSC </w:t>
            </w:r>
          </w:p>
          <w:p w14:paraId="47A1713E" w14:textId="77777777" w:rsidR="009A0C0C" w:rsidRPr="00051045" w:rsidRDefault="009A0C0C" w:rsidP="009A0C0C">
            <w:pPr>
              <w:pStyle w:val="ListParagraph"/>
              <w:rPr>
                <w:rFonts w:asciiTheme="minorHAnsi" w:hAnsiTheme="minorHAnsi" w:cstheme="minorHAnsi"/>
                <w:sz w:val="24"/>
                <w:szCs w:val="24"/>
              </w:rPr>
            </w:pPr>
          </w:p>
          <w:p w14:paraId="060BC182" w14:textId="484FC9CB" w:rsidR="009A0C0C" w:rsidRPr="00051045" w:rsidRDefault="009A0C0C" w:rsidP="00200951">
            <w:pPr>
              <w:pStyle w:val="ListParagraph"/>
              <w:numPr>
                <w:ilvl w:val="0"/>
                <w:numId w:val="20"/>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Number of farmers who have access to credit and financial support </w:t>
            </w:r>
          </w:p>
        </w:tc>
        <w:tc>
          <w:tcPr>
            <w:tcW w:w="2250" w:type="dxa"/>
          </w:tcPr>
          <w:p w14:paraId="0C0B4689" w14:textId="77777777" w:rsidR="009A0C0C" w:rsidRPr="00051045" w:rsidRDefault="009A0C0C" w:rsidP="00312058">
            <w:pPr>
              <w:pStyle w:val="ListParagraph"/>
              <w:spacing w:line="276" w:lineRule="auto"/>
              <w:ind w:left="0"/>
              <w:rPr>
                <w:rFonts w:asciiTheme="minorHAnsi" w:hAnsiTheme="minorHAnsi" w:cstheme="minorHAnsi"/>
                <w:sz w:val="24"/>
                <w:szCs w:val="24"/>
                <w:lang w:val="en-US"/>
              </w:rPr>
            </w:pPr>
          </w:p>
        </w:tc>
      </w:tr>
      <w:tr w:rsidR="009A0C0C" w:rsidRPr="00051045" w14:paraId="0291D1B5" w14:textId="77777777" w:rsidTr="00D24976">
        <w:tc>
          <w:tcPr>
            <w:tcW w:w="1800" w:type="dxa"/>
            <w:vMerge/>
          </w:tcPr>
          <w:p w14:paraId="67E856BE" w14:textId="77777777" w:rsidR="009A0C0C" w:rsidRPr="00051045" w:rsidRDefault="009A0C0C" w:rsidP="00312058">
            <w:pPr>
              <w:spacing w:after="200" w:line="276" w:lineRule="auto"/>
              <w:rPr>
                <w:rFonts w:asciiTheme="minorHAnsi" w:hAnsiTheme="minorHAnsi" w:cstheme="minorHAnsi"/>
                <w:sz w:val="24"/>
                <w:szCs w:val="24"/>
              </w:rPr>
            </w:pPr>
          </w:p>
        </w:tc>
        <w:tc>
          <w:tcPr>
            <w:tcW w:w="3060" w:type="dxa"/>
          </w:tcPr>
          <w:p w14:paraId="5754B820" w14:textId="77777777" w:rsidR="009A0C0C" w:rsidRPr="00051045" w:rsidRDefault="009A0C0C" w:rsidP="00312058">
            <w:pPr>
              <w:spacing w:after="200" w:line="276" w:lineRule="auto"/>
              <w:rPr>
                <w:rFonts w:asciiTheme="minorHAnsi" w:hAnsiTheme="minorHAnsi" w:cstheme="minorHAnsi"/>
                <w:i/>
                <w:iCs/>
                <w:sz w:val="24"/>
                <w:szCs w:val="24"/>
              </w:rPr>
            </w:pPr>
          </w:p>
        </w:tc>
        <w:tc>
          <w:tcPr>
            <w:tcW w:w="3083" w:type="dxa"/>
          </w:tcPr>
          <w:p w14:paraId="68287C30" w14:textId="4A539FA7" w:rsidR="009A0C0C" w:rsidRPr="00051045" w:rsidRDefault="009A0C0C" w:rsidP="00200951">
            <w:pPr>
              <w:pStyle w:val="ListParagraph"/>
              <w:numPr>
                <w:ilvl w:val="0"/>
                <w:numId w:val="20"/>
              </w:numPr>
              <w:spacing w:after="200" w:line="276" w:lineRule="auto"/>
              <w:rPr>
                <w:rFonts w:asciiTheme="minorHAnsi" w:hAnsiTheme="minorHAnsi" w:cstheme="minorHAnsi"/>
                <w:sz w:val="24"/>
                <w:szCs w:val="24"/>
              </w:rPr>
            </w:pPr>
            <w:r w:rsidRPr="00051045">
              <w:rPr>
                <w:rFonts w:asciiTheme="minorHAnsi" w:hAnsiTheme="minorHAnsi" w:cstheme="minorHAnsi"/>
                <w:iCs/>
                <w:sz w:val="24"/>
                <w:szCs w:val="24"/>
              </w:rPr>
              <w:t xml:space="preserve">The GCFRP shall facilitate access to yield insurances </w:t>
            </w:r>
          </w:p>
          <w:p w14:paraId="74313219" w14:textId="77777777" w:rsidR="009A0C0C" w:rsidRPr="00051045" w:rsidRDefault="009A0C0C" w:rsidP="00312058">
            <w:pPr>
              <w:spacing w:after="200" w:line="276" w:lineRule="auto"/>
              <w:rPr>
                <w:rFonts w:asciiTheme="minorHAnsi" w:hAnsiTheme="minorHAnsi" w:cstheme="minorHAnsi"/>
                <w:iCs/>
                <w:sz w:val="24"/>
                <w:szCs w:val="24"/>
              </w:rPr>
            </w:pPr>
          </w:p>
        </w:tc>
        <w:tc>
          <w:tcPr>
            <w:tcW w:w="4387" w:type="dxa"/>
          </w:tcPr>
          <w:p w14:paraId="2D630456" w14:textId="77777777" w:rsidR="009A0C0C" w:rsidRPr="00051045" w:rsidRDefault="009A0C0C" w:rsidP="00200951">
            <w:pPr>
              <w:pStyle w:val="ListParagraph"/>
              <w:numPr>
                <w:ilvl w:val="0"/>
                <w:numId w:val="20"/>
              </w:numPr>
              <w:spacing w:after="200" w:line="276" w:lineRule="auto"/>
              <w:rPr>
                <w:rFonts w:asciiTheme="minorHAnsi" w:hAnsiTheme="minorHAnsi" w:cstheme="minorHAnsi"/>
                <w:sz w:val="24"/>
                <w:szCs w:val="24"/>
              </w:rPr>
            </w:pPr>
            <w:r w:rsidRPr="00051045">
              <w:rPr>
                <w:rFonts w:asciiTheme="minorHAnsi" w:hAnsiTheme="minorHAnsi" w:cstheme="minorHAnsi"/>
                <w:sz w:val="24"/>
                <w:szCs w:val="24"/>
              </w:rPr>
              <w:t>Evidence of farmer access to insurance products that help them to better manage  risks</w:t>
            </w:r>
          </w:p>
          <w:p w14:paraId="2A45A66E" w14:textId="77777777" w:rsidR="009A0C0C" w:rsidRPr="00051045" w:rsidRDefault="009A0C0C" w:rsidP="009A0C0C">
            <w:pPr>
              <w:pStyle w:val="ListParagraph"/>
              <w:spacing w:after="200" w:line="276" w:lineRule="auto"/>
              <w:rPr>
                <w:rFonts w:asciiTheme="minorHAnsi" w:hAnsiTheme="minorHAnsi" w:cstheme="minorHAnsi"/>
                <w:sz w:val="24"/>
                <w:szCs w:val="24"/>
              </w:rPr>
            </w:pPr>
          </w:p>
          <w:p w14:paraId="005DB850" w14:textId="77777777" w:rsidR="009A0C0C" w:rsidRPr="00051045" w:rsidRDefault="009A0C0C" w:rsidP="00200951">
            <w:pPr>
              <w:pStyle w:val="ListParagraph"/>
              <w:numPr>
                <w:ilvl w:val="0"/>
                <w:numId w:val="20"/>
              </w:numPr>
              <w:spacing w:after="200" w:line="276" w:lineRule="auto"/>
              <w:rPr>
                <w:rFonts w:asciiTheme="minorHAnsi" w:hAnsiTheme="minorHAnsi" w:cstheme="minorHAnsi"/>
                <w:sz w:val="24"/>
                <w:szCs w:val="24"/>
              </w:rPr>
            </w:pPr>
            <w:r w:rsidRPr="00051045">
              <w:rPr>
                <w:rFonts w:asciiTheme="minorHAnsi" w:hAnsiTheme="minorHAnsi" w:cstheme="minorHAnsi"/>
                <w:sz w:val="24"/>
                <w:szCs w:val="24"/>
              </w:rPr>
              <w:t>Availability of insurance product</w:t>
            </w:r>
          </w:p>
          <w:p w14:paraId="425279B1" w14:textId="77777777" w:rsidR="009A0C0C" w:rsidRPr="00051045" w:rsidRDefault="009A0C0C" w:rsidP="009A0C0C">
            <w:pPr>
              <w:pStyle w:val="ListParagraph"/>
              <w:rPr>
                <w:rFonts w:asciiTheme="minorHAnsi" w:hAnsiTheme="minorHAnsi" w:cstheme="minorHAnsi"/>
                <w:sz w:val="24"/>
                <w:szCs w:val="24"/>
              </w:rPr>
            </w:pPr>
          </w:p>
          <w:p w14:paraId="51327DF2" w14:textId="77777777" w:rsidR="009A0C0C" w:rsidRPr="00051045" w:rsidRDefault="009A0C0C" w:rsidP="00200951">
            <w:pPr>
              <w:pStyle w:val="ListParagraph"/>
              <w:numPr>
                <w:ilvl w:val="0"/>
                <w:numId w:val="20"/>
              </w:numPr>
              <w:spacing w:after="200" w:line="276" w:lineRule="auto"/>
              <w:rPr>
                <w:rFonts w:asciiTheme="minorHAnsi" w:hAnsiTheme="minorHAnsi" w:cstheme="minorHAnsi"/>
                <w:sz w:val="24"/>
                <w:szCs w:val="24"/>
              </w:rPr>
            </w:pPr>
            <w:r w:rsidRPr="00051045">
              <w:rPr>
                <w:rFonts w:asciiTheme="minorHAnsi" w:hAnsiTheme="minorHAnsi" w:cstheme="minorHAnsi"/>
                <w:sz w:val="24"/>
                <w:szCs w:val="24"/>
              </w:rPr>
              <w:t xml:space="preserve">List of insurance companies who are interested in assessing and </w:t>
            </w:r>
            <w:r w:rsidRPr="00051045">
              <w:rPr>
                <w:rFonts w:asciiTheme="minorHAnsi" w:hAnsiTheme="minorHAnsi" w:cstheme="minorHAnsi"/>
                <w:sz w:val="24"/>
                <w:szCs w:val="24"/>
              </w:rPr>
              <w:lastRenderedPageBreak/>
              <w:t xml:space="preserve">developing a CSC product for the GCFRP. </w:t>
            </w:r>
          </w:p>
          <w:p w14:paraId="713EF697" w14:textId="77777777" w:rsidR="009A0C0C" w:rsidRPr="00051045" w:rsidRDefault="009A0C0C" w:rsidP="009A0C0C">
            <w:pPr>
              <w:pStyle w:val="ListParagraph"/>
              <w:rPr>
                <w:rFonts w:asciiTheme="minorHAnsi" w:hAnsiTheme="minorHAnsi" w:cstheme="minorHAnsi"/>
                <w:sz w:val="24"/>
                <w:szCs w:val="24"/>
              </w:rPr>
            </w:pPr>
          </w:p>
          <w:p w14:paraId="6B3BED0F" w14:textId="77777777" w:rsidR="009A0C0C" w:rsidRPr="00051045" w:rsidRDefault="009A0C0C" w:rsidP="00200951">
            <w:pPr>
              <w:pStyle w:val="ListParagraph"/>
              <w:numPr>
                <w:ilvl w:val="0"/>
                <w:numId w:val="20"/>
              </w:numPr>
              <w:spacing w:after="200" w:line="276" w:lineRule="auto"/>
              <w:rPr>
                <w:rFonts w:asciiTheme="minorHAnsi" w:hAnsiTheme="minorHAnsi" w:cstheme="minorHAnsi"/>
                <w:sz w:val="24"/>
                <w:szCs w:val="24"/>
              </w:rPr>
            </w:pPr>
            <w:r w:rsidRPr="00051045">
              <w:rPr>
                <w:rFonts w:asciiTheme="minorHAnsi" w:hAnsiTheme="minorHAnsi" w:cstheme="minorHAnsi"/>
                <w:sz w:val="24"/>
                <w:szCs w:val="24"/>
              </w:rPr>
              <w:t>Results from  pilot activities on access to a CSC insurance product in one of the HIAs</w:t>
            </w:r>
          </w:p>
          <w:p w14:paraId="19AF496F" w14:textId="77777777" w:rsidR="009A0C0C" w:rsidRPr="00051045" w:rsidRDefault="009A0C0C" w:rsidP="009A0C0C">
            <w:pPr>
              <w:pStyle w:val="ListParagraph"/>
              <w:rPr>
                <w:rFonts w:asciiTheme="minorHAnsi" w:hAnsiTheme="minorHAnsi" w:cstheme="minorHAnsi"/>
                <w:sz w:val="24"/>
                <w:szCs w:val="24"/>
                <w:lang w:val="en-US"/>
              </w:rPr>
            </w:pPr>
          </w:p>
          <w:p w14:paraId="142A363E" w14:textId="3741CE24" w:rsidR="009A0C0C" w:rsidRPr="00051045" w:rsidRDefault="009A0C0C" w:rsidP="00200951">
            <w:pPr>
              <w:pStyle w:val="ListParagraph"/>
              <w:numPr>
                <w:ilvl w:val="0"/>
                <w:numId w:val="20"/>
              </w:numPr>
              <w:spacing w:after="200" w:line="276" w:lineRule="auto"/>
              <w:rPr>
                <w:rFonts w:asciiTheme="minorHAnsi" w:hAnsiTheme="minorHAnsi" w:cstheme="minorHAnsi"/>
                <w:sz w:val="24"/>
                <w:szCs w:val="24"/>
              </w:rPr>
            </w:pPr>
            <w:r w:rsidRPr="00051045">
              <w:rPr>
                <w:rFonts w:asciiTheme="minorHAnsi" w:hAnsiTheme="minorHAnsi" w:cstheme="minorHAnsi"/>
                <w:sz w:val="24"/>
                <w:szCs w:val="24"/>
                <w:lang w:val="en-US"/>
              </w:rPr>
              <w:t>Number of farmers that access insurance product</w:t>
            </w:r>
          </w:p>
        </w:tc>
        <w:tc>
          <w:tcPr>
            <w:tcW w:w="2250" w:type="dxa"/>
          </w:tcPr>
          <w:p w14:paraId="326FB57A" w14:textId="77777777" w:rsidR="009A0C0C" w:rsidRPr="00051045" w:rsidRDefault="009A0C0C" w:rsidP="00312058">
            <w:pPr>
              <w:pStyle w:val="ListParagraph"/>
              <w:spacing w:line="276" w:lineRule="auto"/>
              <w:ind w:left="0"/>
              <w:rPr>
                <w:rFonts w:asciiTheme="minorHAnsi" w:hAnsiTheme="minorHAnsi" w:cstheme="minorHAnsi"/>
                <w:sz w:val="24"/>
                <w:szCs w:val="24"/>
                <w:lang w:val="en-US"/>
              </w:rPr>
            </w:pPr>
          </w:p>
        </w:tc>
      </w:tr>
      <w:tr w:rsidR="009A0C0C" w:rsidRPr="00051045" w14:paraId="4CE68047" w14:textId="77777777" w:rsidTr="00D24976">
        <w:tc>
          <w:tcPr>
            <w:tcW w:w="1800" w:type="dxa"/>
            <w:vMerge/>
          </w:tcPr>
          <w:p w14:paraId="2F26ABB3" w14:textId="77777777" w:rsidR="009A0C0C" w:rsidRPr="00051045" w:rsidRDefault="009A0C0C" w:rsidP="00312058">
            <w:pPr>
              <w:spacing w:after="200" w:line="276" w:lineRule="auto"/>
              <w:rPr>
                <w:rFonts w:asciiTheme="minorHAnsi" w:hAnsiTheme="minorHAnsi" w:cstheme="minorHAnsi"/>
                <w:sz w:val="24"/>
                <w:szCs w:val="24"/>
              </w:rPr>
            </w:pPr>
          </w:p>
        </w:tc>
        <w:tc>
          <w:tcPr>
            <w:tcW w:w="3060" w:type="dxa"/>
          </w:tcPr>
          <w:p w14:paraId="7995CC8A" w14:textId="77777777" w:rsidR="009A0C0C" w:rsidRPr="00051045" w:rsidRDefault="009A0C0C" w:rsidP="00312058">
            <w:pPr>
              <w:spacing w:after="200" w:line="276" w:lineRule="auto"/>
              <w:rPr>
                <w:rFonts w:asciiTheme="minorHAnsi" w:hAnsiTheme="minorHAnsi" w:cstheme="minorHAnsi"/>
                <w:i/>
                <w:iCs/>
                <w:sz w:val="24"/>
                <w:szCs w:val="24"/>
              </w:rPr>
            </w:pPr>
          </w:p>
        </w:tc>
        <w:tc>
          <w:tcPr>
            <w:tcW w:w="3083" w:type="dxa"/>
          </w:tcPr>
          <w:p w14:paraId="02D4CB2A" w14:textId="17C8CDD1" w:rsidR="009A0C0C" w:rsidRPr="00051045" w:rsidRDefault="009A0C0C" w:rsidP="00200951">
            <w:pPr>
              <w:pStyle w:val="ListParagraph"/>
              <w:numPr>
                <w:ilvl w:val="0"/>
                <w:numId w:val="20"/>
              </w:numPr>
              <w:spacing w:after="200" w:line="276" w:lineRule="auto"/>
              <w:rPr>
                <w:rFonts w:asciiTheme="minorHAnsi" w:hAnsiTheme="minorHAnsi" w:cstheme="minorHAnsi"/>
                <w:sz w:val="24"/>
                <w:szCs w:val="24"/>
              </w:rPr>
            </w:pPr>
            <w:r w:rsidRPr="00051045">
              <w:rPr>
                <w:rFonts w:asciiTheme="minorHAnsi" w:hAnsiTheme="minorHAnsi" w:cstheme="minorHAnsi"/>
                <w:iCs/>
                <w:sz w:val="24"/>
                <w:szCs w:val="24"/>
              </w:rPr>
              <w:t xml:space="preserve">The programme shall promote marketing of additional ERs above FCPF </w:t>
            </w:r>
          </w:p>
          <w:p w14:paraId="3882B5A4" w14:textId="77777777" w:rsidR="009A0C0C" w:rsidRPr="00051045" w:rsidRDefault="009A0C0C" w:rsidP="00312058">
            <w:pPr>
              <w:spacing w:after="200" w:line="276" w:lineRule="auto"/>
              <w:rPr>
                <w:rFonts w:asciiTheme="minorHAnsi" w:hAnsiTheme="minorHAnsi" w:cstheme="minorHAnsi"/>
                <w:iCs/>
                <w:sz w:val="24"/>
                <w:szCs w:val="24"/>
              </w:rPr>
            </w:pPr>
          </w:p>
        </w:tc>
        <w:tc>
          <w:tcPr>
            <w:tcW w:w="4387" w:type="dxa"/>
          </w:tcPr>
          <w:p w14:paraId="292BCDD9" w14:textId="77777777" w:rsidR="009A0C0C" w:rsidRPr="00051045" w:rsidRDefault="009A0C0C" w:rsidP="00200951">
            <w:pPr>
              <w:pStyle w:val="ListParagraph"/>
              <w:numPr>
                <w:ilvl w:val="0"/>
                <w:numId w:val="20"/>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Assess additional opportunities for accessing REDD+ finance </w:t>
            </w:r>
          </w:p>
          <w:p w14:paraId="3B4967FB" w14:textId="77777777" w:rsidR="009A0C0C" w:rsidRPr="00051045" w:rsidRDefault="009A0C0C" w:rsidP="009A0C0C">
            <w:pPr>
              <w:pStyle w:val="ListParagraph"/>
              <w:spacing w:line="276" w:lineRule="auto"/>
              <w:rPr>
                <w:rFonts w:asciiTheme="minorHAnsi" w:hAnsiTheme="minorHAnsi" w:cstheme="minorHAnsi"/>
                <w:sz w:val="24"/>
                <w:szCs w:val="24"/>
              </w:rPr>
            </w:pPr>
          </w:p>
          <w:p w14:paraId="443BE674" w14:textId="77777777" w:rsidR="009A0C0C" w:rsidRPr="00051045" w:rsidRDefault="009A0C0C" w:rsidP="00200951">
            <w:pPr>
              <w:pStyle w:val="ListParagraph"/>
              <w:numPr>
                <w:ilvl w:val="0"/>
                <w:numId w:val="20"/>
              </w:numPr>
              <w:spacing w:line="276" w:lineRule="auto"/>
              <w:rPr>
                <w:rFonts w:asciiTheme="minorHAnsi" w:hAnsiTheme="minorHAnsi" w:cstheme="minorHAnsi"/>
                <w:sz w:val="24"/>
                <w:szCs w:val="24"/>
              </w:rPr>
            </w:pPr>
            <w:r w:rsidRPr="00051045">
              <w:rPr>
                <w:rFonts w:asciiTheme="minorHAnsi" w:hAnsiTheme="minorHAnsi" w:cstheme="minorHAnsi"/>
                <w:sz w:val="24"/>
                <w:szCs w:val="24"/>
              </w:rPr>
              <w:t>Package and present the GCFRP to potential investors and funders</w:t>
            </w:r>
          </w:p>
          <w:p w14:paraId="348400E4" w14:textId="77777777" w:rsidR="009A0C0C" w:rsidRPr="00051045" w:rsidRDefault="009A0C0C" w:rsidP="009A0C0C">
            <w:pPr>
              <w:pStyle w:val="ListParagraph"/>
              <w:rPr>
                <w:rFonts w:asciiTheme="minorHAnsi" w:hAnsiTheme="minorHAnsi" w:cstheme="minorHAnsi"/>
                <w:sz w:val="24"/>
                <w:szCs w:val="24"/>
              </w:rPr>
            </w:pPr>
          </w:p>
          <w:p w14:paraId="662A72AB" w14:textId="2062F039" w:rsidR="009A0C0C" w:rsidRPr="00051045" w:rsidRDefault="009A0C0C" w:rsidP="00200951">
            <w:pPr>
              <w:pStyle w:val="ListParagraph"/>
              <w:numPr>
                <w:ilvl w:val="0"/>
                <w:numId w:val="20"/>
              </w:numPr>
              <w:spacing w:line="276" w:lineRule="auto"/>
              <w:rPr>
                <w:rFonts w:asciiTheme="minorHAnsi" w:hAnsiTheme="minorHAnsi" w:cstheme="minorHAnsi"/>
                <w:sz w:val="24"/>
                <w:szCs w:val="24"/>
              </w:rPr>
            </w:pPr>
            <w:r w:rsidRPr="00051045">
              <w:rPr>
                <w:rFonts w:asciiTheme="minorHAnsi" w:hAnsiTheme="minorHAnsi" w:cstheme="minorHAnsi"/>
                <w:sz w:val="24"/>
                <w:szCs w:val="24"/>
              </w:rPr>
              <w:t>Additional long term funds secured for the GCF</w:t>
            </w:r>
            <w:r w:rsidR="0048519B" w:rsidRPr="00051045">
              <w:rPr>
                <w:rFonts w:asciiTheme="minorHAnsi" w:hAnsiTheme="minorHAnsi" w:cstheme="minorHAnsi"/>
                <w:sz w:val="24"/>
                <w:szCs w:val="24"/>
              </w:rPr>
              <w:t>R</w:t>
            </w:r>
            <w:r w:rsidRPr="00051045">
              <w:rPr>
                <w:rFonts w:asciiTheme="minorHAnsi" w:hAnsiTheme="minorHAnsi" w:cstheme="minorHAnsi"/>
                <w:sz w:val="24"/>
                <w:szCs w:val="24"/>
              </w:rPr>
              <w:t>P</w:t>
            </w:r>
          </w:p>
        </w:tc>
        <w:tc>
          <w:tcPr>
            <w:tcW w:w="2250" w:type="dxa"/>
          </w:tcPr>
          <w:p w14:paraId="057DF9D8" w14:textId="77777777" w:rsidR="009A0C0C" w:rsidRPr="00051045" w:rsidRDefault="009A0C0C" w:rsidP="00312058">
            <w:pPr>
              <w:pStyle w:val="ListParagraph"/>
              <w:spacing w:line="276" w:lineRule="auto"/>
              <w:ind w:left="0"/>
              <w:rPr>
                <w:rFonts w:asciiTheme="minorHAnsi" w:hAnsiTheme="minorHAnsi" w:cstheme="minorHAnsi"/>
                <w:sz w:val="24"/>
                <w:szCs w:val="24"/>
                <w:lang w:val="en-US"/>
              </w:rPr>
            </w:pPr>
          </w:p>
        </w:tc>
      </w:tr>
      <w:tr w:rsidR="009A0C0C" w:rsidRPr="00051045" w14:paraId="1358C5FC" w14:textId="77777777" w:rsidTr="00D24976">
        <w:trPr>
          <w:trHeight w:val="352"/>
        </w:trPr>
        <w:tc>
          <w:tcPr>
            <w:tcW w:w="1800" w:type="dxa"/>
            <w:vMerge/>
          </w:tcPr>
          <w:p w14:paraId="41D3EF19" w14:textId="77777777" w:rsidR="009A0C0C" w:rsidRPr="00051045" w:rsidRDefault="009A0C0C" w:rsidP="00312058">
            <w:pPr>
              <w:spacing w:after="200" w:line="276" w:lineRule="auto"/>
              <w:rPr>
                <w:rFonts w:asciiTheme="minorHAnsi" w:hAnsiTheme="minorHAnsi" w:cstheme="minorHAnsi"/>
                <w:sz w:val="24"/>
                <w:szCs w:val="24"/>
              </w:rPr>
            </w:pPr>
          </w:p>
        </w:tc>
        <w:tc>
          <w:tcPr>
            <w:tcW w:w="3060" w:type="dxa"/>
          </w:tcPr>
          <w:p w14:paraId="7A885A9C" w14:textId="77777777" w:rsidR="009A0C0C" w:rsidRPr="00051045" w:rsidRDefault="009A0C0C" w:rsidP="00312058">
            <w:pPr>
              <w:spacing w:after="200" w:line="276" w:lineRule="auto"/>
              <w:rPr>
                <w:rFonts w:asciiTheme="minorHAnsi" w:hAnsiTheme="minorHAnsi" w:cstheme="minorHAnsi"/>
                <w:i/>
                <w:iCs/>
                <w:sz w:val="24"/>
                <w:szCs w:val="24"/>
              </w:rPr>
            </w:pPr>
          </w:p>
        </w:tc>
        <w:tc>
          <w:tcPr>
            <w:tcW w:w="3083" w:type="dxa"/>
          </w:tcPr>
          <w:p w14:paraId="6228F880" w14:textId="50229197" w:rsidR="009A0C0C" w:rsidRPr="00051045" w:rsidRDefault="009A0C0C" w:rsidP="00200951">
            <w:pPr>
              <w:pStyle w:val="ListParagraph"/>
              <w:numPr>
                <w:ilvl w:val="0"/>
                <w:numId w:val="20"/>
              </w:numPr>
              <w:spacing w:line="276" w:lineRule="auto"/>
              <w:rPr>
                <w:rFonts w:asciiTheme="minorHAnsi" w:hAnsiTheme="minorHAnsi" w:cstheme="minorHAnsi"/>
                <w:sz w:val="24"/>
                <w:szCs w:val="24"/>
              </w:rPr>
            </w:pPr>
            <w:r w:rsidRPr="00051045">
              <w:rPr>
                <w:rFonts w:asciiTheme="minorHAnsi" w:hAnsiTheme="minorHAnsi" w:cstheme="minorHAnsi"/>
                <w:sz w:val="24"/>
                <w:szCs w:val="24"/>
              </w:rPr>
              <w:t>The GCF</w:t>
            </w:r>
            <w:r w:rsidR="0048519B" w:rsidRPr="00051045">
              <w:rPr>
                <w:rFonts w:asciiTheme="minorHAnsi" w:hAnsiTheme="minorHAnsi" w:cstheme="minorHAnsi"/>
                <w:sz w:val="24"/>
                <w:szCs w:val="24"/>
              </w:rPr>
              <w:t>R</w:t>
            </w:r>
            <w:r w:rsidRPr="00051045">
              <w:rPr>
                <w:rFonts w:asciiTheme="minorHAnsi" w:hAnsiTheme="minorHAnsi" w:cstheme="minorHAnsi"/>
                <w:sz w:val="24"/>
                <w:szCs w:val="24"/>
              </w:rPr>
              <w:t>P shall  foster the development and marketing of a Ghana’s CSC brand that could create new opportunities for trading a “premium product</w:t>
            </w:r>
            <w:r w:rsidRPr="00051045">
              <w:rPr>
                <w:rFonts w:asciiTheme="minorHAnsi" w:hAnsiTheme="minorHAnsi" w:cstheme="minorHAnsi"/>
                <w:iCs/>
                <w:sz w:val="24"/>
                <w:szCs w:val="24"/>
              </w:rPr>
              <w:t xml:space="preserve"> ER Cocoa/marketing </w:t>
            </w:r>
          </w:p>
        </w:tc>
        <w:tc>
          <w:tcPr>
            <w:tcW w:w="4387" w:type="dxa"/>
          </w:tcPr>
          <w:p w14:paraId="0AE8750E" w14:textId="77777777" w:rsidR="009A0C0C" w:rsidRPr="00051045" w:rsidRDefault="009A0C0C" w:rsidP="00200951">
            <w:pPr>
              <w:pStyle w:val="ListParagraph"/>
              <w:numPr>
                <w:ilvl w:val="0"/>
                <w:numId w:val="20"/>
              </w:numPr>
              <w:spacing w:line="276" w:lineRule="auto"/>
              <w:rPr>
                <w:rFonts w:asciiTheme="minorHAnsi" w:hAnsiTheme="minorHAnsi" w:cstheme="minorHAnsi"/>
                <w:sz w:val="24"/>
                <w:szCs w:val="24"/>
              </w:rPr>
            </w:pPr>
            <w:r w:rsidRPr="00051045">
              <w:rPr>
                <w:rFonts w:asciiTheme="minorHAnsi" w:hAnsiTheme="minorHAnsi" w:cstheme="minorHAnsi"/>
                <w:sz w:val="24"/>
                <w:szCs w:val="24"/>
              </w:rPr>
              <w:t>Results of market studies about the current demand for Ghana’s Climate Smart Cocoa</w:t>
            </w:r>
          </w:p>
          <w:p w14:paraId="2E4F9191" w14:textId="77777777" w:rsidR="009A0C0C" w:rsidRPr="00051045" w:rsidRDefault="009A0C0C" w:rsidP="009A0C0C">
            <w:pPr>
              <w:pStyle w:val="ListParagraph"/>
              <w:spacing w:line="276" w:lineRule="auto"/>
              <w:rPr>
                <w:rFonts w:asciiTheme="minorHAnsi" w:hAnsiTheme="minorHAnsi" w:cstheme="minorHAnsi"/>
                <w:sz w:val="24"/>
                <w:szCs w:val="24"/>
              </w:rPr>
            </w:pPr>
          </w:p>
          <w:p w14:paraId="13C47206" w14:textId="65169499" w:rsidR="009A0C0C" w:rsidRPr="00051045" w:rsidRDefault="009A0C0C" w:rsidP="00200951">
            <w:pPr>
              <w:pStyle w:val="ListParagraph"/>
              <w:numPr>
                <w:ilvl w:val="0"/>
                <w:numId w:val="20"/>
              </w:numPr>
              <w:spacing w:line="276" w:lineRule="auto"/>
              <w:rPr>
                <w:rFonts w:asciiTheme="minorHAnsi" w:hAnsiTheme="minorHAnsi" w:cstheme="minorHAnsi"/>
                <w:sz w:val="24"/>
                <w:szCs w:val="24"/>
              </w:rPr>
            </w:pPr>
            <w:r w:rsidRPr="00051045">
              <w:rPr>
                <w:rFonts w:asciiTheme="minorHAnsi" w:hAnsiTheme="minorHAnsi" w:cstheme="minorHAnsi"/>
                <w:sz w:val="24"/>
                <w:szCs w:val="24"/>
              </w:rPr>
              <w:t>Availability of a national brand for recognizing good practices and allowing access to more conscious markets and consumers</w:t>
            </w:r>
          </w:p>
        </w:tc>
        <w:tc>
          <w:tcPr>
            <w:tcW w:w="2250" w:type="dxa"/>
          </w:tcPr>
          <w:p w14:paraId="72571F4D" w14:textId="77777777" w:rsidR="009A0C0C" w:rsidRPr="00051045" w:rsidRDefault="009A0C0C" w:rsidP="00312058">
            <w:pPr>
              <w:pStyle w:val="ListParagraph"/>
              <w:spacing w:line="276" w:lineRule="auto"/>
              <w:ind w:left="0"/>
              <w:rPr>
                <w:rFonts w:asciiTheme="minorHAnsi" w:hAnsiTheme="minorHAnsi" w:cstheme="minorHAnsi"/>
                <w:sz w:val="24"/>
                <w:szCs w:val="24"/>
                <w:lang w:val="en-US"/>
              </w:rPr>
            </w:pPr>
          </w:p>
        </w:tc>
      </w:tr>
      <w:tr w:rsidR="009A0C0C" w:rsidRPr="00051045" w14:paraId="0404A1CA" w14:textId="77777777" w:rsidTr="00D24976">
        <w:tc>
          <w:tcPr>
            <w:tcW w:w="1800" w:type="dxa"/>
            <w:vMerge/>
          </w:tcPr>
          <w:p w14:paraId="4FB01582" w14:textId="77777777" w:rsidR="009A0C0C" w:rsidRPr="00051045" w:rsidRDefault="009A0C0C" w:rsidP="00312058">
            <w:pPr>
              <w:spacing w:after="200" w:line="276" w:lineRule="auto"/>
              <w:rPr>
                <w:rFonts w:asciiTheme="minorHAnsi" w:hAnsiTheme="minorHAnsi" w:cstheme="minorHAnsi"/>
                <w:sz w:val="24"/>
                <w:szCs w:val="24"/>
              </w:rPr>
            </w:pPr>
          </w:p>
        </w:tc>
        <w:tc>
          <w:tcPr>
            <w:tcW w:w="3060" w:type="dxa"/>
          </w:tcPr>
          <w:p w14:paraId="31360893" w14:textId="77777777" w:rsidR="009A0C0C" w:rsidRPr="00051045" w:rsidRDefault="009A0C0C" w:rsidP="00312058">
            <w:pPr>
              <w:spacing w:after="200" w:line="276" w:lineRule="auto"/>
              <w:rPr>
                <w:rFonts w:asciiTheme="minorHAnsi" w:hAnsiTheme="minorHAnsi" w:cstheme="minorHAnsi"/>
                <w:i/>
                <w:iCs/>
                <w:sz w:val="24"/>
                <w:szCs w:val="24"/>
              </w:rPr>
            </w:pPr>
          </w:p>
        </w:tc>
        <w:tc>
          <w:tcPr>
            <w:tcW w:w="3083" w:type="dxa"/>
          </w:tcPr>
          <w:p w14:paraId="00F3BBE9" w14:textId="775931EA" w:rsidR="009A0C0C" w:rsidRPr="00051045" w:rsidRDefault="009A0C0C" w:rsidP="00200951">
            <w:pPr>
              <w:pStyle w:val="ListParagraph"/>
              <w:numPr>
                <w:ilvl w:val="0"/>
                <w:numId w:val="20"/>
              </w:numPr>
              <w:spacing w:after="200" w:line="276" w:lineRule="auto"/>
              <w:rPr>
                <w:rFonts w:asciiTheme="minorHAnsi" w:hAnsiTheme="minorHAnsi" w:cstheme="minorHAnsi"/>
                <w:sz w:val="24"/>
                <w:szCs w:val="24"/>
              </w:rPr>
            </w:pPr>
            <w:r w:rsidRPr="00051045">
              <w:rPr>
                <w:rFonts w:asciiTheme="minorHAnsi" w:hAnsiTheme="minorHAnsi" w:cstheme="minorHAnsi"/>
                <w:iCs/>
                <w:sz w:val="24"/>
                <w:szCs w:val="24"/>
              </w:rPr>
              <w:t xml:space="preserve">The GCFRP shall ensure Sustainable Finance </w:t>
            </w:r>
            <w:proofErr w:type="gramStart"/>
            <w:r w:rsidRPr="00051045">
              <w:rPr>
                <w:rFonts w:asciiTheme="minorHAnsi" w:hAnsiTheme="minorHAnsi" w:cstheme="minorHAnsi"/>
                <w:iCs/>
                <w:sz w:val="24"/>
                <w:szCs w:val="24"/>
              </w:rPr>
              <w:t>for  HIAs</w:t>
            </w:r>
            <w:proofErr w:type="gramEnd"/>
            <w:r w:rsidRPr="00051045">
              <w:rPr>
                <w:rFonts w:asciiTheme="minorHAnsi" w:hAnsiTheme="minorHAnsi" w:cstheme="minorHAnsi"/>
                <w:iCs/>
                <w:sz w:val="24"/>
                <w:szCs w:val="24"/>
              </w:rPr>
              <w:t xml:space="preserve"> activities </w:t>
            </w:r>
            <w:r w:rsidRPr="00051045">
              <w:rPr>
                <w:rFonts w:asciiTheme="minorHAnsi" w:hAnsiTheme="minorHAnsi" w:cstheme="minorHAnsi"/>
                <w:sz w:val="24"/>
                <w:szCs w:val="24"/>
              </w:rPr>
              <w:t>to ensure that each HIA target area has a sound financial foundation.</w:t>
            </w:r>
          </w:p>
          <w:p w14:paraId="217C7838" w14:textId="77777777" w:rsidR="009A0C0C" w:rsidRPr="00051045" w:rsidRDefault="009A0C0C" w:rsidP="00312058">
            <w:pPr>
              <w:spacing w:after="200" w:line="276" w:lineRule="auto"/>
              <w:rPr>
                <w:rFonts w:asciiTheme="minorHAnsi" w:hAnsiTheme="minorHAnsi" w:cstheme="minorHAnsi"/>
                <w:iCs/>
                <w:sz w:val="24"/>
                <w:szCs w:val="24"/>
              </w:rPr>
            </w:pPr>
          </w:p>
        </w:tc>
        <w:tc>
          <w:tcPr>
            <w:tcW w:w="4387" w:type="dxa"/>
          </w:tcPr>
          <w:p w14:paraId="317959A4" w14:textId="77777777" w:rsidR="009A0C0C" w:rsidRPr="00051045" w:rsidRDefault="009A0C0C" w:rsidP="00200951">
            <w:pPr>
              <w:pStyle w:val="ListParagraph"/>
              <w:numPr>
                <w:ilvl w:val="0"/>
                <w:numId w:val="20"/>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Availability of documented strategies </w:t>
            </w:r>
            <w:proofErr w:type="gramStart"/>
            <w:r w:rsidRPr="00051045">
              <w:rPr>
                <w:rFonts w:asciiTheme="minorHAnsi" w:hAnsiTheme="minorHAnsi" w:cstheme="minorHAnsi"/>
                <w:sz w:val="24"/>
                <w:szCs w:val="24"/>
              </w:rPr>
              <w:t>to  enhance</w:t>
            </w:r>
            <w:proofErr w:type="gramEnd"/>
            <w:r w:rsidRPr="00051045">
              <w:rPr>
                <w:rFonts w:asciiTheme="minorHAnsi" w:hAnsiTheme="minorHAnsi" w:cstheme="minorHAnsi"/>
                <w:sz w:val="24"/>
                <w:szCs w:val="24"/>
              </w:rPr>
              <w:t xml:space="preserve"> revenue streams from cocoa, NTFP harvesting, other perennial tree crops, and climate finance in each HIA.</w:t>
            </w:r>
          </w:p>
          <w:p w14:paraId="75708820" w14:textId="77777777" w:rsidR="009A0C0C" w:rsidRPr="00051045" w:rsidRDefault="009A0C0C" w:rsidP="009A0C0C">
            <w:pPr>
              <w:pStyle w:val="ListParagraph"/>
              <w:spacing w:line="276" w:lineRule="auto"/>
              <w:rPr>
                <w:rFonts w:asciiTheme="minorHAnsi" w:hAnsiTheme="minorHAnsi" w:cstheme="minorHAnsi"/>
                <w:sz w:val="24"/>
                <w:szCs w:val="24"/>
              </w:rPr>
            </w:pPr>
          </w:p>
          <w:p w14:paraId="7A6F1512" w14:textId="77777777" w:rsidR="009A0C0C" w:rsidRPr="00051045" w:rsidRDefault="009A0C0C" w:rsidP="00200951">
            <w:pPr>
              <w:pStyle w:val="ListParagraph"/>
              <w:numPr>
                <w:ilvl w:val="0"/>
                <w:numId w:val="20"/>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Availability of a trust </w:t>
            </w:r>
            <w:proofErr w:type="gramStart"/>
            <w:r w:rsidRPr="00051045">
              <w:rPr>
                <w:rFonts w:asciiTheme="minorHAnsi" w:hAnsiTheme="minorHAnsi" w:cstheme="minorHAnsi"/>
                <w:sz w:val="24"/>
                <w:szCs w:val="24"/>
              </w:rPr>
              <w:t>fund which</w:t>
            </w:r>
            <w:proofErr w:type="gramEnd"/>
            <w:r w:rsidRPr="00051045">
              <w:rPr>
                <w:rFonts w:asciiTheme="minorHAnsi" w:hAnsiTheme="minorHAnsi" w:cstheme="minorHAnsi"/>
                <w:sz w:val="24"/>
                <w:szCs w:val="24"/>
              </w:rPr>
              <w:t xml:space="preserve"> will build up reserves to ensure long-term stability. </w:t>
            </w:r>
          </w:p>
          <w:p w14:paraId="46AF6F6C" w14:textId="77777777" w:rsidR="009A0C0C" w:rsidRPr="00051045" w:rsidRDefault="009A0C0C" w:rsidP="009A0C0C">
            <w:pPr>
              <w:pStyle w:val="ListParagraph"/>
              <w:rPr>
                <w:rFonts w:asciiTheme="minorHAnsi" w:hAnsiTheme="minorHAnsi" w:cstheme="minorHAnsi"/>
                <w:sz w:val="24"/>
                <w:szCs w:val="24"/>
              </w:rPr>
            </w:pPr>
          </w:p>
          <w:p w14:paraId="783E876D" w14:textId="77777777" w:rsidR="009A0C0C" w:rsidRPr="00051045" w:rsidRDefault="009A0C0C" w:rsidP="00200951">
            <w:pPr>
              <w:pStyle w:val="ListParagraph"/>
              <w:numPr>
                <w:ilvl w:val="0"/>
                <w:numId w:val="20"/>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Availability of  revenue streams that ensure that  HIA’s have  diversity in its financial sources </w:t>
            </w:r>
          </w:p>
          <w:p w14:paraId="01F26D36" w14:textId="77777777" w:rsidR="009A0C0C" w:rsidRPr="00051045" w:rsidRDefault="009A0C0C" w:rsidP="009A0C0C">
            <w:pPr>
              <w:pStyle w:val="ListParagraph"/>
              <w:rPr>
                <w:rFonts w:asciiTheme="minorHAnsi" w:hAnsiTheme="minorHAnsi" w:cstheme="minorHAnsi"/>
                <w:sz w:val="24"/>
                <w:szCs w:val="24"/>
              </w:rPr>
            </w:pPr>
          </w:p>
          <w:p w14:paraId="13019C57" w14:textId="77777777" w:rsidR="009A0C0C" w:rsidRPr="00051045" w:rsidRDefault="009A0C0C" w:rsidP="00200951">
            <w:pPr>
              <w:pStyle w:val="ListParagraph"/>
              <w:numPr>
                <w:ilvl w:val="0"/>
                <w:numId w:val="20"/>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Identify diverse long-term financial sources to support HIA governance </w:t>
            </w:r>
          </w:p>
          <w:p w14:paraId="6BC97F0D" w14:textId="77777777" w:rsidR="009A0C0C" w:rsidRPr="00051045" w:rsidRDefault="009A0C0C" w:rsidP="009A0C0C">
            <w:pPr>
              <w:pStyle w:val="ListParagraph"/>
              <w:rPr>
                <w:rFonts w:asciiTheme="minorHAnsi" w:hAnsiTheme="minorHAnsi" w:cstheme="minorHAnsi"/>
                <w:sz w:val="24"/>
                <w:szCs w:val="24"/>
              </w:rPr>
            </w:pPr>
          </w:p>
          <w:p w14:paraId="13C0266A" w14:textId="77777777" w:rsidR="009A0C0C" w:rsidRPr="00051045" w:rsidRDefault="009A0C0C" w:rsidP="00200951">
            <w:pPr>
              <w:pStyle w:val="ListParagraph"/>
              <w:numPr>
                <w:ilvl w:val="0"/>
                <w:numId w:val="20"/>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Availability of financial plan for HIA governance </w:t>
            </w:r>
          </w:p>
          <w:p w14:paraId="5140129D" w14:textId="77777777" w:rsidR="009A0C0C" w:rsidRPr="00051045" w:rsidRDefault="009A0C0C" w:rsidP="009A0C0C">
            <w:pPr>
              <w:pStyle w:val="ListParagraph"/>
              <w:rPr>
                <w:rFonts w:asciiTheme="minorHAnsi" w:hAnsiTheme="minorHAnsi" w:cstheme="minorHAnsi"/>
                <w:sz w:val="24"/>
                <w:szCs w:val="24"/>
              </w:rPr>
            </w:pPr>
          </w:p>
          <w:p w14:paraId="3CF17017" w14:textId="7869F3F0" w:rsidR="009A0C0C" w:rsidRPr="00051045" w:rsidRDefault="009A0C0C" w:rsidP="00200951">
            <w:pPr>
              <w:pStyle w:val="ListParagraph"/>
              <w:numPr>
                <w:ilvl w:val="0"/>
                <w:numId w:val="20"/>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Evidence on implementation of financial plan </w:t>
            </w:r>
          </w:p>
        </w:tc>
        <w:tc>
          <w:tcPr>
            <w:tcW w:w="2250" w:type="dxa"/>
          </w:tcPr>
          <w:p w14:paraId="1565F8C0" w14:textId="77777777" w:rsidR="009A0C0C" w:rsidRPr="00051045" w:rsidRDefault="009A0C0C" w:rsidP="00312058">
            <w:pPr>
              <w:pStyle w:val="ListParagraph"/>
              <w:spacing w:line="276" w:lineRule="auto"/>
              <w:ind w:left="0"/>
              <w:rPr>
                <w:rFonts w:asciiTheme="minorHAnsi" w:hAnsiTheme="minorHAnsi" w:cstheme="minorHAnsi"/>
                <w:sz w:val="24"/>
                <w:szCs w:val="24"/>
                <w:lang w:val="en-US"/>
              </w:rPr>
            </w:pPr>
          </w:p>
        </w:tc>
      </w:tr>
      <w:tr w:rsidR="009A0C0C" w:rsidRPr="00051045" w14:paraId="5ACF6B38" w14:textId="77777777" w:rsidTr="00D24976">
        <w:trPr>
          <w:trHeight w:val="1160"/>
        </w:trPr>
        <w:tc>
          <w:tcPr>
            <w:tcW w:w="1800" w:type="dxa"/>
            <w:vMerge w:val="restart"/>
          </w:tcPr>
          <w:p w14:paraId="40BF7329" w14:textId="77777777" w:rsidR="009A0C0C" w:rsidRPr="00051045" w:rsidRDefault="009A0C0C" w:rsidP="00312058">
            <w:pPr>
              <w:pStyle w:val="ListParagraph"/>
              <w:spacing w:line="276" w:lineRule="auto"/>
              <w:ind w:left="0"/>
              <w:rPr>
                <w:rFonts w:asciiTheme="minorHAnsi" w:hAnsiTheme="minorHAnsi" w:cstheme="minorHAnsi"/>
                <w:b/>
                <w:sz w:val="24"/>
                <w:szCs w:val="24"/>
                <w:lang w:val="en-US"/>
              </w:rPr>
            </w:pPr>
            <w:r w:rsidRPr="00051045">
              <w:rPr>
                <w:rFonts w:asciiTheme="minorHAnsi" w:hAnsiTheme="minorHAnsi" w:cstheme="minorHAnsi"/>
                <w:b/>
                <w:sz w:val="24"/>
                <w:szCs w:val="24"/>
                <w:lang w:val="en-US"/>
              </w:rPr>
              <w:t xml:space="preserve">E. Legislative and Policy Reforms </w:t>
            </w:r>
          </w:p>
          <w:p w14:paraId="0BB1CF41" w14:textId="77777777" w:rsidR="009A0C0C" w:rsidRPr="00051045" w:rsidRDefault="009A0C0C" w:rsidP="00312058">
            <w:pPr>
              <w:pStyle w:val="ListParagraph"/>
              <w:spacing w:line="276" w:lineRule="auto"/>
              <w:ind w:left="0"/>
              <w:rPr>
                <w:rFonts w:asciiTheme="minorHAnsi" w:hAnsiTheme="minorHAnsi" w:cstheme="minorHAnsi"/>
                <w:b/>
                <w:sz w:val="24"/>
                <w:szCs w:val="24"/>
                <w:lang w:val="en-US"/>
              </w:rPr>
            </w:pPr>
          </w:p>
        </w:tc>
        <w:tc>
          <w:tcPr>
            <w:tcW w:w="3060" w:type="dxa"/>
            <w:vMerge w:val="restart"/>
          </w:tcPr>
          <w:p w14:paraId="3F689E8B" w14:textId="34B22D29" w:rsidR="009A0C0C" w:rsidRPr="00051045" w:rsidRDefault="009A0C0C" w:rsidP="00312058">
            <w:pPr>
              <w:pStyle w:val="ListParagraph"/>
              <w:spacing w:line="276" w:lineRule="auto"/>
              <w:ind w:left="0"/>
              <w:rPr>
                <w:rFonts w:asciiTheme="minorHAnsi" w:hAnsiTheme="minorHAnsi" w:cstheme="minorHAnsi"/>
                <w:i/>
                <w:iCs/>
                <w:sz w:val="24"/>
                <w:szCs w:val="24"/>
                <w:lang w:val="en-US"/>
              </w:rPr>
            </w:pPr>
          </w:p>
        </w:tc>
        <w:tc>
          <w:tcPr>
            <w:tcW w:w="3083" w:type="dxa"/>
          </w:tcPr>
          <w:p w14:paraId="2B972199" w14:textId="070B7247" w:rsidR="009A0C0C" w:rsidRPr="00051045" w:rsidRDefault="009A0C0C" w:rsidP="00200951">
            <w:pPr>
              <w:pStyle w:val="ListParagraph"/>
              <w:numPr>
                <w:ilvl w:val="0"/>
                <w:numId w:val="21"/>
              </w:numPr>
              <w:spacing w:line="276" w:lineRule="auto"/>
              <w:rPr>
                <w:rFonts w:asciiTheme="minorHAnsi" w:hAnsiTheme="minorHAnsi" w:cstheme="minorHAnsi"/>
                <w:sz w:val="24"/>
                <w:szCs w:val="24"/>
                <w:lang w:val="en-US"/>
              </w:rPr>
            </w:pPr>
            <w:r w:rsidRPr="00051045">
              <w:rPr>
                <w:rFonts w:asciiTheme="minorHAnsi" w:hAnsiTheme="minorHAnsi" w:cstheme="minorHAnsi"/>
                <w:iCs/>
                <w:sz w:val="24"/>
                <w:szCs w:val="24"/>
                <w:lang w:val="en-US"/>
              </w:rPr>
              <w:t xml:space="preserve">The GCFRP will facilitate the  Passage of Legislation </w:t>
            </w:r>
          </w:p>
          <w:p w14:paraId="5FF0C206" w14:textId="77777777" w:rsidR="009A0C0C" w:rsidRPr="00051045" w:rsidRDefault="009A0C0C" w:rsidP="00312058">
            <w:pPr>
              <w:pStyle w:val="ListParagraph"/>
              <w:spacing w:line="276" w:lineRule="auto"/>
              <w:ind w:left="0"/>
              <w:rPr>
                <w:rFonts w:asciiTheme="minorHAnsi" w:hAnsiTheme="minorHAnsi" w:cstheme="minorHAnsi"/>
                <w:sz w:val="24"/>
                <w:szCs w:val="24"/>
                <w:lang w:val="en-US"/>
              </w:rPr>
            </w:pPr>
          </w:p>
        </w:tc>
        <w:tc>
          <w:tcPr>
            <w:tcW w:w="4387" w:type="dxa"/>
          </w:tcPr>
          <w:p w14:paraId="3250390C" w14:textId="64655837" w:rsidR="009A0C0C" w:rsidRPr="00051045" w:rsidRDefault="009A0C0C" w:rsidP="00312058">
            <w:pPr>
              <w:spacing w:line="276" w:lineRule="auto"/>
              <w:rPr>
                <w:rFonts w:asciiTheme="minorHAnsi" w:hAnsiTheme="minorHAnsi" w:cstheme="minorHAnsi"/>
                <w:sz w:val="24"/>
                <w:szCs w:val="24"/>
                <w:lang w:val="en-US"/>
              </w:rPr>
            </w:pPr>
            <w:r w:rsidRPr="00051045">
              <w:rPr>
                <w:rFonts w:asciiTheme="minorHAnsi" w:hAnsiTheme="minorHAnsi" w:cstheme="minorHAnsi"/>
                <w:sz w:val="24"/>
                <w:szCs w:val="24"/>
              </w:rPr>
              <w:t>Records of</w:t>
            </w:r>
            <w:r w:rsidR="001D51B7">
              <w:rPr>
                <w:rFonts w:asciiTheme="minorHAnsi" w:hAnsiTheme="minorHAnsi" w:cstheme="minorHAnsi"/>
                <w:sz w:val="24"/>
                <w:szCs w:val="24"/>
              </w:rPr>
              <w:t xml:space="preserve"> </w:t>
            </w:r>
            <w:r w:rsidRPr="00051045">
              <w:rPr>
                <w:rFonts w:asciiTheme="minorHAnsi" w:hAnsiTheme="minorHAnsi" w:cstheme="minorHAnsi"/>
                <w:sz w:val="24"/>
                <w:szCs w:val="24"/>
              </w:rPr>
              <w:t xml:space="preserve">programmes and activities towards passage of Forest Wildlife Bill legislative instrument </w:t>
            </w:r>
          </w:p>
        </w:tc>
        <w:tc>
          <w:tcPr>
            <w:tcW w:w="2250" w:type="dxa"/>
          </w:tcPr>
          <w:p w14:paraId="4AA9452B" w14:textId="77777777" w:rsidR="009A0C0C" w:rsidRPr="00051045" w:rsidRDefault="009A0C0C" w:rsidP="00312058">
            <w:pPr>
              <w:pStyle w:val="ListParagraph"/>
              <w:spacing w:line="276" w:lineRule="auto"/>
              <w:ind w:left="0"/>
              <w:rPr>
                <w:rFonts w:asciiTheme="minorHAnsi" w:hAnsiTheme="minorHAnsi" w:cstheme="minorHAnsi"/>
                <w:sz w:val="24"/>
                <w:szCs w:val="24"/>
                <w:lang w:val="en-US"/>
              </w:rPr>
            </w:pPr>
          </w:p>
        </w:tc>
      </w:tr>
      <w:tr w:rsidR="009A0C0C" w:rsidRPr="00051045" w14:paraId="5B07B772" w14:textId="77777777" w:rsidTr="00D24976">
        <w:tc>
          <w:tcPr>
            <w:tcW w:w="1800" w:type="dxa"/>
            <w:vMerge/>
          </w:tcPr>
          <w:p w14:paraId="6251330F" w14:textId="77777777" w:rsidR="009A0C0C" w:rsidRPr="00051045" w:rsidRDefault="009A0C0C" w:rsidP="00312058">
            <w:pPr>
              <w:pStyle w:val="ListParagraph"/>
              <w:spacing w:line="276" w:lineRule="auto"/>
              <w:ind w:left="0"/>
              <w:rPr>
                <w:rFonts w:asciiTheme="minorHAnsi" w:hAnsiTheme="minorHAnsi" w:cstheme="minorHAnsi"/>
                <w:sz w:val="24"/>
                <w:szCs w:val="24"/>
                <w:lang w:val="en-US"/>
              </w:rPr>
            </w:pPr>
          </w:p>
        </w:tc>
        <w:tc>
          <w:tcPr>
            <w:tcW w:w="3060" w:type="dxa"/>
            <w:vMerge/>
          </w:tcPr>
          <w:p w14:paraId="6020BFFB" w14:textId="77777777" w:rsidR="009A0C0C" w:rsidRPr="00051045" w:rsidRDefault="009A0C0C" w:rsidP="00312058">
            <w:pPr>
              <w:pStyle w:val="ListParagraph"/>
              <w:spacing w:line="276" w:lineRule="auto"/>
              <w:ind w:left="0"/>
              <w:rPr>
                <w:rFonts w:asciiTheme="minorHAnsi" w:hAnsiTheme="minorHAnsi" w:cstheme="minorHAnsi"/>
                <w:i/>
                <w:iCs/>
                <w:sz w:val="24"/>
                <w:szCs w:val="24"/>
                <w:lang w:val="en-US"/>
              </w:rPr>
            </w:pPr>
          </w:p>
        </w:tc>
        <w:tc>
          <w:tcPr>
            <w:tcW w:w="3083" w:type="dxa"/>
          </w:tcPr>
          <w:p w14:paraId="6371F1D9" w14:textId="086C458F" w:rsidR="009A0C0C" w:rsidRPr="00051045" w:rsidRDefault="009A0C0C" w:rsidP="00200951">
            <w:pPr>
              <w:pStyle w:val="ListParagraph"/>
              <w:numPr>
                <w:ilvl w:val="0"/>
                <w:numId w:val="21"/>
              </w:numPr>
              <w:spacing w:line="276" w:lineRule="auto"/>
              <w:rPr>
                <w:rFonts w:asciiTheme="minorHAnsi" w:hAnsiTheme="minorHAnsi" w:cstheme="minorHAnsi"/>
                <w:sz w:val="24"/>
                <w:szCs w:val="24"/>
                <w:lang w:val="en-US"/>
              </w:rPr>
            </w:pPr>
            <w:r w:rsidRPr="00051045">
              <w:rPr>
                <w:rFonts w:asciiTheme="minorHAnsi" w:hAnsiTheme="minorHAnsi" w:cstheme="minorHAnsi"/>
                <w:iCs/>
                <w:sz w:val="24"/>
                <w:szCs w:val="24"/>
                <w:lang w:val="en-US"/>
              </w:rPr>
              <w:t>The GCFRP will facilit</w:t>
            </w:r>
            <w:r w:rsidR="00114C28" w:rsidRPr="00051045">
              <w:rPr>
                <w:rFonts w:asciiTheme="minorHAnsi" w:hAnsiTheme="minorHAnsi" w:cstheme="minorHAnsi"/>
                <w:iCs/>
                <w:sz w:val="24"/>
                <w:szCs w:val="24"/>
                <w:lang w:val="en-US"/>
              </w:rPr>
              <w:t>ate and lead a process towards p</w:t>
            </w:r>
            <w:r w:rsidRPr="00051045">
              <w:rPr>
                <w:rFonts w:asciiTheme="minorHAnsi" w:hAnsiTheme="minorHAnsi" w:cstheme="minorHAnsi"/>
                <w:iCs/>
                <w:sz w:val="24"/>
                <w:szCs w:val="24"/>
                <w:lang w:val="en-US"/>
              </w:rPr>
              <w:t xml:space="preserve">olicy reform and provide guidance to policy </w:t>
            </w:r>
            <w:r w:rsidR="00114C28" w:rsidRPr="00051045">
              <w:rPr>
                <w:rFonts w:asciiTheme="minorHAnsi" w:hAnsiTheme="minorHAnsi" w:cstheme="minorHAnsi"/>
                <w:iCs/>
                <w:sz w:val="24"/>
                <w:szCs w:val="24"/>
                <w:lang w:val="en-US"/>
              </w:rPr>
              <w:t>i</w:t>
            </w:r>
            <w:r w:rsidRPr="00051045">
              <w:rPr>
                <w:rFonts w:asciiTheme="minorHAnsi" w:hAnsiTheme="minorHAnsi" w:cstheme="minorHAnsi"/>
                <w:iCs/>
                <w:sz w:val="24"/>
                <w:szCs w:val="24"/>
                <w:lang w:val="en-US"/>
              </w:rPr>
              <w:t xml:space="preserve">mplementation </w:t>
            </w:r>
          </w:p>
        </w:tc>
        <w:tc>
          <w:tcPr>
            <w:tcW w:w="4387" w:type="dxa"/>
          </w:tcPr>
          <w:p w14:paraId="4AEA93EA" w14:textId="77777777" w:rsidR="00114C28" w:rsidRPr="00051045" w:rsidRDefault="009A0C0C" w:rsidP="00200951">
            <w:pPr>
              <w:pStyle w:val="ListParagraph"/>
              <w:numPr>
                <w:ilvl w:val="0"/>
                <w:numId w:val="21"/>
              </w:numPr>
              <w:spacing w:line="276" w:lineRule="auto"/>
              <w:rPr>
                <w:rFonts w:asciiTheme="minorHAnsi" w:hAnsiTheme="minorHAnsi" w:cstheme="minorHAnsi"/>
                <w:sz w:val="24"/>
                <w:szCs w:val="24"/>
              </w:rPr>
            </w:pPr>
            <w:r w:rsidRPr="00051045">
              <w:rPr>
                <w:rFonts w:asciiTheme="minorHAnsi" w:hAnsiTheme="minorHAnsi" w:cstheme="minorHAnsi"/>
                <w:sz w:val="24"/>
                <w:szCs w:val="24"/>
              </w:rPr>
              <w:t>Evidence of support provided towards the process of having all the HIAs approved by the FC to pilot new tree tenure arrangements within the target areas.</w:t>
            </w:r>
          </w:p>
          <w:p w14:paraId="048999CC" w14:textId="77777777" w:rsidR="00114C28" w:rsidRPr="00051045" w:rsidRDefault="00114C28" w:rsidP="00114C28">
            <w:pPr>
              <w:pStyle w:val="ListParagraph"/>
              <w:spacing w:line="276" w:lineRule="auto"/>
              <w:rPr>
                <w:rFonts w:asciiTheme="minorHAnsi" w:hAnsiTheme="minorHAnsi" w:cstheme="minorHAnsi"/>
                <w:sz w:val="24"/>
                <w:szCs w:val="24"/>
              </w:rPr>
            </w:pPr>
          </w:p>
          <w:p w14:paraId="26EBF70E" w14:textId="77777777" w:rsidR="00114C28" w:rsidRPr="00051045" w:rsidRDefault="009A0C0C" w:rsidP="00200951">
            <w:pPr>
              <w:pStyle w:val="ListParagraph"/>
              <w:numPr>
                <w:ilvl w:val="0"/>
                <w:numId w:val="21"/>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Availability of new tree tenure arrangements </w:t>
            </w:r>
          </w:p>
          <w:p w14:paraId="3C512BD0" w14:textId="77777777" w:rsidR="00114C28" w:rsidRPr="00051045" w:rsidRDefault="00114C28" w:rsidP="00114C28">
            <w:pPr>
              <w:pStyle w:val="ListParagraph"/>
              <w:rPr>
                <w:rFonts w:asciiTheme="minorHAnsi" w:hAnsiTheme="minorHAnsi" w:cstheme="minorHAnsi"/>
                <w:sz w:val="24"/>
                <w:szCs w:val="24"/>
              </w:rPr>
            </w:pPr>
          </w:p>
          <w:p w14:paraId="5FDFD0C2" w14:textId="77777777" w:rsidR="00114C28" w:rsidRPr="00051045" w:rsidRDefault="009A0C0C" w:rsidP="00200951">
            <w:pPr>
              <w:pStyle w:val="ListParagraph"/>
              <w:numPr>
                <w:ilvl w:val="0"/>
                <w:numId w:val="21"/>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Evidence of Tree-tenure reforms </w:t>
            </w:r>
          </w:p>
          <w:p w14:paraId="1E82A2F2" w14:textId="77777777" w:rsidR="00114C28" w:rsidRPr="00051045" w:rsidRDefault="00114C28" w:rsidP="00114C28">
            <w:pPr>
              <w:pStyle w:val="ListParagraph"/>
              <w:rPr>
                <w:rFonts w:asciiTheme="minorHAnsi" w:hAnsiTheme="minorHAnsi" w:cstheme="minorHAnsi"/>
                <w:sz w:val="24"/>
                <w:szCs w:val="24"/>
              </w:rPr>
            </w:pPr>
          </w:p>
          <w:p w14:paraId="521C969C" w14:textId="77777777" w:rsidR="00114C28" w:rsidRPr="00051045" w:rsidRDefault="009A0C0C" w:rsidP="00200951">
            <w:pPr>
              <w:pStyle w:val="ListParagraph"/>
              <w:numPr>
                <w:ilvl w:val="0"/>
                <w:numId w:val="21"/>
              </w:numPr>
              <w:spacing w:line="276" w:lineRule="auto"/>
              <w:rPr>
                <w:rFonts w:asciiTheme="minorHAnsi" w:hAnsiTheme="minorHAnsi" w:cstheme="minorHAnsi"/>
                <w:sz w:val="24"/>
                <w:szCs w:val="24"/>
              </w:rPr>
            </w:pPr>
            <w:r w:rsidRPr="00051045">
              <w:rPr>
                <w:rFonts w:asciiTheme="minorHAnsi" w:hAnsiTheme="minorHAnsi" w:cstheme="minorHAnsi"/>
                <w:sz w:val="24"/>
                <w:szCs w:val="24"/>
              </w:rPr>
              <w:t>Results from studies within HIAs on tree-tenure arrangements and benefit sharing agreements</w:t>
            </w:r>
          </w:p>
          <w:p w14:paraId="3F0DE356" w14:textId="77777777" w:rsidR="00114C28" w:rsidRPr="00051045" w:rsidRDefault="00114C28" w:rsidP="00114C28">
            <w:pPr>
              <w:pStyle w:val="ListParagraph"/>
              <w:rPr>
                <w:rFonts w:asciiTheme="minorHAnsi" w:hAnsiTheme="minorHAnsi" w:cstheme="minorHAnsi"/>
                <w:sz w:val="24"/>
                <w:szCs w:val="24"/>
              </w:rPr>
            </w:pPr>
          </w:p>
          <w:p w14:paraId="2EFA50CF" w14:textId="6F8811B7" w:rsidR="009A0C0C" w:rsidRPr="00051045" w:rsidRDefault="00114C28" w:rsidP="00200951">
            <w:pPr>
              <w:pStyle w:val="ListParagraph"/>
              <w:numPr>
                <w:ilvl w:val="0"/>
                <w:numId w:val="21"/>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Availability of </w:t>
            </w:r>
            <w:r w:rsidR="009A0C0C" w:rsidRPr="00051045">
              <w:rPr>
                <w:rFonts w:asciiTheme="minorHAnsi" w:hAnsiTheme="minorHAnsi" w:cstheme="minorHAnsi"/>
                <w:sz w:val="24"/>
                <w:szCs w:val="24"/>
              </w:rPr>
              <w:t xml:space="preserve">tree-tenure policy implementation guidelines </w:t>
            </w:r>
          </w:p>
        </w:tc>
        <w:tc>
          <w:tcPr>
            <w:tcW w:w="2250" w:type="dxa"/>
          </w:tcPr>
          <w:p w14:paraId="53FAE3F3" w14:textId="77777777" w:rsidR="009A0C0C" w:rsidRPr="00051045" w:rsidRDefault="009A0C0C" w:rsidP="00312058">
            <w:pPr>
              <w:pStyle w:val="ListParagraph"/>
              <w:spacing w:line="276" w:lineRule="auto"/>
              <w:ind w:left="0"/>
              <w:rPr>
                <w:rFonts w:asciiTheme="minorHAnsi" w:hAnsiTheme="minorHAnsi" w:cstheme="minorHAnsi"/>
                <w:sz w:val="24"/>
                <w:szCs w:val="24"/>
                <w:lang w:val="en-US"/>
              </w:rPr>
            </w:pPr>
          </w:p>
        </w:tc>
      </w:tr>
      <w:tr w:rsidR="003044F5" w:rsidRPr="00051045" w14:paraId="69B65F07" w14:textId="77777777" w:rsidTr="00D24976">
        <w:tc>
          <w:tcPr>
            <w:tcW w:w="1800" w:type="dxa"/>
          </w:tcPr>
          <w:p w14:paraId="521565E8" w14:textId="77777777" w:rsidR="003044F5" w:rsidRPr="00051045" w:rsidRDefault="003044F5" w:rsidP="00312058">
            <w:pPr>
              <w:pStyle w:val="ListParagraph"/>
              <w:spacing w:line="276" w:lineRule="auto"/>
              <w:ind w:left="0"/>
              <w:rPr>
                <w:rFonts w:asciiTheme="minorHAnsi" w:hAnsiTheme="minorHAnsi" w:cstheme="minorHAnsi"/>
                <w:sz w:val="24"/>
                <w:szCs w:val="24"/>
                <w:lang w:val="en-US"/>
              </w:rPr>
            </w:pPr>
          </w:p>
        </w:tc>
        <w:tc>
          <w:tcPr>
            <w:tcW w:w="3060" w:type="dxa"/>
          </w:tcPr>
          <w:p w14:paraId="19F358CA" w14:textId="77777777" w:rsidR="003044F5" w:rsidRPr="00051045" w:rsidRDefault="003044F5" w:rsidP="00312058">
            <w:pPr>
              <w:pStyle w:val="ListParagraph"/>
              <w:spacing w:line="276" w:lineRule="auto"/>
              <w:ind w:left="0"/>
              <w:rPr>
                <w:rFonts w:asciiTheme="minorHAnsi" w:hAnsiTheme="minorHAnsi" w:cstheme="minorHAnsi"/>
                <w:i/>
                <w:iCs/>
                <w:sz w:val="24"/>
                <w:szCs w:val="24"/>
                <w:lang w:val="en-US"/>
              </w:rPr>
            </w:pPr>
          </w:p>
        </w:tc>
        <w:tc>
          <w:tcPr>
            <w:tcW w:w="3083" w:type="dxa"/>
          </w:tcPr>
          <w:p w14:paraId="27A1F941" w14:textId="3E5EDC68" w:rsidR="003044F5" w:rsidRPr="00051045" w:rsidRDefault="003044F5" w:rsidP="00200951">
            <w:pPr>
              <w:pStyle w:val="ListParagraph"/>
              <w:numPr>
                <w:ilvl w:val="0"/>
                <w:numId w:val="21"/>
              </w:numPr>
              <w:spacing w:line="276" w:lineRule="auto"/>
              <w:rPr>
                <w:rFonts w:asciiTheme="minorHAnsi" w:hAnsiTheme="minorHAnsi" w:cstheme="minorHAnsi"/>
                <w:sz w:val="24"/>
                <w:szCs w:val="24"/>
                <w:lang w:val="en-US"/>
              </w:rPr>
            </w:pPr>
            <w:r w:rsidRPr="00051045">
              <w:rPr>
                <w:rFonts w:asciiTheme="minorHAnsi" w:hAnsiTheme="minorHAnsi" w:cstheme="minorHAnsi"/>
                <w:iCs/>
                <w:sz w:val="24"/>
                <w:szCs w:val="24"/>
                <w:lang w:val="en-US"/>
              </w:rPr>
              <w:t>In consultation with relevant stakeholders the GCF</w:t>
            </w:r>
            <w:r w:rsidR="00114C28" w:rsidRPr="00051045">
              <w:rPr>
                <w:rFonts w:asciiTheme="minorHAnsi" w:hAnsiTheme="minorHAnsi" w:cstheme="minorHAnsi"/>
                <w:iCs/>
                <w:sz w:val="24"/>
                <w:szCs w:val="24"/>
                <w:lang w:val="en-US"/>
              </w:rPr>
              <w:t>R</w:t>
            </w:r>
            <w:r w:rsidRPr="00051045">
              <w:rPr>
                <w:rFonts w:asciiTheme="minorHAnsi" w:hAnsiTheme="minorHAnsi" w:cstheme="minorHAnsi"/>
                <w:iCs/>
                <w:sz w:val="24"/>
                <w:szCs w:val="24"/>
                <w:lang w:val="en-US"/>
              </w:rPr>
              <w:t xml:space="preserve">P shall  facilitate Modification to Customary Norms and Practices to increase yields </w:t>
            </w:r>
          </w:p>
        </w:tc>
        <w:tc>
          <w:tcPr>
            <w:tcW w:w="4387" w:type="dxa"/>
          </w:tcPr>
          <w:p w14:paraId="2E0AB741" w14:textId="77777777" w:rsidR="00114C28" w:rsidRPr="00051045" w:rsidRDefault="003044F5" w:rsidP="00200951">
            <w:pPr>
              <w:pStyle w:val="ListParagraph"/>
              <w:numPr>
                <w:ilvl w:val="0"/>
                <w:numId w:val="21"/>
              </w:numPr>
              <w:spacing w:line="276" w:lineRule="auto"/>
              <w:rPr>
                <w:rFonts w:asciiTheme="minorHAnsi" w:hAnsiTheme="minorHAnsi" w:cstheme="minorHAnsi"/>
                <w:sz w:val="24"/>
                <w:szCs w:val="24"/>
              </w:rPr>
            </w:pPr>
            <w:r w:rsidRPr="00051045">
              <w:rPr>
                <w:rFonts w:asciiTheme="minorHAnsi" w:hAnsiTheme="minorHAnsi" w:cstheme="minorHAnsi"/>
                <w:sz w:val="24"/>
                <w:szCs w:val="24"/>
              </w:rPr>
              <w:t>Number of farmers applying modified customary practices to improve yields</w:t>
            </w:r>
          </w:p>
          <w:p w14:paraId="7EDCBF2C" w14:textId="77777777" w:rsidR="00114C28" w:rsidRPr="00051045" w:rsidRDefault="00114C28" w:rsidP="00114C28">
            <w:pPr>
              <w:pStyle w:val="ListParagraph"/>
              <w:spacing w:line="276" w:lineRule="auto"/>
              <w:rPr>
                <w:rFonts w:asciiTheme="minorHAnsi" w:hAnsiTheme="minorHAnsi" w:cstheme="minorHAnsi"/>
                <w:sz w:val="24"/>
                <w:szCs w:val="24"/>
              </w:rPr>
            </w:pPr>
          </w:p>
          <w:p w14:paraId="63E97DA7" w14:textId="77777777" w:rsidR="00114C28" w:rsidRPr="00051045" w:rsidRDefault="003044F5" w:rsidP="00200951">
            <w:pPr>
              <w:pStyle w:val="ListParagraph"/>
              <w:numPr>
                <w:ilvl w:val="0"/>
                <w:numId w:val="21"/>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Reports from dialogues and negotiations to seek pathways to promote an evolution from perverse incentives in traditional land-use </w:t>
            </w:r>
            <w:proofErr w:type="gramStart"/>
            <w:r w:rsidRPr="00051045">
              <w:rPr>
                <w:rFonts w:asciiTheme="minorHAnsi" w:hAnsiTheme="minorHAnsi" w:cstheme="minorHAnsi"/>
                <w:sz w:val="24"/>
                <w:szCs w:val="24"/>
              </w:rPr>
              <w:t>practices which</w:t>
            </w:r>
            <w:proofErr w:type="gramEnd"/>
            <w:r w:rsidRPr="00051045">
              <w:rPr>
                <w:rFonts w:asciiTheme="minorHAnsi" w:hAnsiTheme="minorHAnsi" w:cstheme="minorHAnsi"/>
                <w:sz w:val="24"/>
                <w:szCs w:val="24"/>
              </w:rPr>
              <w:t xml:space="preserve"> directly </w:t>
            </w:r>
            <w:r w:rsidRPr="00051045">
              <w:rPr>
                <w:rFonts w:asciiTheme="minorHAnsi" w:hAnsiTheme="minorHAnsi" w:cstheme="minorHAnsi"/>
                <w:sz w:val="24"/>
                <w:szCs w:val="24"/>
              </w:rPr>
              <w:lastRenderedPageBreak/>
              <w:t>affect cocoa farming</w:t>
            </w:r>
            <w:r w:rsidR="00114C28" w:rsidRPr="00051045">
              <w:rPr>
                <w:rFonts w:asciiTheme="minorHAnsi" w:hAnsiTheme="minorHAnsi" w:cstheme="minorHAnsi"/>
                <w:sz w:val="24"/>
                <w:szCs w:val="24"/>
              </w:rPr>
              <w:t xml:space="preserve"> in </w:t>
            </w:r>
            <w:r w:rsidRPr="00051045">
              <w:rPr>
                <w:rFonts w:asciiTheme="minorHAnsi" w:hAnsiTheme="minorHAnsi" w:cstheme="minorHAnsi"/>
                <w:sz w:val="24"/>
                <w:szCs w:val="24"/>
              </w:rPr>
              <w:t xml:space="preserve">each of the HIAs. </w:t>
            </w:r>
          </w:p>
          <w:p w14:paraId="0B1DF25D" w14:textId="77777777" w:rsidR="00114C28" w:rsidRPr="00051045" w:rsidRDefault="00114C28" w:rsidP="00114C28">
            <w:pPr>
              <w:pStyle w:val="ListParagraph"/>
              <w:rPr>
                <w:rFonts w:asciiTheme="minorHAnsi" w:hAnsiTheme="minorHAnsi" w:cstheme="minorHAnsi"/>
                <w:sz w:val="24"/>
                <w:szCs w:val="24"/>
              </w:rPr>
            </w:pPr>
          </w:p>
          <w:p w14:paraId="0483EC99" w14:textId="77777777" w:rsidR="00114C28" w:rsidRPr="00051045" w:rsidRDefault="003044F5" w:rsidP="00200951">
            <w:pPr>
              <w:pStyle w:val="ListParagraph"/>
              <w:numPr>
                <w:ilvl w:val="0"/>
                <w:numId w:val="21"/>
              </w:numPr>
              <w:spacing w:line="276" w:lineRule="auto"/>
              <w:rPr>
                <w:rFonts w:asciiTheme="minorHAnsi" w:hAnsiTheme="minorHAnsi" w:cstheme="minorHAnsi"/>
                <w:sz w:val="24"/>
                <w:szCs w:val="24"/>
              </w:rPr>
            </w:pPr>
            <w:r w:rsidRPr="00051045">
              <w:rPr>
                <w:rFonts w:asciiTheme="minorHAnsi" w:hAnsiTheme="minorHAnsi" w:cstheme="minorHAnsi"/>
                <w:sz w:val="24"/>
                <w:szCs w:val="24"/>
              </w:rPr>
              <w:t xml:space="preserve">Evidence of negotiation with traditional leaderships at HIAs modified customary norms and practices </w:t>
            </w:r>
          </w:p>
          <w:p w14:paraId="765526F5" w14:textId="77777777" w:rsidR="00114C28" w:rsidRPr="00051045" w:rsidRDefault="00114C28" w:rsidP="00114C28">
            <w:pPr>
              <w:pStyle w:val="ListParagraph"/>
              <w:rPr>
                <w:rFonts w:asciiTheme="minorHAnsi" w:hAnsiTheme="minorHAnsi" w:cstheme="minorHAnsi"/>
                <w:sz w:val="24"/>
                <w:szCs w:val="24"/>
              </w:rPr>
            </w:pPr>
          </w:p>
          <w:p w14:paraId="3350AFA3" w14:textId="525AE805" w:rsidR="003044F5" w:rsidRPr="00051045" w:rsidRDefault="003044F5" w:rsidP="00200951">
            <w:pPr>
              <w:pStyle w:val="ListParagraph"/>
              <w:numPr>
                <w:ilvl w:val="0"/>
                <w:numId w:val="21"/>
              </w:numPr>
              <w:spacing w:line="276" w:lineRule="auto"/>
              <w:rPr>
                <w:rFonts w:asciiTheme="minorHAnsi" w:hAnsiTheme="minorHAnsi" w:cstheme="minorHAnsi"/>
                <w:sz w:val="24"/>
                <w:szCs w:val="24"/>
              </w:rPr>
            </w:pPr>
            <w:r w:rsidRPr="00051045">
              <w:rPr>
                <w:rFonts w:asciiTheme="minorHAnsi" w:hAnsiTheme="minorHAnsi" w:cstheme="minorHAnsi"/>
                <w:sz w:val="24"/>
                <w:szCs w:val="24"/>
              </w:rPr>
              <w:t>Results of independent review on implementation of land use reforms.</w:t>
            </w:r>
          </w:p>
        </w:tc>
        <w:tc>
          <w:tcPr>
            <w:tcW w:w="2250" w:type="dxa"/>
          </w:tcPr>
          <w:p w14:paraId="396EC633" w14:textId="77777777" w:rsidR="003044F5" w:rsidRPr="00051045" w:rsidRDefault="003044F5" w:rsidP="00312058">
            <w:pPr>
              <w:pStyle w:val="ListParagraph"/>
              <w:spacing w:line="276" w:lineRule="auto"/>
              <w:ind w:left="0"/>
              <w:rPr>
                <w:rFonts w:asciiTheme="minorHAnsi" w:hAnsiTheme="minorHAnsi" w:cstheme="minorHAnsi"/>
                <w:sz w:val="24"/>
                <w:szCs w:val="24"/>
                <w:lang w:val="en-US"/>
              </w:rPr>
            </w:pPr>
          </w:p>
        </w:tc>
      </w:tr>
    </w:tbl>
    <w:p w14:paraId="1DE4A9F9" w14:textId="77777777" w:rsidR="003044F5" w:rsidRPr="00051045" w:rsidRDefault="003044F5" w:rsidP="00604E89">
      <w:pPr>
        <w:spacing w:line="276" w:lineRule="auto"/>
        <w:jc w:val="both"/>
        <w:rPr>
          <w:rFonts w:asciiTheme="minorHAnsi" w:hAnsiTheme="minorHAnsi" w:cstheme="minorHAnsi"/>
          <w:sz w:val="24"/>
          <w:szCs w:val="24"/>
        </w:rPr>
      </w:pPr>
    </w:p>
    <w:sectPr w:rsidR="003044F5" w:rsidRPr="00051045" w:rsidSect="00BB0227">
      <w:pgSz w:w="15840" w:h="12240" w:orient="landscape"/>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7FF475" w16cid:durableId="1F8BFC5C"/>
  <w16cid:commentId w16cid:paraId="0E3BBE88" w16cid:durableId="1F8AE738"/>
  <w16cid:commentId w16cid:paraId="1F71E7FE" w16cid:durableId="1F8AE739"/>
  <w16cid:commentId w16cid:paraId="2A586476" w16cid:durableId="1F8AE73A"/>
  <w16cid:commentId w16cid:paraId="0EE80A36" w16cid:durableId="1F8AE73B"/>
  <w16cid:commentId w16cid:paraId="77566E82" w16cid:durableId="1F8AE73C"/>
  <w16cid:commentId w16cid:paraId="730868B4" w16cid:durableId="1F8AE73D"/>
  <w16cid:commentId w16cid:paraId="0C5D2DA9" w16cid:durableId="1F8AE73E"/>
  <w16cid:commentId w16cid:paraId="5A816DE5" w16cid:durableId="1F8AE73F"/>
  <w16cid:commentId w16cid:paraId="06A8606C" w16cid:durableId="1F8AE740"/>
  <w16cid:commentId w16cid:paraId="7F663CF0" w16cid:durableId="1F8AE741"/>
  <w16cid:commentId w16cid:paraId="226812CA" w16cid:durableId="1F8AE742"/>
  <w16cid:commentId w16cid:paraId="29D67948" w16cid:durableId="1F8AE743"/>
  <w16cid:commentId w16cid:paraId="26BDA5F8" w16cid:durableId="1F8AE744"/>
  <w16cid:commentId w16cid:paraId="45561CDD" w16cid:durableId="1F8AE745"/>
  <w16cid:commentId w16cid:paraId="4DD3409B" w16cid:durableId="1F8AE746"/>
  <w16cid:commentId w16cid:paraId="0332C68C" w16cid:durableId="1F8AE747"/>
  <w16cid:commentId w16cid:paraId="319DC0ED" w16cid:durableId="1F8AE748"/>
  <w16cid:commentId w16cid:paraId="5996BAA6" w16cid:durableId="1F8AE749"/>
  <w16cid:commentId w16cid:paraId="490C59E8" w16cid:durableId="1F8AE74A"/>
  <w16cid:commentId w16cid:paraId="79E1E7CE" w16cid:durableId="1F8AE74B"/>
  <w16cid:commentId w16cid:paraId="4E02F9CE" w16cid:durableId="1F8AE74C"/>
  <w16cid:commentId w16cid:paraId="3080DD5D" w16cid:durableId="1F8AE74D"/>
  <w16cid:commentId w16cid:paraId="6A4A16EE" w16cid:durableId="1F8AE74E"/>
  <w16cid:commentId w16cid:paraId="275F940D" w16cid:durableId="1F8AE74F"/>
  <w16cid:commentId w16cid:paraId="03FA3811" w16cid:durableId="1F8AE750"/>
  <w16cid:commentId w16cid:paraId="40D72A14" w16cid:durableId="1F8AE751"/>
  <w16cid:commentId w16cid:paraId="6DF1E02E" w16cid:durableId="1F8AE752"/>
  <w16cid:commentId w16cid:paraId="059E7084" w16cid:durableId="1F8AE754"/>
  <w16cid:commentId w16cid:paraId="6C42090E" w16cid:durableId="1F8AE755"/>
  <w16cid:commentId w16cid:paraId="3D4DCD62" w16cid:durableId="1F8AE756"/>
  <w16cid:commentId w16cid:paraId="6F80AA5B" w16cid:durableId="1F8AE757"/>
  <w16cid:commentId w16cid:paraId="2ABBA259" w16cid:durableId="1F8AE758"/>
  <w16cid:commentId w16cid:paraId="3B805D2B" w16cid:durableId="1F8AE759"/>
  <w16cid:commentId w16cid:paraId="463B87AE" w16cid:durableId="1F8AE75A"/>
  <w16cid:commentId w16cid:paraId="74D0FBB8" w16cid:durableId="1F8AE75B"/>
  <w16cid:commentId w16cid:paraId="3EA260CD" w16cid:durableId="1F8AE75C"/>
  <w16cid:commentId w16cid:paraId="0BAB8FEF" w16cid:durableId="1F8AE75D"/>
  <w16cid:commentId w16cid:paraId="2520217A" w16cid:durableId="1F8AE75E"/>
  <w16cid:commentId w16cid:paraId="378FFF13" w16cid:durableId="1F8AE75F"/>
  <w16cid:commentId w16cid:paraId="7491877C" w16cid:durableId="1F8AE760"/>
  <w16cid:commentId w16cid:paraId="68906A97" w16cid:durableId="1F8AE761"/>
  <w16cid:commentId w16cid:paraId="359F7280" w16cid:durableId="1F8AE762"/>
  <w16cid:commentId w16cid:paraId="7AD4CCB9" w16cid:durableId="1F8AE763"/>
  <w16cid:commentId w16cid:paraId="7BB60285" w16cid:durableId="1F8AE764"/>
  <w16cid:commentId w16cid:paraId="0F0C0F8D" w16cid:durableId="1F8AE765"/>
  <w16cid:commentId w16cid:paraId="7E9576BA" w16cid:durableId="1F8AE766"/>
  <w16cid:commentId w16cid:paraId="170605C4" w16cid:durableId="1F8AE767"/>
  <w16cid:commentId w16cid:paraId="6065AFF5" w16cid:durableId="1F8AE768"/>
  <w16cid:commentId w16cid:paraId="292B7C7D" w16cid:durableId="1F8AE769"/>
  <w16cid:commentId w16cid:paraId="5465C01B" w16cid:durableId="1F8AE76A"/>
  <w16cid:commentId w16cid:paraId="11EE8BD8" w16cid:durableId="1F8AE76B"/>
  <w16cid:commentId w16cid:paraId="4075E822" w16cid:durableId="1F8AE76C"/>
  <w16cid:commentId w16cid:paraId="3A8E68FF" w16cid:durableId="1F8AE76D"/>
  <w16cid:commentId w16cid:paraId="4BB32206" w16cid:durableId="1F8AE76E"/>
  <w16cid:commentId w16cid:paraId="322D0B42" w16cid:durableId="1F8AE76F"/>
  <w16cid:commentId w16cid:paraId="0103FBC0" w16cid:durableId="1F8AE770"/>
  <w16cid:commentId w16cid:paraId="357A4FD2" w16cid:durableId="1F8AE771"/>
  <w16cid:commentId w16cid:paraId="0515BCF8" w16cid:durableId="1F8AE772"/>
  <w16cid:commentId w16cid:paraId="2DFF2F57" w16cid:durableId="1F8AE773"/>
  <w16cid:commentId w16cid:paraId="5DF8D416" w16cid:durableId="1F8AE774"/>
  <w16cid:commentId w16cid:paraId="2FDD3611" w16cid:durableId="1F8AE7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9B7BC" w14:textId="77777777" w:rsidR="005560E5" w:rsidRDefault="005560E5" w:rsidP="00DC2B95">
      <w:pPr>
        <w:spacing w:after="0" w:line="240" w:lineRule="auto"/>
      </w:pPr>
      <w:r>
        <w:separator/>
      </w:r>
    </w:p>
  </w:endnote>
  <w:endnote w:type="continuationSeparator" w:id="0">
    <w:p w14:paraId="6B0F9B7B" w14:textId="77777777" w:rsidR="005560E5" w:rsidRDefault="005560E5" w:rsidP="00DC2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IN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137396"/>
      <w:docPartObj>
        <w:docPartGallery w:val="Page Numbers (Bottom of Page)"/>
        <w:docPartUnique/>
      </w:docPartObj>
    </w:sdtPr>
    <w:sdtEndPr>
      <w:rPr>
        <w:noProof/>
      </w:rPr>
    </w:sdtEndPr>
    <w:sdtContent>
      <w:p w14:paraId="5DF4D106" w14:textId="2AA2A400" w:rsidR="008573B4" w:rsidRDefault="008573B4">
        <w:pPr>
          <w:pStyle w:val="Footer"/>
          <w:jc w:val="right"/>
        </w:pPr>
        <w:r>
          <w:fldChar w:fldCharType="begin"/>
        </w:r>
        <w:r>
          <w:instrText xml:space="preserve"> PAGE   \* MERGEFORMAT </w:instrText>
        </w:r>
        <w:r>
          <w:fldChar w:fldCharType="separate"/>
        </w:r>
        <w:r w:rsidR="00496786">
          <w:rPr>
            <w:noProof/>
          </w:rPr>
          <w:t>42</w:t>
        </w:r>
        <w:r>
          <w:rPr>
            <w:noProof/>
          </w:rPr>
          <w:fldChar w:fldCharType="end"/>
        </w:r>
      </w:p>
    </w:sdtContent>
  </w:sdt>
  <w:p w14:paraId="1403ACCC" w14:textId="77777777" w:rsidR="008573B4" w:rsidRDefault="00857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671C7" w14:textId="77777777" w:rsidR="005560E5" w:rsidRDefault="005560E5" w:rsidP="00DC2B95">
      <w:pPr>
        <w:spacing w:after="0" w:line="240" w:lineRule="auto"/>
      </w:pPr>
      <w:r>
        <w:separator/>
      </w:r>
    </w:p>
  </w:footnote>
  <w:footnote w:type="continuationSeparator" w:id="0">
    <w:p w14:paraId="778F7D3A" w14:textId="77777777" w:rsidR="005560E5" w:rsidRDefault="005560E5" w:rsidP="00DC2B95">
      <w:pPr>
        <w:spacing w:after="0" w:line="240" w:lineRule="auto"/>
      </w:pPr>
      <w:r>
        <w:continuationSeparator/>
      </w:r>
    </w:p>
  </w:footnote>
  <w:footnote w:id="1">
    <w:p w14:paraId="130C8BD4" w14:textId="77777777" w:rsidR="008573B4" w:rsidRPr="007445D3" w:rsidRDefault="008573B4" w:rsidP="00393379">
      <w:pPr>
        <w:pStyle w:val="FootnoteText"/>
        <w:contextualSpacing/>
        <w:rPr>
          <w:rFonts w:cs="Arial"/>
          <w:noProof/>
          <w:sz w:val="16"/>
          <w:szCs w:val="16"/>
        </w:rPr>
      </w:pPr>
      <w:r w:rsidRPr="007445D3">
        <w:rPr>
          <w:rStyle w:val="FootnoteReference"/>
          <w:rFonts w:cs="Arial"/>
          <w:noProof/>
          <w:sz w:val="16"/>
          <w:szCs w:val="16"/>
        </w:rPr>
        <w:footnoteRef/>
      </w:r>
      <w:r w:rsidRPr="007445D3">
        <w:rPr>
          <w:rFonts w:cs="Arial"/>
          <w:noProof/>
          <w:sz w:val="16"/>
          <w:szCs w:val="16"/>
          <w:lang w:eastAsia="es-ES"/>
        </w:rPr>
        <w:t>UNFCCC Decision 2/CP.17, Paragraphs 63 and 64, which should be read along with UNFCCC Decision 1/CP.16, Paragraph 69 and Appendix 1, Paragraph 2.</w:t>
      </w:r>
    </w:p>
  </w:footnote>
  <w:footnote w:id="2">
    <w:p w14:paraId="5404D5FF" w14:textId="77777777" w:rsidR="008573B4" w:rsidRPr="007B3A73" w:rsidRDefault="008573B4" w:rsidP="001870BF">
      <w:pPr>
        <w:pStyle w:val="FootnoteText"/>
        <w:contextualSpacing/>
        <w:rPr>
          <w:sz w:val="16"/>
          <w:szCs w:val="16"/>
        </w:rPr>
      </w:pPr>
      <w:r w:rsidRPr="007B3A73">
        <w:rPr>
          <w:rStyle w:val="FootnoteReference"/>
          <w:sz w:val="16"/>
          <w:szCs w:val="16"/>
        </w:rPr>
        <w:footnoteRef/>
      </w:r>
      <w:r w:rsidRPr="007B3A73">
        <w:rPr>
          <w:sz w:val="16"/>
          <w:szCs w:val="16"/>
        </w:rPr>
        <w:t xml:space="preserve"> UNFCCC Decision 1/CP.16 Appendix 1 paragraph 2</w:t>
      </w:r>
    </w:p>
  </w:footnote>
  <w:footnote w:id="3">
    <w:p w14:paraId="58927D2A" w14:textId="77777777" w:rsidR="008573B4" w:rsidRPr="007445D3" w:rsidRDefault="008573B4" w:rsidP="001870BF">
      <w:pPr>
        <w:pStyle w:val="FootnoteText"/>
        <w:rPr>
          <w:rFonts w:cs="Arial"/>
          <w:sz w:val="16"/>
          <w:szCs w:val="16"/>
        </w:rPr>
      </w:pPr>
      <w:r w:rsidRPr="007B3A73">
        <w:rPr>
          <w:rStyle w:val="FootnoteReference"/>
          <w:rFonts w:cs="Arial"/>
          <w:sz w:val="16"/>
          <w:szCs w:val="16"/>
        </w:rPr>
        <w:footnoteRef/>
      </w:r>
      <w:r w:rsidRPr="007B3A73">
        <w:rPr>
          <w:rFonts w:cs="Arial"/>
          <w:sz w:val="16"/>
          <w:szCs w:val="16"/>
        </w:rPr>
        <w:t xml:space="preserve"> Taking into account the need for sustainable livelihoods of indigenous peoples and local communities and their interdependence on forests in most countries, reflected in the United Nations Declaration on the Rights of Indigenous Peoples, as well as International Mother Earth Day.</w:t>
      </w:r>
    </w:p>
  </w:footnote>
  <w:footnote w:id="4">
    <w:p w14:paraId="6D875116" w14:textId="77777777" w:rsidR="008573B4" w:rsidRPr="001234BB" w:rsidRDefault="008573B4" w:rsidP="00E35A82">
      <w:pPr>
        <w:widowControl w:val="0"/>
        <w:autoSpaceDE w:val="0"/>
        <w:autoSpaceDN w:val="0"/>
        <w:adjustRightInd w:val="0"/>
        <w:rPr>
          <w:rFonts w:cs="Times"/>
          <w:sz w:val="16"/>
          <w:szCs w:val="16"/>
          <w:lang w:val="en-US"/>
        </w:rPr>
      </w:pPr>
      <w:r w:rsidRPr="001C1C53">
        <w:rPr>
          <w:rStyle w:val="FootnoteReference"/>
          <w:sz w:val="16"/>
          <w:szCs w:val="16"/>
        </w:rPr>
        <w:footnoteRef/>
      </w:r>
      <w:r w:rsidRPr="001234BB">
        <w:rPr>
          <w:sz w:val="16"/>
          <w:szCs w:val="16"/>
          <w:lang w:val="en-US"/>
        </w:rPr>
        <w:t xml:space="preserve"> UN REDD FCPF (2012) </w:t>
      </w:r>
      <w:r w:rsidRPr="001234BB">
        <w:rPr>
          <w:rFonts w:cs="Calibri"/>
          <w:sz w:val="16"/>
          <w:szCs w:val="16"/>
          <w:lang w:val="en-US"/>
        </w:rPr>
        <w:t>R‐PP Template Annexes Version 6, for Country Use p. 44</w:t>
      </w:r>
    </w:p>
  </w:footnote>
  <w:footnote w:id="5">
    <w:p w14:paraId="7B3E9F7E" w14:textId="77777777" w:rsidR="008573B4" w:rsidRPr="00BB4845" w:rsidRDefault="008573B4" w:rsidP="00E35A82">
      <w:pPr>
        <w:pStyle w:val="FootnoteText"/>
        <w:rPr>
          <w:sz w:val="16"/>
          <w:szCs w:val="16"/>
        </w:rPr>
      </w:pPr>
      <w:r w:rsidRPr="001C1C53">
        <w:rPr>
          <w:rStyle w:val="FootnoteReference"/>
          <w:sz w:val="16"/>
          <w:szCs w:val="16"/>
        </w:rPr>
        <w:footnoteRef/>
      </w:r>
      <w:r w:rsidRPr="001C1C53">
        <w:rPr>
          <w:sz w:val="16"/>
          <w:szCs w:val="16"/>
        </w:rPr>
        <w:t xml:space="preserve"> FCPF (2013) Carbon Fund Methodological Framework. Final. P. 17</w:t>
      </w:r>
    </w:p>
  </w:footnote>
  <w:footnote w:id="6">
    <w:p w14:paraId="2C24E0D6" w14:textId="77777777" w:rsidR="008573B4" w:rsidRPr="00FF79CC" w:rsidRDefault="008573B4" w:rsidP="001870BF">
      <w:pPr>
        <w:pStyle w:val="FootnoteText"/>
        <w:rPr>
          <w:sz w:val="16"/>
          <w:szCs w:val="16"/>
        </w:rPr>
      </w:pPr>
      <w:r w:rsidRPr="00FF79CC">
        <w:rPr>
          <w:rStyle w:val="FootnoteReference"/>
          <w:sz w:val="16"/>
          <w:szCs w:val="16"/>
        </w:rPr>
        <w:footnoteRef/>
      </w:r>
      <w:r w:rsidRPr="00FF79CC">
        <w:rPr>
          <w:sz w:val="16"/>
          <w:szCs w:val="16"/>
        </w:rPr>
        <w:t xml:space="preserve"> UNFCCC Decision 1/CP.16 paragraph 102</w:t>
      </w:r>
    </w:p>
  </w:footnote>
  <w:footnote w:id="7">
    <w:p w14:paraId="1DD2357B" w14:textId="77777777" w:rsidR="008573B4" w:rsidRPr="0084725D" w:rsidRDefault="008573B4" w:rsidP="001870BF">
      <w:pPr>
        <w:widowControl w:val="0"/>
        <w:autoSpaceDE w:val="0"/>
        <w:autoSpaceDN w:val="0"/>
        <w:adjustRightInd w:val="0"/>
        <w:rPr>
          <w:rFonts w:ascii="Times" w:hAnsi="Times" w:cs="Times"/>
          <w:lang w:val="en-US"/>
        </w:rPr>
      </w:pPr>
      <w:r w:rsidRPr="00FF79CC">
        <w:rPr>
          <w:rStyle w:val="FootnoteReference"/>
          <w:sz w:val="16"/>
          <w:szCs w:val="16"/>
        </w:rPr>
        <w:footnoteRef/>
      </w:r>
      <w:r w:rsidRPr="0084725D">
        <w:rPr>
          <w:sz w:val="16"/>
          <w:szCs w:val="16"/>
          <w:lang w:val="en-US"/>
        </w:rPr>
        <w:t xml:space="preserve"> GCF governing instrument </w:t>
      </w:r>
      <w:r w:rsidRPr="0084725D">
        <w:rPr>
          <w:rFonts w:cs="Times"/>
          <w:sz w:val="16"/>
          <w:szCs w:val="16"/>
          <w:lang w:val="en-US"/>
        </w:rPr>
        <w:t>Governing Instrument, paragraphs 54 and 55</w:t>
      </w:r>
    </w:p>
  </w:footnote>
  <w:footnote w:id="8">
    <w:p w14:paraId="245A6AF4" w14:textId="77777777" w:rsidR="008573B4" w:rsidRPr="00B958F3" w:rsidRDefault="008573B4" w:rsidP="001870BF">
      <w:pPr>
        <w:pStyle w:val="FootnoteText"/>
        <w:rPr>
          <w:sz w:val="16"/>
          <w:szCs w:val="16"/>
        </w:rPr>
      </w:pPr>
      <w:r w:rsidRPr="00B958F3">
        <w:rPr>
          <w:rStyle w:val="FootnoteReference"/>
          <w:sz w:val="16"/>
          <w:szCs w:val="16"/>
        </w:rPr>
        <w:footnoteRef/>
      </w:r>
      <w:r w:rsidRPr="00B958F3">
        <w:rPr>
          <w:sz w:val="16"/>
          <w:szCs w:val="16"/>
        </w:rPr>
        <w:t xml:space="preserve"> UNFCCC Decision 9/CP.19</w:t>
      </w:r>
    </w:p>
  </w:footnote>
  <w:footnote w:id="9">
    <w:p w14:paraId="3BC5E01E" w14:textId="77777777" w:rsidR="008573B4" w:rsidRDefault="008573B4" w:rsidP="001870BF">
      <w:pPr>
        <w:pStyle w:val="FootnoteText"/>
      </w:pPr>
      <w:r w:rsidRPr="00FF79CC">
        <w:rPr>
          <w:rStyle w:val="FootnoteReference"/>
          <w:sz w:val="16"/>
          <w:szCs w:val="16"/>
        </w:rPr>
        <w:footnoteRef/>
      </w:r>
      <w:r w:rsidRPr="00FF79CC">
        <w:rPr>
          <w:sz w:val="16"/>
          <w:szCs w:val="16"/>
        </w:rPr>
        <w:t xml:space="preserve"> Namely decisions 4/CP.15, 1/CP.16, 2/CP.17, 12/CP.17, 9/CP.19 and 11/Cp.19 to 15/CP.19</w:t>
      </w:r>
    </w:p>
  </w:footnote>
  <w:footnote w:id="10">
    <w:p w14:paraId="3133B1B2" w14:textId="77777777" w:rsidR="008573B4" w:rsidRPr="0084725D" w:rsidRDefault="008573B4" w:rsidP="001870BF">
      <w:pPr>
        <w:widowControl w:val="0"/>
        <w:autoSpaceDE w:val="0"/>
        <w:autoSpaceDN w:val="0"/>
        <w:adjustRightInd w:val="0"/>
        <w:rPr>
          <w:rFonts w:cs="Times"/>
          <w:sz w:val="16"/>
          <w:szCs w:val="16"/>
          <w:lang w:val="en-US"/>
        </w:rPr>
      </w:pPr>
      <w:r w:rsidRPr="00EE5AB7">
        <w:rPr>
          <w:rStyle w:val="FootnoteReference"/>
          <w:sz w:val="16"/>
          <w:szCs w:val="16"/>
        </w:rPr>
        <w:footnoteRef/>
      </w:r>
      <w:r w:rsidRPr="0084725D">
        <w:rPr>
          <w:sz w:val="16"/>
          <w:szCs w:val="16"/>
          <w:lang w:val="en-US"/>
        </w:rPr>
        <w:t xml:space="preserve"> Green Climate Fund (2016) Initial Operationalization of results-based finance for REDD+, Meeting of the Board </w:t>
      </w:r>
      <w:r w:rsidRPr="0084725D">
        <w:rPr>
          <w:rFonts w:cs="Times"/>
          <w:b/>
          <w:bCs/>
          <w:sz w:val="16"/>
          <w:szCs w:val="16"/>
          <w:lang w:val="en-US"/>
        </w:rPr>
        <w:t xml:space="preserve">GCF/B.14/03 </w:t>
      </w:r>
    </w:p>
  </w:footnote>
  <w:footnote w:id="11">
    <w:p w14:paraId="2734C87E" w14:textId="77777777" w:rsidR="008573B4" w:rsidRPr="00D025EA" w:rsidRDefault="008573B4" w:rsidP="001870BF">
      <w:pPr>
        <w:pStyle w:val="FootnoteText"/>
        <w:rPr>
          <w:sz w:val="16"/>
          <w:szCs w:val="16"/>
        </w:rPr>
      </w:pPr>
      <w:r w:rsidRPr="00D025EA">
        <w:rPr>
          <w:rStyle w:val="FootnoteReference"/>
          <w:sz w:val="16"/>
          <w:szCs w:val="16"/>
        </w:rPr>
        <w:footnoteRef/>
      </w:r>
      <w:r w:rsidRPr="00D025EA">
        <w:rPr>
          <w:sz w:val="16"/>
          <w:szCs w:val="16"/>
        </w:rPr>
        <w:t xml:space="preserve"> Ibid paragraph 17</w:t>
      </w:r>
      <w:r>
        <w:rPr>
          <w:sz w:val="16"/>
          <w:szCs w:val="16"/>
        </w:rPr>
        <w:t>-18</w:t>
      </w:r>
    </w:p>
  </w:footnote>
  <w:footnote w:id="12">
    <w:p w14:paraId="59F31750" w14:textId="77777777" w:rsidR="008573B4" w:rsidRPr="00F321FD" w:rsidRDefault="008573B4" w:rsidP="001870BF">
      <w:pPr>
        <w:pStyle w:val="FootnoteText"/>
        <w:jc w:val="both"/>
        <w:rPr>
          <w:sz w:val="16"/>
          <w:szCs w:val="16"/>
        </w:rPr>
      </w:pPr>
      <w:r w:rsidRPr="00B53F7C">
        <w:rPr>
          <w:rStyle w:val="FootnoteReference"/>
          <w:sz w:val="16"/>
          <w:szCs w:val="16"/>
        </w:rPr>
        <w:footnoteRef/>
      </w:r>
      <w:r w:rsidRPr="00B53F7C">
        <w:rPr>
          <w:sz w:val="16"/>
          <w:szCs w:val="16"/>
        </w:rPr>
        <w:t xml:space="preserve"> UNFCCC Decision 17/CP.21, see also </w:t>
      </w:r>
      <w:r w:rsidRPr="00F321FD">
        <w:rPr>
          <w:sz w:val="16"/>
          <w:szCs w:val="16"/>
        </w:rPr>
        <w:t xml:space="preserve">UN-REDD </w:t>
      </w:r>
      <w:hyperlink r:id="rId1" w:history="1">
        <w:r w:rsidRPr="00F321FD">
          <w:rPr>
            <w:rStyle w:val="Hyperlink"/>
            <w:sz w:val="16"/>
            <w:szCs w:val="16"/>
          </w:rPr>
          <w:t>brief on summaries of information</w:t>
        </w:r>
      </w:hyperlink>
    </w:p>
  </w:footnote>
  <w:footnote w:id="13">
    <w:p w14:paraId="5DD236C5" w14:textId="77777777" w:rsidR="008573B4" w:rsidRPr="00F321FD" w:rsidRDefault="008573B4" w:rsidP="001870BF">
      <w:pPr>
        <w:pStyle w:val="FootnoteText"/>
        <w:jc w:val="both"/>
        <w:rPr>
          <w:color w:val="000000"/>
          <w:sz w:val="16"/>
          <w:szCs w:val="16"/>
        </w:rPr>
      </w:pPr>
      <w:r w:rsidRPr="00F321FD">
        <w:rPr>
          <w:rStyle w:val="FootnoteReference"/>
          <w:sz w:val="16"/>
          <w:szCs w:val="16"/>
        </w:rPr>
        <w:footnoteRef/>
      </w:r>
      <w:r w:rsidRPr="00F321FD">
        <w:rPr>
          <w:sz w:val="16"/>
          <w:szCs w:val="16"/>
        </w:rPr>
        <w:t xml:space="preserve"> Ibid, paragraph 5(b) see also UN-REDD </w:t>
      </w:r>
      <w:hyperlink r:id="rId2" w:history="1">
        <w:r w:rsidRPr="00F321FD">
          <w:rPr>
            <w:rStyle w:val="Hyperlink"/>
            <w:sz w:val="16"/>
            <w:szCs w:val="16"/>
          </w:rPr>
          <w:t xml:space="preserve">brief on summaries of </w:t>
        </w:r>
        <w:proofErr w:type="spellStart"/>
        <w:r w:rsidRPr="00F321FD">
          <w:rPr>
            <w:rStyle w:val="Hyperlink"/>
            <w:sz w:val="16"/>
            <w:szCs w:val="16"/>
          </w:rPr>
          <w:t>information</w:t>
        </w:r>
      </w:hyperlink>
      <w:r w:rsidRPr="00F321FD">
        <w:rPr>
          <w:rStyle w:val="Hyperlink"/>
          <w:color w:val="000000"/>
          <w:sz w:val="16"/>
          <w:szCs w:val="16"/>
        </w:rPr>
        <w:t>for</w:t>
      </w:r>
      <w:proofErr w:type="spellEnd"/>
      <w:r w:rsidRPr="00F321FD">
        <w:rPr>
          <w:rStyle w:val="Hyperlink"/>
          <w:color w:val="000000"/>
          <w:sz w:val="16"/>
          <w:szCs w:val="16"/>
        </w:rPr>
        <w:t xml:space="preserve"> further analysis</w:t>
      </w:r>
    </w:p>
  </w:footnote>
  <w:footnote w:id="14">
    <w:p w14:paraId="6CEF2923" w14:textId="77777777" w:rsidR="008573B4" w:rsidRPr="003D7C75" w:rsidRDefault="008573B4" w:rsidP="001870BF">
      <w:pPr>
        <w:pStyle w:val="Footnote"/>
        <w:rPr>
          <w:rFonts w:cs="Calibri"/>
          <w:lang w:val="en-GB"/>
        </w:rPr>
      </w:pPr>
      <w:r w:rsidRPr="0079360A">
        <w:rPr>
          <w:rStyle w:val="FootnoteReference"/>
          <w:rFonts w:cs="Calibri"/>
        </w:rPr>
        <w:footnoteRef/>
      </w:r>
      <w:r w:rsidRPr="003D7C75">
        <w:rPr>
          <w:rFonts w:cs="Calibri"/>
          <w:lang w:val="en-GB"/>
        </w:rPr>
        <w:t xml:space="preserve"> Decision 1/CP.16, paragraph 71(d)</w:t>
      </w:r>
    </w:p>
  </w:footnote>
  <w:footnote w:id="15">
    <w:p w14:paraId="2E0A0A4B" w14:textId="77777777" w:rsidR="008573B4" w:rsidRPr="0079360A" w:rsidRDefault="008573B4" w:rsidP="001870BF">
      <w:pPr>
        <w:pStyle w:val="FootnoteText"/>
        <w:rPr>
          <w:rFonts w:cs="Calibri"/>
          <w:sz w:val="16"/>
          <w:szCs w:val="16"/>
        </w:rPr>
      </w:pPr>
      <w:r w:rsidRPr="0079360A">
        <w:rPr>
          <w:rStyle w:val="FootnoteReference"/>
          <w:rFonts w:cs="Calibri"/>
          <w:sz w:val="16"/>
          <w:szCs w:val="16"/>
        </w:rPr>
        <w:footnoteRef/>
      </w:r>
      <w:r w:rsidRPr="0079360A">
        <w:rPr>
          <w:rFonts w:cs="Calibri"/>
          <w:sz w:val="16"/>
          <w:szCs w:val="16"/>
        </w:rPr>
        <w:t xml:space="preserve"> UNFCCC Decision 12/CP.17 paragraph 3</w:t>
      </w:r>
    </w:p>
  </w:footnote>
  <w:footnote w:id="16">
    <w:p w14:paraId="5239AC59" w14:textId="77777777" w:rsidR="008573B4" w:rsidRPr="0079360A" w:rsidRDefault="008573B4" w:rsidP="001870BF">
      <w:pPr>
        <w:pStyle w:val="FootnoteText"/>
        <w:contextualSpacing/>
        <w:rPr>
          <w:sz w:val="16"/>
          <w:szCs w:val="16"/>
        </w:rPr>
      </w:pPr>
      <w:r w:rsidRPr="0079360A">
        <w:rPr>
          <w:rStyle w:val="FootnoteReference"/>
          <w:sz w:val="16"/>
          <w:szCs w:val="16"/>
        </w:rPr>
        <w:footnoteRef/>
      </w:r>
      <w:r w:rsidRPr="0079360A">
        <w:rPr>
          <w:rFonts w:cs="Calibri"/>
          <w:noProof/>
          <w:sz w:val="16"/>
          <w:szCs w:val="16"/>
        </w:rPr>
        <w:t xml:space="preserve">Decision 9/CP, Paragraph 4, </w:t>
      </w:r>
      <w:r w:rsidRPr="0079360A">
        <w:rPr>
          <w:rFonts w:cs="Calibri"/>
          <w:noProof/>
          <w:sz w:val="16"/>
          <w:szCs w:val="16"/>
          <w:lang w:eastAsia="es-ES"/>
        </w:rPr>
        <w:t>UNFCCC Decision 2/CP.17, op cit, Paragraph 63 and 64.</w:t>
      </w:r>
    </w:p>
  </w:footnote>
  <w:footnote w:id="17">
    <w:p w14:paraId="0995A8A7" w14:textId="77777777" w:rsidR="008573B4" w:rsidRDefault="008573B4" w:rsidP="001870BF">
      <w:pPr>
        <w:pStyle w:val="FootnoteText"/>
      </w:pPr>
      <w:r>
        <w:rPr>
          <w:rStyle w:val="FootnoteReference"/>
        </w:rPr>
        <w:footnoteRef/>
      </w:r>
      <w:r>
        <w:t xml:space="preserve"> IUCN (2014). The Pro-Poor REDD+ Approach; 7 Principles to Guide the Equitable REDD+ Implementation</w:t>
      </w:r>
    </w:p>
  </w:footnote>
  <w:footnote w:id="18">
    <w:p w14:paraId="4D73CBBC" w14:textId="59AFF22C" w:rsidR="008573B4" w:rsidRDefault="008573B4" w:rsidP="001870BF">
      <w:pPr>
        <w:autoSpaceDE w:val="0"/>
        <w:autoSpaceDN w:val="0"/>
        <w:adjustRightInd w:val="0"/>
        <w:spacing w:after="0" w:line="240" w:lineRule="auto"/>
        <w:rPr>
          <w:rFonts w:ascii="DINPro-Regular" w:hAnsi="DINPro-Regular" w:cs="DINPro-Regular"/>
          <w:color w:val="4D4D4D"/>
          <w:sz w:val="20"/>
          <w:szCs w:val="20"/>
          <w:lang w:eastAsia="en-GB"/>
        </w:rPr>
      </w:pPr>
      <w:r>
        <w:rPr>
          <w:rStyle w:val="FootnoteReference"/>
        </w:rPr>
        <w:footnoteRef/>
      </w:r>
      <w:r w:rsidRPr="006A4ADD">
        <w:rPr>
          <w:rFonts w:ascii="Calibri" w:eastAsia="Times New Roman" w:hAnsi="Calibri"/>
          <w:sz w:val="21"/>
          <w:szCs w:val="24"/>
        </w:rPr>
        <w:t>Directorate General of Climate Change, Ministry of Environment and Forestry (2015): Safeguards Information System</w:t>
      </w:r>
      <w:r>
        <w:rPr>
          <w:rFonts w:ascii="Calibri" w:eastAsia="Times New Roman" w:hAnsi="Calibri"/>
          <w:sz w:val="21"/>
          <w:szCs w:val="24"/>
        </w:rPr>
        <w:t xml:space="preserve"> </w:t>
      </w:r>
      <w:r w:rsidRPr="006A4ADD">
        <w:rPr>
          <w:rFonts w:ascii="Calibri" w:eastAsia="Times New Roman" w:hAnsi="Calibri"/>
          <w:sz w:val="21"/>
          <w:szCs w:val="24"/>
        </w:rPr>
        <w:t xml:space="preserve">for REDD+ in Indonesia: Moving towards an Operational SIS-REDD+. </w:t>
      </w:r>
    </w:p>
    <w:p w14:paraId="6E5BC68F" w14:textId="77777777" w:rsidR="008573B4" w:rsidRDefault="008573B4" w:rsidP="001870BF">
      <w:pPr>
        <w:pStyle w:val="FootnoteText"/>
      </w:pPr>
    </w:p>
  </w:footnote>
  <w:footnote w:id="19">
    <w:p w14:paraId="51DD3EEE" w14:textId="77777777" w:rsidR="008573B4" w:rsidRDefault="008573B4" w:rsidP="001870BF">
      <w:pPr>
        <w:pStyle w:val="FootnoteText"/>
      </w:pPr>
      <w:r>
        <w:rPr>
          <w:rStyle w:val="FootnoteReference"/>
        </w:rPr>
        <w:footnoteRef/>
      </w:r>
      <w:r>
        <w:t xml:space="preserve"> Draft Clarification of Cancun Safeguards in A</w:t>
      </w:r>
      <w:r w:rsidRPr="003A4F4F">
        <w:t xml:space="preserve">ccordance with </w:t>
      </w:r>
      <w:r>
        <w:t>Ghana’s National C</w:t>
      </w:r>
      <w:r w:rsidRPr="003A4F4F">
        <w:t>ircumstances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829"/>
    <w:multiLevelType w:val="hybridMultilevel"/>
    <w:tmpl w:val="6B7C020A"/>
    <w:lvl w:ilvl="0" w:tplc="4C224758">
      <w:start w:val="1"/>
      <w:numFmt w:val="upperLetter"/>
      <w:lvlText w:val="%1.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B5E25"/>
    <w:multiLevelType w:val="hybridMultilevel"/>
    <w:tmpl w:val="0680DE5C"/>
    <w:lvl w:ilvl="0" w:tplc="F754E89A">
      <w:start w:val="1"/>
      <w:numFmt w:val="upperLetter"/>
      <w:lvlText w:val="%1.1.1.4"/>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CF1AF4"/>
    <w:multiLevelType w:val="hybridMultilevel"/>
    <w:tmpl w:val="B344E744"/>
    <w:lvl w:ilvl="0" w:tplc="F40C2354">
      <w:start w:val="2"/>
      <w:numFmt w:val="upperLetter"/>
      <w:lvlText w:val="%1.1.3.5"/>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CF1E0C"/>
    <w:multiLevelType w:val="hybridMultilevel"/>
    <w:tmpl w:val="92E2812E"/>
    <w:lvl w:ilvl="0" w:tplc="E83CF588">
      <w:start w:val="1"/>
      <w:numFmt w:val="upperLetter"/>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5E71880"/>
    <w:multiLevelType w:val="hybridMultilevel"/>
    <w:tmpl w:val="1E54E192"/>
    <w:lvl w:ilvl="0" w:tplc="F79CCF38">
      <w:start w:val="2"/>
      <w:numFmt w:val="upperLetter"/>
      <w:lvlText w:val="%1.1.6.2"/>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593719"/>
    <w:multiLevelType w:val="hybridMultilevel"/>
    <w:tmpl w:val="C6A8D3FC"/>
    <w:lvl w:ilvl="0" w:tplc="FBBAA4C6">
      <w:start w:val="1"/>
      <w:numFmt w:val="upperLetter"/>
      <w:lvlText w:val="%1.1.3.4"/>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773FB4"/>
    <w:multiLevelType w:val="hybridMultilevel"/>
    <w:tmpl w:val="86FCD866"/>
    <w:lvl w:ilvl="0" w:tplc="2F2052A2">
      <w:start w:val="1"/>
      <w:numFmt w:val="upperLetter"/>
      <w:lvlText w:val="%1.1.2.2"/>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3B665E"/>
    <w:multiLevelType w:val="hybridMultilevel"/>
    <w:tmpl w:val="B6C428F4"/>
    <w:lvl w:ilvl="0" w:tplc="0C382AF8">
      <w:start w:val="5"/>
      <w:numFmt w:val="upperLetter"/>
      <w:lvlText w:val="%1.2.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956582"/>
    <w:multiLevelType w:val="hybridMultilevel"/>
    <w:tmpl w:val="D0FAC2CC"/>
    <w:lvl w:ilvl="0" w:tplc="AF5E1EB0">
      <w:start w:val="1"/>
      <w:numFmt w:val="upperLetter"/>
      <w:lvlText w:val="%1.1.3"/>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515345"/>
    <w:multiLevelType w:val="hybridMultilevel"/>
    <w:tmpl w:val="F3E681DA"/>
    <w:lvl w:ilvl="0" w:tplc="75781EC0">
      <w:start w:val="2"/>
      <w:numFmt w:val="upperLetter"/>
      <w:lvlText w:val="%1.1.1.2"/>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DA6451"/>
    <w:multiLevelType w:val="hybridMultilevel"/>
    <w:tmpl w:val="0F6C052E"/>
    <w:lvl w:ilvl="0" w:tplc="9836E67E">
      <w:start w:val="1"/>
      <w:numFmt w:val="upperLetter"/>
      <w:lvlText w:val="%1.1.1.2"/>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07427C"/>
    <w:multiLevelType w:val="hybridMultilevel"/>
    <w:tmpl w:val="F876671A"/>
    <w:lvl w:ilvl="0" w:tplc="0578391A">
      <w:start w:val="2"/>
      <w:numFmt w:val="upperLetter"/>
      <w:lvlText w:val="%1.1.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0860FC"/>
    <w:multiLevelType w:val="hybridMultilevel"/>
    <w:tmpl w:val="917A6332"/>
    <w:lvl w:ilvl="0" w:tplc="AA4E23D2">
      <w:start w:val="1"/>
      <w:numFmt w:val="upperLetter"/>
      <w:lvlText w:val="%1.1.4"/>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6A077A"/>
    <w:multiLevelType w:val="hybridMultilevel"/>
    <w:tmpl w:val="85F2271C"/>
    <w:lvl w:ilvl="0" w:tplc="99D28D34">
      <w:start w:val="1"/>
      <w:numFmt w:val="upperLetter"/>
      <w:lvlText w:val="%1.1.6"/>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FA27C6D"/>
    <w:multiLevelType w:val="hybridMultilevel"/>
    <w:tmpl w:val="85F2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F6453"/>
    <w:multiLevelType w:val="hybridMultilevel"/>
    <w:tmpl w:val="A0CADC4C"/>
    <w:lvl w:ilvl="0" w:tplc="8286D348">
      <w:start w:val="1"/>
      <w:numFmt w:val="upperLetter"/>
      <w:lvlText w:val="%1.1.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D726A2"/>
    <w:multiLevelType w:val="hybridMultilevel"/>
    <w:tmpl w:val="3894F3AA"/>
    <w:lvl w:ilvl="0" w:tplc="B26EA48C">
      <w:start w:val="2"/>
      <w:numFmt w:val="upperLetter"/>
      <w:lvlText w:val="%1.1.3.4"/>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2D7E4B"/>
    <w:multiLevelType w:val="hybridMultilevel"/>
    <w:tmpl w:val="114868DE"/>
    <w:lvl w:ilvl="0" w:tplc="B18CD398">
      <w:start w:val="2"/>
      <w:numFmt w:val="upperLetter"/>
      <w:lvlText w:val="%1.1.5.3"/>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43549A"/>
    <w:multiLevelType w:val="hybridMultilevel"/>
    <w:tmpl w:val="29145F24"/>
    <w:lvl w:ilvl="0" w:tplc="0818C2A8">
      <w:start w:val="1"/>
      <w:numFmt w:val="upperLetter"/>
      <w:lvlText w:val="%1.1.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2643F89"/>
    <w:multiLevelType w:val="hybridMultilevel"/>
    <w:tmpl w:val="9760D826"/>
    <w:lvl w:ilvl="0" w:tplc="233E49B8">
      <w:start w:val="2"/>
      <w:numFmt w:val="upperLetter"/>
      <w:lvlText w:val="%1.1.3.9"/>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2F27369"/>
    <w:multiLevelType w:val="hybridMultilevel"/>
    <w:tmpl w:val="9AF426CC"/>
    <w:lvl w:ilvl="0" w:tplc="F530E8DA">
      <w:start w:val="2"/>
      <w:numFmt w:val="upperLetter"/>
      <w:lvlText w:val="%1.1.2.4"/>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3FE3D1A"/>
    <w:multiLevelType w:val="hybridMultilevel"/>
    <w:tmpl w:val="87A68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416332C"/>
    <w:multiLevelType w:val="hybridMultilevel"/>
    <w:tmpl w:val="CBB8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535A9C"/>
    <w:multiLevelType w:val="hybridMultilevel"/>
    <w:tmpl w:val="C0201D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15B863F4"/>
    <w:multiLevelType w:val="hybridMultilevel"/>
    <w:tmpl w:val="C04E1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044CC4"/>
    <w:multiLevelType w:val="hybridMultilevel"/>
    <w:tmpl w:val="2CEA7A96"/>
    <w:lvl w:ilvl="0" w:tplc="46ACBF72">
      <w:start w:val="1"/>
      <w:numFmt w:val="upperLetter"/>
      <w:lvlText w:val="%1.2.3"/>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6846841"/>
    <w:multiLevelType w:val="hybridMultilevel"/>
    <w:tmpl w:val="161A5A92"/>
    <w:lvl w:ilvl="0" w:tplc="B72458D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9C196C"/>
    <w:multiLevelType w:val="hybridMultilevel"/>
    <w:tmpl w:val="C13A5100"/>
    <w:lvl w:ilvl="0" w:tplc="DC36B02A">
      <w:start w:val="1"/>
      <w:numFmt w:val="upperLetter"/>
      <w:lvlText w:val="%1.1.3"/>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8231F46"/>
    <w:multiLevelType w:val="hybridMultilevel"/>
    <w:tmpl w:val="AFC81572"/>
    <w:lvl w:ilvl="0" w:tplc="30BC2D20">
      <w:start w:val="1"/>
      <w:numFmt w:val="upperLetter"/>
      <w:lvlText w:val="%1.1.1.2"/>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8B335C1"/>
    <w:multiLevelType w:val="hybridMultilevel"/>
    <w:tmpl w:val="BD2026B4"/>
    <w:lvl w:ilvl="0" w:tplc="60C24934">
      <w:start w:val="1"/>
      <w:numFmt w:val="upperLetter"/>
      <w:lvlText w:val="%1.1.2"/>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917498B"/>
    <w:multiLevelType w:val="hybridMultilevel"/>
    <w:tmpl w:val="D0BE830E"/>
    <w:lvl w:ilvl="0" w:tplc="F44E16D2">
      <w:start w:val="1"/>
      <w:numFmt w:val="upperLetter"/>
      <w:lvlText w:val="%1.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91A1F72"/>
    <w:multiLevelType w:val="hybridMultilevel"/>
    <w:tmpl w:val="2F042784"/>
    <w:lvl w:ilvl="0" w:tplc="E83CF588">
      <w:start w:val="1"/>
      <w:numFmt w:val="upperLetter"/>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1A8B055C"/>
    <w:multiLevelType w:val="hybridMultilevel"/>
    <w:tmpl w:val="25AA3AF4"/>
    <w:lvl w:ilvl="0" w:tplc="B5561B9A">
      <w:start w:val="2"/>
      <w:numFmt w:val="upperLetter"/>
      <w:lvlText w:val="%1.1.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DE05B4A"/>
    <w:multiLevelType w:val="hybridMultilevel"/>
    <w:tmpl w:val="A4B43558"/>
    <w:lvl w:ilvl="0" w:tplc="7C04387E">
      <w:start w:val="2"/>
      <w:numFmt w:val="upperLetter"/>
      <w:lvlText w:val="%1.1.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1FC8640A"/>
    <w:multiLevelType w:val="hybridMultilevel"/>
    <w:tmpl w:val="600AD75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2CF0583"/>
    <w:multiLevelType w:val="hybridMultilevel"/>
    <w:tmpl w:val="01AC61C2"/>
    <w:lvl w:ilvl="0" w:tplc="90E40A5E">
      <w:start w:val="2"/>
      <w:numFmt w:val="upperLetter"/>
      <w:lvlText w:val="%1.2.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322056F"/>
    <w:multiLevelType w:val="hybridMultilevel"/>
    <w:tmpl w:val="54FC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37B572B"/>
    <w:multiLevelType w:val="hybridMultilevel"/>
    <w:tmpl w:val="BB728516"/>
    <w:lvl w:ilvl="0" w:tplc="EE14106E">
      <w:start w:val="1"/>
      <w:numFmt w:val="upperLetter"/>
      <w:lvlText w:val="%1.2.1.2"/>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3E53DDA"/>
    <w:multiLevelType w:val="hybridMultilevel"/>
    <w:tmpl w:val="35628210"/>
    <w:lvl w:ilvl="0" w:tplc="79345286">
      <w:start w:val="1"/>
      <w:numFmt w:val="upperLetter"/>
      <w:lvlText w:val="%1.1.2.2"/>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6500124"/>
    <w:multiLevelType w:val="hybridMultilevel"/>
    <w:tmpl w:val="C38C8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7214C23"/>
    <w:multiLevelType w:val="hybridMultilevel"/>
    <w:tmpl w:val="4038042C"/>
    <w:lvl w:ilvl="0" w:tplc="8C922DB8">
      <w:start w:val="2"/>
      <w:numFmt w:val="upperLetter"/>
      <w:lvlText w:val="%1.1.3.6"/>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B3F570A"/>
    <w:multiLevelType w:val="hybridMultilevel"/>
    <w:tmpl w:val="DDC443DC"/>
    <w:lvl w:ilvl="0" w:tplc="03DEC2C6">
      <w:start w:val="2"/>
      <w:numFmt w:val="upperLetter"/>
      <w:lvlText w:val="%1.1.1.3"/>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D3D2A8B"/>
    <w:multiLevelType w:val="hybridMultilevel"/>
    <w:tmpl w:val="301C2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D7770B2"/>
    <w:multiLevelType w:val="hybridMultilevel"/>
    <w:tmpl w:val="960A7364"/>
    <w:lvl w:ilvl="0" w:tplc="E83CF588">
      <w:start w:val="1"/>
      <w:numFmt w:val="upperLetter"/>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FAD29F5"/>
    <w:multiLevelType w:val="hybridMultilevel"/>
    <w:tmpl w:val="C9821F7A"/>
    <w:lvl w:ilvl="0" w:tplc="965CE138">
      <w:start w:val="1"/>
      <w:numFmt w:val="upperLetter"/>
      <w:lvlText w:val="%1.1.2"/>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FF17B3C"/>
    <w:multiLevelType w:val="hybridMultilevel"/>
    <w:tmpl w:val="255EE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04B6CB1"/>
    <w:multiLevelType w:val="hybridMultilevel"/>
    <w:tmpl w:val="F590408A"/>
    <w:lvl w:ilvl="0" w:tplc="31ECA6CC">
      <w:start w:val="1"/>
      <w:numFmt w:val="upperLetter"/>
      <w:lvlText w:val="%1.1.4.2"/>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0A01F3F"/>
    <w:multiLevelType w:val="hybridMultilevel"/>
    <w:tmpl w:val="3E6ADA20"/>
    <w:lvl w:ilvl="0" w:tplc="6BB6C118">
      <w:start w:val="1"/>
      <w:numFmt w:val="upperLetter"/>
      <w:lvlText w:val="%1.1.2.5"/>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0BB295C"/>
    <w:multiLevelType w:val="hybridMultilevel"/>
    <w:tmpl w:val="B9800A0A"/>
    <w:lvl w:ilvl="0" w:tplc="E8B065AA">
      <w:start w:val="2"/>
      <w:numFmt w:val="upperLetter"/>
      <w:lvlText w:val="%1.1.3.2"/>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0E9236C"/>
    <w:multiLevelType w:val="hybridMultilevel"/>
    <w:tmpl w:val="0868F164"/>
    <w:lvl w:ilvl="0" w:tplc="9258BDC0">
      <w:start w:val="1"/>
      <w:numFmt w:val="upperLetter"/>
      <w:lvlText w:val="%1.1.4"/>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3120637B"/>
    <w:multiLevelType w:val="hybridMultilevel"/>
    <w:tmpl w:val="5076103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1C8777A"/>
    <w:multiLevelType w:val="hybridMultilevel"/>
    <w:tmpl w:val="0E4CFB52"/>
    <w:lvl w:ilvl="0" w:tplc="CD76DD4A">
      <w:start w:val="2"/>
      <w:numFmt w:val="upperLetter"/>
      <w:lvlText w:val="%1.1.1.3"/>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3190FFA"/>
    <w:multiLevelType w:val="hybridMultilevel"/>
    <w:tmpl w:val="C8DC2B5A"/>
    <w:lvl w:ilvl="0" w:tplc="1944A942">
      <w:start w:val="2"/>
      <w:numFmt w:val="upperLetter"/>
      <w:lvlText w:val="%1.1.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53A26D3"/>
    <w:multiLevelType w:val="hybridMultilevel"/>
    <w:tmpl w:val="1D580768"/>
    <w:lvl w:ilvl="0" w:tplc="704A4038">
      <w:start w:val="2"/>
      <w:numFmt w:val="upperLetter"/>
      <w:lvlText w:val="%1.1.3.8"/>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8DB73CF"/>
    <w:multiLevelType w:val="hybridMultilevel"/>
    <w:tmpl w:val="CA140DEC"/>
    <w:lvl w:ilvl="0" w:tplc="E83CF588">
      <w:start w:val="1"/>
      <w:numFmt w:val="upperLetter"/>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9913244"/>
    <w:multiLevelType w:val="hybridMultilevel"/>
    <w:tmpl w:val="36BE829A"/>
    <w:lvl w:ilvl="0" w:tplc="758AB068">
      <w:start w:val="1"/>
      <w:numFmt w:val="upperLetter"/>
      <w:lvlText w:val="%1.1.1.2"/>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D8023FF"/>
    <w:multiLevelType w:val="hybridMultilevel"/>
    <w:tmpl w:val="F322F3A0"/>
    <w:lvl w:ilvl="0" w:tplc="1F0C7EE8">
      <w:start w:val="1"/>
      <w:numFmt w:val="upperLetter"/>
      <w:lvlText w:val="%1.1.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E6F62B5"/>
    <w:multiLevelType w:val="hybridMultilevel"/>
    <w:tmpl w:val="9D2621F2"/>
    <w:lvl w:ilvl="0" w:tplc="18584FCC">
      <w:start w:val="1"/>
      <w:numFmt w:val="upperLetter"/>
      <w:lvlText w:val="%1.1.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40635279"/>
    <w:multiLevelType w:val="hybridMultilevel"/>
    <w:tmpl w:val="75DE2210"/>
    <w:lvl w:ilvl="0" w:tplc="21949A1A">
      <w:start w:val="2"/>
      <w:numFmt w:val="upperLetter"/>
      <w:lvlText w:val="%1.1.3.10"/>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134331F"/>
    <w:multiLevelType w:val="hybridMultilevel"/>
    <w:tmpl w:val="DAE2A64A"/>
    <w:lvl w:ilvl="0" w:tplc="95429476">
      <w:start w:val="1"/>
      <w:numFmt w:val="upperLetter"/>
      <w:lvlText w:val="%1.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1FE0087"/>
    <w:multiLevelType w:val="hybridMultilevel"/>
    <w:tmpl w:val="4F6C4904"/>
    <w:lvl w:ilvl="0" w:tplc="B5B2E650">
      <w:start w:val="1"/>
      <w:numFmt w:val="upperLetter"/>
      <w:lvlText w:val="%1.1.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43A7232F"/>
    <w:multiLevelType w:val="hybridMultilevel"/>
    <w:tmpl w:val="8CFE4CA2"/>
    <w:lvl w:ilvl="0" w:tplc="0818C2A8">
      <w:start w:val="1"/>
      <w:numFmt w:val="upperLetter"/>
      <w:lvlText w:val="%1.1.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4454707"/>
    <w:multiLevelType w:val="hybridMultilevel"/>
    <w:tmpl w:val="388C9CDE"/>
    <w:lvl w:ilvl="0" w:tplc="06183AE8">
      <w:start w:val="2"/>
      <w:numFmt w:val="upperLetter"/>
      <w:lvlText w:val="%1.1.1.2"/>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4BE7720"/>
    <w:multiLevelType w:val="hybridMultilevel"/>
    <w:tmpl w:val="F80ED9D2"/>
    <w:lvl w:ilvl="0" w:tplc="8286D348">
      <w:start w:val="1"/>
      <w:numFmt w:val="upperLetter"/>
      <w:lvlText w:val="%1.1.1.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44BF287D"/>
    <w:multiLevelType w:val="hybridMultilevel"/>
    <w:tmpl w:val="EF98400E"/>
    <w:lvl w:ilvl="0" w:tplc="D5A83E54">
      <w:start w:val="1"/>
      <w:numFmt w:val="decimal"/>
      <w:lvlText w:val="%1."/>
      <w:lvlJc w:val="left"/>
      <w:pPr>
        <w:tabs>
          <w:tab w:val="num" w:pos="720"/>
        </w:tabs>
        <w:ind w:left="720" w:hanging="360"/>
      </w:pPr>
    </w:lvl>
    <w:lvl w:ilvl="1" w:tplc="836C5082" w:tentative="1">
      <w:start w:val="1"/>
      <w:numFmt w:val="decimal"/>
      <w:lvlText w:val="%2."/>
      <w:lvlJc w:val="left"/>
      <w:pPr>
        <w:tabs>
          <w:tab w:val="num" w:pos="1440"/>
        </w:tabs>
        <w:ind w:left="1440" w:hanging="360"/>
      </w:pPr>
    </w:lvl>
    <w:lvl w:ilvl="2" w:tplc="E20C995E" w:tentative="1">
      <w:start w:val="1"/>
      <w:numFmt w:val="decimal"/>
      <w:lvlText w:val="%3."/>
      <w:lvlJc w:val="left"/>
      <w:pPr>
        <w:tabs>
          <w:tab w:val="num" w:pos="2160"/>
        </w:tabs>
        <w:ind w:left="2160" w:hanging="360"/>
      </w:pPr>
    </w:lvl>
    <w:lvl w:ilvl="3" w:tplc="3474C182" w:tentative="1">
      <w:start w:val="1"/>
      <w:numFmt w:val="decimal"/>
      <w:lvlText w:val="%4."/>
      <w:lvlJc w:val="left"/>
      <w:pPr>
        <w:tabs>
          <w:tab w:val="num" w:pos="2880"/>
        </w:tabs>
        <w:ind w:left="2880" w:hanging="360"/>
      </w:pPr>
    </w:lvl>
    <w:lvl w:ilvl="4" w:tplc="51164528" w:tentative="1">
      <w:start w:val="1"/>
      <w:numFmt w:val="decimal"/>
      <w:lvlText w:val="%5."/>
      <w:lvlJc w:val="left"/>
      <w:pPr>
        <w:tabs>
          <w:tab w:val="num" w:pos="3600"/>
        </w:tabs>
        <w:ind w:left="3600" w:hanging="360"/>
      </w:pPr>
    </w:lvl>
    <w:lvl w:ilvl="5" w:tplc="8DFC960E" w:tentative="1">
      <w:start w:val="1"/>
      <w:numFmt w:val="decimal"/>
      <w:lvlText w:val="%6."/>
      <w:lvlJc w:val="left"/>
      <w:pPr>
        <w:tabs>
          <w:tab w:val="num" w:pos="4320"/>
        </w:tabs>
        <w:ind w:left="4320" w:hanging="360"/>
      </w:pPr>
    </w:lvl>
    <w:lvl w:ilvl="6" w:tplc="14D6DD48" w:tentative="1">
      <w:start w:val="1"/>
      <w:numFmt w:val="decimal"/>
      <w:lvlText w:val="%7."/>
      <w:lvlJc w:val="left"/>
      <w:pPr>
        <w:tabs>
          <w:tab w:val="num" w:pos="5040"/>
        </w:tabs>
        <w:ind w:left="5040" w:hanging="360"/>
      </w:pPr>
    </w:lvl>
    <w:lvl w:ilvl="7" w:tplc="B6CAD2EA" w:tentative="1">
      <w:start w:val="1"/>
      <w:numFmt w:val="decimal"/>
      <w:lvlText w:val="%8."/>
      <w:lvlJc w:val="left"/>
      <w:pPr>
        <w:tabs>
          <w:tab w:val="num" w:pos="5760"/>
        </w:tabs>
        <w:ind w:left="5760" w:hanging="360"/>
      </w:pPr>
    </w:lvl>
    <w:lvl w:ilvl="8" w:tplc="F9F6F8AA" w:tentative="1">
      <w:start w:val="1"/>
      <w:numFmt w:val="decimal"/>
      <w:lvlText w:val="%9."/>
      <w:lvlJc w:val="left"/>
      <w:pPr>
        <w:tabs>
          <w:tab w:val="num" w:pos="6480"/>
        </w:tabs>
        <w:ind w:left="6480" w:hanging="360"/>
      </w:pPr>
    </w:lvl>
  </w:abstractNum>
  <w:abstractNum w:abstractNumId="65" w15:restartNumberingAfterBreak="0">
    <w:nsid w:val="4602020E"/>
    <w:multiLevelType w:val="hybridMultilevel"/>
    <w:tmpl w:val="CF06C930"/>
    <w:lvl w:ilvl="0" w:tplc="7A5CC108">
      <w:start w:val="2"/>
      <w:numFmt w:val="upperLetter"/>
      <w:lvlText w:val="%1.1.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6A15325"/>
    <w:multiLevelType w:val="hybridMultilevel"/>
    <w:tmpl w:val="B02A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8856D44"/>
    <w:multiLevelType w:val="hybridMultilevel"/>
    <w:tmpl w:val="E1D68446"/>
    <w:lvl w:ilvl="0" w:tplc="31FAC518">
      <w:start w:val="1"/>
      <w:numFmt w:val="upperLetter"/>
      <w:lvlText w:val="%1.1.2.3"/>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9557693"/>
    <w:multiLevelType w:val="hybridMultilevel"/>
    <w:tmpl w:val="9D46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96266D1"/>
    <w:multiLevelType w:val="hybridMultilevel"/>
    <w:tmpl w:val="88CEAD76"/>
    <w:lvl w:ilvl="0" w:tplc="E1E496B4">
      <w:start w:val="1"/>
      <w:numFmt w:val="upperLetter"/>
      <w:lvlText w:val="%1.2"/>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9AB5B60"/>
    <w:multiLevelType w:val="hybridMultilevel"/>
    <w:tmpl w:val="83B6535A"/>
    <w:lvl w:ilvl="0" w:tplc="73D07B94">
      <w:start w:val="1"/>
      <w:numFmt w:val="upperLetter"/>
      <w:lvlText w:val="%1.2"/>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9B30D28"/>
    <w:multiLevelType w:val="hybridMultilevel"/>
    <w:tmpl w:val="87847072"/>
    <w:lvl w:ilvl="0" w:tplc="3662D0D8">
      <w:start w:val="1"/>
      <w:numFmt w:val="upperLetter"/>
      <w:lvlText w:val="%1.1.4.3"/>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A514393"/>
    <w:multiLevelType w:val="hybridMultilevel"/>
    <w:tmpl w:val="9D3EE0B8"/>
    <w:lvl w:ilvl="0" w:tplc="3662D0D8">
      <w:start w:val="1"/>
      <w:numFmt w:val="upperLetter"/>
      <w:lvlText w:val="%1.1.4.3"/>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A5324F0"/>
    <w:multiLevelType w:val="hybridMultilevel"/>
    <w:tmpl w:val="1A242C40"/>
    <w:lvl w:ilvl="0" w:tplc="59743B0A">
      <w:start w:val="1"/>
      <w:numFmt w:val="upperLetter"/>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B040E23"/>
    <w:multiLevelType w:val="hybridMultilevel"/>
    <w:tmpl w:val="F25C49EA"/>
    <w:lvl w:ilvl="0" w:tplc="54FCCFAE">
      <w:start w:val="1"/>
      <w:numFmt w:val="upperLetter"/>
      <w:lvlText w:val="%1.1.1.3"/>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B8B63ED"/>
    <w:multiLevelType w:val="hybridMultilevel"/>
    <w:tmpl w:val="2B606E42"/>
    <w:lvl w:ilvl="0" w:tplc="34D2D028">
      <w:start w:val="1"/>
      <w:numFmt w:val="upperLetter"/>
      <w:lvlText w:val="%1.1.4"/>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BD20A5F"/>
    <w:multiLevelType w:val="hybridMultilevel"/>
    <w:tmpl w:val="1F86C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C2E459E"/>
    <w:multiLevelType w:val="hybridMultilevel"/>
    <w:tmpl w:val="6DC218E8"/>
    <w:lvl w:ilvl="0" w:tplc="0409000F">
      <w:start w:val="1"/>
      <w:numFmt w:val="decimal"/>
      <w:lvlText w:val="%1."/>
      <w:lvlJc w:val="left"/>
      <w:pPr>
        <w:ind w:left="766" w:hanging="360"/>
      </w:pPr>
      <w:rPr>
        <w:rFont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8" w15:restartNumberingAfterBreak="0">
    <w:nsid w:val="4C367258"/>
    <w:multiLevelType w:val="hybridMultilevel"/>
    <w:tmpl w:val="A844A3F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D9108F6"/>
    <w:multiLevelType w:val="hybridMultilevel"/>
    <w:tmpl w:val="7BD4FAB4"/>
    <w:lvl w:ilvl="0" w:tplc="0C6E2A92">
      <w:start w:val="6"/>
      <w:numFmt w:val="decimal"/>
      <w:lvlText w:val="%1.4"/>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DA74751"/>
    <w:multiLevelType w:val="hybridMultilevel"/>
    <w:tmpl w:val="E342E4D2"/>
    <w:lvl w:ilvl="0" w:tplc="D55A7592">
      <w:start w:val="1"/>
      <w:numFmt w:val="upperLetter"/>
      <w:lvlText w:val="%1.1.3.3"/>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E556447"/>
    <w:multiLevelType w:val="hybridMultilevel"/>
    <w:tmpl w:val="5D8E8B8C"/>
    <w:lvl w:ilvl="0" w:tplc="FD880BA0">
      <w:start w:val="1"/>
      <w:numFmt w:val="upperLetter"/>
      <w:lvlText w:val="%1.1.3.2"/>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F286CD5"/>
    <w:multiLevelType w:val="hybridMultilevel"/>
    <w:tmpl w:val="A0B4AC86"/>
    <w:lvl w:ilvl="0" w:tplc="F3D246D4">
      <w:start w:val="1"/>
      <w:numFmt w:val="upperLetter"/>
      <w:lvlText w:val="%1.1.1.3"/>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0243C15"/>
    <w:multiLevelType w:val="hybridMultilevel"/>
    <w:tmpl w:val="05B42014"/>
    <w:lvl w:ilvl="0" w:tplc="293C30D6">
      <w:start w:val="1"/>
      <w:numFmt w:val="upperLetter"/>
      <w:lvlText w:val="%1.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0CB53B6"/>
    <w:multiLevelType w:val="hybridMultilevel"/>
    <w:tmpl w:val="82BA7B36"/>
    <w:lvl w:ilvl="0" w:tplc="8C981F84">
      <w:start w:val="1"/>
      <w:numFmt w:val="upperLetter"/>
      <w:lvlText w:val="%1.1.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27A596D"/>
    <w:multiLevelType w:val="hybridMultilevel"/>
    <w:tmpl w:val="B56C93E8"/>
    <w:lvl w:ilvl="0" w:tplc="0156B934">
      <w:start w:val="2"/>
      <w:numFmt w:val="upperLetter"/>
      <w:lvlText w:val="%1.1.3.3"/>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2915B9E"/>
    <w:multiLevelType w:val="hybridMultilevel"/>
    <w:tmpl w:val="195E7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2C81A07"/>
    <w:multiLevelType w:val="hybridMultilevel"/>
    <w:tmpl w:val="1E2A8118"/>
    <w:lvl w:ilvl="0" w:tplc="0F00EC42">
      <w:start w:val="1"/>
      <w:numFmt w:val="upperLetter"/>
      <w:lvlText w:val="%1.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30114FA"/>
    <w:multiLevelType w:val="hybridMultilevel"/>
    <w:tmpl w:val="68CE2CE4"/>
    <w:lvl w:ilvl="0" w:tplc="AB403610">
      <w:start w:val="2"/>
      <w:numFmt w:val="upperLetter"/>
      <w:lvlText w:val="%1.1.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3EE1FC4"/>
    <w:multiLevelType w:val="hybridMultilevel"/>
    <w:tmpl w:val="7D4AFEBA"/>
    <w:lvl w:ilvl="0" w:tplc="D2024C32">
      <w:start w:val="1"/>
      <w:numFmt w:val="upperLetter"/>
      <w:lvlText w:val="%1.1.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5002456"/>
    <w:multiLevelType w:val="hybridMultilevel"/>
    <w:tmpl w:val="22546AF0"/>
    <w:lvl w:ilvl="0" w:tplc="FAB201B6">
      <w:start w:val="2"/>
      <w:numFmt w:val="upperLetter"/>
      <w:lvlText w:val="%1.1.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5265127"/>
    <w:multiLevelType w:val="hybridMultilevel"/>
    <w:tmpl w:val="F190A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5B83A0B"/>
    <w:multiLevelType w:val="multilevel"/>
    <w:tmpl w:val="0EC4DE3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64E274A"/>
    <w:multiLevelType w:val="hybridMultilevel"/>
    <w:tmpl w:val="23BE7314"/>
    <w:lvl w:ilvl="0" w:tplc="8286D348">
      <w:start w:val="1"/>
      <w:numFmt w:val="upperLetter"/>
      <w:lvlText w:val="%1.1.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88350E5"/>
    <w:multiLevelType w:val="hybridMultilevel"/>
    <w:tmpl w:val="9C5295E4"/>
    <w:lvl w:ilvl="0" w:tplc="F18E9924">
      <w:start w:val="1"/>
      <w:numFmt w:val="upperLetter"/>
      <w:lvlText w:val="%1.2.1.2"/>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90B4D6C"/>
    <w:multiLevelType w:val="hybridMultilevel"/>
    <w:tmpl w:val="6ACA5C5C"/>
    <w:lvl w:ilvl="0" w:tplc="9B70A5F0">
      <w:start w:val="1"/>
      <w:numFmt w:val="upperLetter"/>
      <w:lvlText w:val="%1.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9335364"/>
    <w:multiLevelType w:val="hybridMultilevel"/>
    <w:tmpl w:val="C5FCD45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9E14E38"/>
    <w:multiLevelType w:val="hybridMultilevel"/>
    <w:tmpl w:val="BD7E01CE"/>
    <w:lvl w:ilvl="0" w:tplc="C6E02B70">
      <w:start w:val="1"/>
      <w:numFmt w:val="upperLetter"/>
      <w:lvlText w:val="%1.2.2"/>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B522E1D"/>
    <w:multiLevelType w:val="hybridMultilevel"/>
    <w:tmpl w:val="7A547DE0"/>
    <w:lvl w:ilvl="0" w:tplc="5CCA4FDE">
      <w:start w:val="1"/>
      <w:numFmt w:val="upperLetter"/>
      <w:lvlText w:val="%1.1.3"/>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5F2B2F33"/>
    <w:multiLevelType w:val="hybridMultilevel"/>
    <w:tmpl w:val="B1BE7716"/>
    <w:lvl w:ilvl="0" w:tplc="8FAC405E">
      <w:start w:val="2"/>
      <w:numFmt w:val="upperLetter"/>
      <w:lvlText w:val="%1.1.3.7"/>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F837248"/>
    <w:multiLevelType w:val="hybridMultilevel"/>
    <w:tmpl w:val="687A89DA"/>
    <w:lvl w:ilvl="0" w:tplc="8244E78C">
      <w:start w:val="1"/>
      <w:numFmt w:val="upperLetter"/>
      <w:lvlText w:val="%1.1.2"/>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FE04D9F"/>
    <w:multiLevelType w:val="hybridMultilevel"/>
    <w:tmpl w:val="34BA51BC"/>
    <w:lvl w:ilvl="0" w:tplc="580AE164">
      <w:start w:val="1"/>
      <w:numFmt w:val="upperLetter"/>
      <w:lvlText w:val="%1.1.3.2"/>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0D635A0"/>
    <w:multiLevelType w:val="hybridMultilevel"/>
    <w:tmpl w:val="C7746116"/>
    <w:lvl w:ilvl="0" w:tplc="8C922DB8">
      <w:start w:val="2"/>
      <w:numFmt w:val="upperLetter"/>
      <w:lvlText w:val="%1.1.3.6"/>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3AB6E89"/>
    <w:multiLevelType w:val="hybridMultilevel"/>
    <w:tmpl w:val="DAC6700C"/>
    <w:lvl w:ilvl="0" w:tplc="A48AB972">
      <w:start w:val="1"/>
      <w:numFmt w:val="upperLetter"/>
      <w:lvlText w:val="%1.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3AF0D1F"/>
    <w:multiLevelType w:val="hybridMultilevel"/>
    <w:tmpl w:val="C90C4B0C"/>
    <w:lvl w:ilvl="0" w:tplc="E83CF588">
      <w:start w:val="1"/>
      <w:numFmt w:val="upperLetter"/>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653E4C65"/>
    <w:multiLevelType w:val="hybridMultilevel"/>
    <w:tmpl w:val="3E523F3C"/>
    <w:lvl w:ilvl="0" w:tplc="CE90F89C">
      <w:start w:val="1"/>
      <w:numFmt w:val="upperLetter"/>
      <w:lvlText w:val="%1.1.5"/>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63D0804"/>
    <w:multiLevelType w:val="hybridMultilevel"/>
    <w:tmpl w:val="90604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7A3236E"/>
    <w:multiLevelType w:val="hybridMultilevel"/>
    <w:tmpl w:val="3DA66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9681237"/>
    <w:multiLevelType w:val="hybridMultilevel"/>
    <w:tmpl w:val="BA44746C"/>
    <w:lvl w:ilvl="0" w:tplc="354A9ED4">
      <w:start w:val="1"/>
      <w:numFmt w:val="upperLetter"/>
      <w:lvlText w:val="%1.1.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9CB508B"/>
    <w:multiLevelType w:val="hybridMultilevel"/>
    <w:tmpl w:val="94062974"/>
    <w:lvl w:ilvl="0" w:tplc="E83CF588">
      <w:start w:val="1"/>
      <w:numFmt w:val="upperLetter"/>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A99486A"/>
    <w:multiLevelType w:val="hybridMultilevel"/>
    <w:tmpl w:val="8C88C8D8"/>
    <w:lvl w:ilvl="0" w:tplc="E83CF588">
      <w:start w:val="1"/>
      <w:numFmt w:val="upperLetter"/>
      <w:lvlText w:val="%1.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C1C3E99"/>
    <w:multiLevelType w:val="hybridMultilevel"/>
    <w:tmpl w:val="6C4CFD14"/>
    <w:lvl w:ilvl="0" w:tplc="31ECA6CC">
      <w:start w:val="1"/>
      <w:numFmt w:val="upperLetter"/>
      <w:lvlText w:val="%1.1.4.2"/>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6E0F764F"/>
    <w:multiLevelType w:val="hybridMultilevel"/>
    <w:tmpl w:val="A7305072"/>
    <w:lvl w:ilvl="0" w:tplc="52B2E33A">
      <w:start w:val="1"/>
      <w:numFmt w:val="upperLetter"/>
      <w:lvlText w:val="%1.1.5"/>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6FB25C5C"/>
    <w:multiLevelType w:val="hybridMultilevel"/>
    <w:tmpl w:val="20C2F940"/>
    <w:lvl w:ilvl="0" w:tplc="DD2EC5BA">
      <w:start w:val="1"/>
      <w:numFmt w:val="upperLetter"/>
      <w:lvlText w:val="%1.2"/>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10111A4"/>
    <w:multiLevelType w:val="hybridMultilevel"/>
    <w:tmpl w:val="8912FB66"/>
    <w:lvl w:ilvl="0" w:tplc="64A818BE">
      <w:start w:val="1"/>
      <w:numFmt w:val="upperLetter"/>
      <w:lvlText w:val="%1.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3177ED0"/>
    <w:multiLevelType w:val="hybridMultilevel"/>
    <w:tmpl w:val="59547DA2"/>
    <w:lvl w:ilvl="0" w:tplc="7F4043CC">
      <w:start w:val="1"/>
      <w:numFmt w:val="upperLetter"/>
      <w:lvlText w:val="%1.1.1.4"/>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33876A7"/>
    <w:multiLevelType w:val="hybridMultilevel"/>
    <w:tmpl w:val="D46CD43E"/>
    <w:lvl w:ilvl="0" w:tplc="BF78DD42">
      <w:start w:val="1"/>
      <w:numFmt w:val="upperLetter"/>
      <w:lvlText w:val="%1.1.2"/>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4896D49"/>
    <w:multiLevelType w:val="hybridMultilevel"/>
    <w:tmpl w:val="D362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5737DB5"/>
    <w:multiLevelType w:val="hybridMultilevel"/>
    <w:tmpl w:val="3796E538"/>
    <w:lvl w:ilvl="0" w:tplc="54F0DF46">
      <w:start w:val="1"/>
      <w:numFmt w:val="upperLetter"/>
      <w:lvlText w:val="%1.1.3.2"/>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5ED5FC7"/>
    <w:multiLevelType w:val="hybridMultilevel"/>
    <w:tmpl w:val="D1809462"/>
    <w:lvl w:ilvl="0" w:tplc="36BAD8EE">
      <w:start w:val="1"/>
      <w:numFmt w:val="upperLetter"/>
      <w:lvlText w:val="%1.1.3.3"/>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62C35A2"/>
    <w:multiLevelType w:val="hybridMultilevel"/>
    <w:tmpl w:val="201E5F80"/>
    <w:lvl w:ilvl="0" w:tplc="8A02149C">
      <w:start w:val="1"/>
      <w:numFmt w:val="upperLetter"/>
      <w:lvlText w:val="%1.1.5.2"/>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8011659"/>
    <w:multiLevelType w:val="hybridMultilevel"/>
    <w:tmpl w:val="C694B3EA"/>
    <w:lvl w:ilvl="0" w:tplc="03B23318">
      <w:start w:val="1"/>
      <w:numFmt w:val="upperLetter"/>
      <w:lvlText w:val="%1.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8436E93"/>
    <w:multiLevelType w:val="hybridMultilevel"/>
    <w:tmpl w:val="9A6A72C8"/>
    <w:lvl w:ilvl="0" w:tplc="35D6BA72">
      <w:start w:val="1"/>
      <w:numFmt w:val="upperLetter"/>
      <w:lvlText w:val="%1.2.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3" w15:restartNumberingAfterBreak="0">
    <w:nsid w:val="78D717CE"/>
    <w:multiLevelType w:val="hybridMultilevel"/>
    <w:tmpl w:val="B7A0F556"/>
    <w:lvl w:ilvl="0" w:tplc="E6C23CF4">
      <w:start w:val="2"/>
      <w:numFmt w:val="upperLetter"/>
      <w:lvlText w:val="%1.1.3.5"/>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8E5445F"/>
    <w:multiLevelType w:val="hybridMultilevel"/>
    <w:tmpl w:val="FE72ED74"/>
    <w:lvl w:ilvl="0" w:tplc="2C669412">
      <w:start w:val="1"/>
      <w:numFmt w:val="upperLetter"/>
      <w:lvlText w:val="%1.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9EE6AB6"/>
    <w:multiLevelType w:val="hybridMultilevel"/>
    <w:tmpl w:val="B96A9ADC"/>
    <w:lvl w:ilvl="0" w:tplc="704A4038">
      <w:start w:val="2"/>
      <w:numFmt w:val="upperLetter"/>
      <w:lvlText w:val="%1.1.3.8"/>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A1D7B93"/>
    <w:multiLevelType w:val="hybridMultilevel"/>
    <w:tmpl w:val="C2EC9178"/>
    <w:lvl w:ilvl="0" w:tplc="307C7FBC">
      <w:start w:val="1"/>
      <w:numFmt w:val="upperLetter"/>
      <w:lvlText w:val="%1.1.3"/>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A5D037D"/>
    <w:multiLevelType w:val="hybridMultilevel"/>
    <w:tmpl w:val="C4D26562"/>
    <w:lvl w:ilvl="0" w:tplc="823A5D1E">
      <w:start w:val="1"/>
      <w:numFmt w:val="upperLetter"/>
      <w:lvlText w:val="%1.1.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B1A6E67"/>
    <w:multiLevelType w:val="hybridMultilevel"/>
    <w:tmpl w:val="68A6461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9" w15:restartNumberingAfterBreak="0">
    <w:nsid w:val="7E555D56"/>
    <w:multiLevelType w:val="hybridMultilevel"/>
    <w:tmpl w:val="EDCC69D2"/>
    <w:lvl w:ilvl="0" w:tplc="9690B87C">
      <w:start w:val="2"/>
      <w:numFmt w:val="upperLetter"/>
      <w:lvlText w:val="%1.1.3.7"/>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F82004F"/>
    <w:multiLevelType w:val="hybridMultilevel"/>
    <w:tmpl w:val="8F2C1082"/>
    <w:lvl w:ilvl="0" w:tplc="DED89932">
      <w:start w:val="2"/>
      <w:numFmt w:val="upperLetter"/>
      <w:lvlText w:val="%1.1.1.5"/>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6"/>
  </w:num>
  <w:num w:numId="2">
    <w:abstractNumId w:val="106"/>
  </w:num>
  <w:num w:numId="3">
    <w:abstractNumId w:val="86"/>
  </w:num>
  <w:num w:numId="4">
    <w:abstractNumId w:val="110"/>
  </w:num>
  <w:num w:numId="5">
    <w:abstractNumId w:val="39"/>
  </w:num>
  <w:num w:numId="6">
    <w:abstractNumId w:val="23"/>
  </w:num>
  <w:num w:numId="7">
    <w:abstractNumId w:val="77"/>
  </w:num>
  <w:num w:numId="8">
    <w:abstractNumId w:val="45"/>
  </w:num>
  <w:num w:numId="9">
    <w:abstractNumId w:val="128"/>
  </w:num>
  <w:num w:numId="10">
    <w:abstractNumId w:val="24"/>
  </w:num>
  <w:num w:numId="11">
    <w:abstractNumId w:val="92"/>
  </w:num>
  <w:num w:numId="12">
    <w:abstractNumId w:val="64"/>
  </w:num>
  <w:num w:numId="13">
    <w:abstractNumId w:val="34"/>
  </w:num>
  <w:num w:numId="14">
    <w:abstractNumId w:val="26"/>
  </w:num>
  <w:num w:numId="15">
    <w:abstractNumId w:val="68"/>
  </w:num>
  <w:num w:numId="16">
    <w:abstractNumId w:val="66"/>
  </w:num>
  <w:num w:numId="17">
    <w:abstractNumId w:val="42"/>
  </w:num>
  <w:num w:numId="18">
    <w:abstractNumId w:val="14"/>
  </w:num>
  <w:num w:numId="19">
    <w:abstractNumId w:val="91"/>
  </w:num>
  <w:num w:numId="20">
    <w:abstractNumId w:val="107"/>
  </w:num>
  <w:num w:numId="21">
    <w:abstractNumId w:val="117"/>
  </w:num>
  <w:num w:numId="22">
    <w:abstractNumId w:val="63"/>
  </w:num>
  <w:num w:numId="23">
    <w:abstractNumId w:val="28"/>
  </w:num>
  <w:num w:numId="24">
    <w:abstractNumId w:val="3"/>
  </w:num>
  <w:num w:numId="25">
    <w:abstractNumId w:val="121"/>
  </w:num>
  <w:num w:numId="26">
    <w:abstractNumId w:val="94"/>
  </w:num>
  <w:num w:numId="27">
    <w:abstractNumId w:val="87"/>
  </w:num>
  <w:num w:numId="28">
    <w:abstractNumId w:val="126"/>
  </w:num>
  <w:num w:numId="29">
    <w:abstractNumId w:val="13"/>
  </w:num>
  <w:num w:numId="30">
    <w:abstractNumId w:val="105"/>
  </w:num>
  <w:num w:numId="31">
    <w:abstractNumId w:val="49"/>
  </w:num>
  <w:num w:numId="32">
    <w:abstractNumId w:val="100"/>
  </w:num>
  <w:num w:numId="33">
    <w:abstractNumId w:val="56"/>
  </w:num>
  <w:num w:numId="34">
    <w:abstractNumId w:val="81"/>
  </w:num>
  <w:num w:numId="35">
    <w:abstractNumId w:val="93"/>
  </w:num>
  <w:num w:numId="36">
    <w:abstractNumId w:val="120"/>
  </w:num>
  <w:num w:numId="37">
    <w:abstractNumId w:val="80"/>
  </w:num>
  <w:num w:numId="38">
    <w:abstractNumId w:val="88"/>
  </w:num>
  <w:num w:numId="39">
    <w:abstractNumId w:val="2"/>
  </w:num>
  <w:num w:numId="40">
    <w:abstractNumId w:val="108"/>
  </w:num>
  <w:num w:numId="41">
    <w:abstractNumId w:val="6"/>
  </w:num>
  <w:num w:numId="42">
    <w:abstractNumId w:val="40"/>
  </w:num>
  <w:num w:numId="43">
    <w:abstractNumId w:val="129"/>
  </w:num>
  <w:num w:numId="44">
    <w:abstractNumId w:val="53"/>
  </w:num>
  <w:num w:numId="45">
    <w:abstractNumId w:val="4"/>
  </w:num>
  <w:num w:numId="46">
    <w:abstractNumId w:val="54"/>
  </w:num>
  <w:num w:numId="47">
    <w:abstractNumId w:val="116"/>
  </w:num>
  <w:num w:numId="48">
    <w:abstractNumId w:val="8"/>
  </w:num>
  <w:num w:numId="49">
    <w:abstractNumId w:val="75"/>
  </w:num>
  <w:num w:numId="50">
    <w:abstractNumId w:val="112"/>
  </w:num>
  <w:num w:numId="51">
    <w:abstractNumId w:val="69"/>
  </w:num>
  <w:num w:numId="52">
    <w:abstractNumId w:val="50"/>
  </w:num>
  <w:num w:numId="53">
    <w:abstractNumId w:val="38"/>
  </w:num>
  <w:num w:numId="54">
    <w:abstractNumId w:val="18"/>
  </w:num>
  <w:num w:numId="55">
    <w:abstractNumId w:val="72"/>
  </w:num>
  <w:num w:numId="56">
    <w:abstractNumId w:val="111"/>
  </w:num>
  <w:num w:numId="57">
    <w:abstractNumId w:val="67"/>
  </w:num>
  <w:num w:numId="58">
    <w:abstractNumId w:val="89"/>
  </w:num>
  <w:num w:numId="59">
    <w:abstractNumId w:val="84"/>
  </w:num>
  <w:num w:numId="60">
    <w:abstractNumId w:val="20"/>
  </w:num>
  <w:num w:numId="61">
    <w:abstractNumId w:val="47"/>
  </w:num>
  <w:num w:numId="62">
    <w:abstractNumId w:val="48"/>
  </w:num>
  <w:num w:numId="63">
    <w:abstractNumId w:val="104"/>
  </w:num>
  <w:num w:numId="64">
    <w:abstractNumId w:val="114"/>
  </w:num>
  <w:num w:numId="65">
    <w:abstractNumId w:val="44"/>
  </w:num>
  <w:num w:numId="66">
    <w:abstractNumId w:val="98"/>
  </w:num>
  <w:num w:numId="67">
    <w:abstractNumId w:val="79"/>
  </w:num>
  <w:num w:numId="68">
    <w:abstractNumId w:val="52"/>
  </w:num>
  <w:num w:numId="69">
    <w:abstractNumId w:val="101"/>
  </w:num>
  <w:num w:numId="70">
    <w:abstractNumId w:val="85"/>
  </w:num>
  <w:num w:numId="71">
    <w:abstractNumId w:val="5"/>
  </w:num>
  <w:num w:numId="72">
    <w:abstractNumId w:val="123"/>
  </w:num>
  <w:num w:numId="73">
    <w:abstractNumId w:val="55"/>
  </w:num>
  <w:num w:numId="74">
    <w:abstractNumId w:val="102"/>
  </w:num>
  <w:num w:numId="75">
    <w:abstractNumId w:val="61"/>
  </w:num>
  <w:num w:numId="76">
    <w:abstractNumId w:val="99"/>
  </w:num>
  <w:num w:numId="77">
    <w:abstractNumId w:val="19"/>
  </w:num>
  <w:num w:numId="78">
    <w:abstractNumId w:val="82"/>
  </w:num>
  <w:num w:numId="79">
    <w:abstractNumId w:val="58"/>
  </w:num>
  <w:num w:numId="80">
    <w:abstractNumId w:val="46"/>
  </w:num>
  <w:num w:numId="81">
    <w:abstractNumId w:val="71"/>
  </w:num>
  <w:num w:numId="82">
    <w:abstractNumId w:val="127"/>
  </w:num>
  <w:num w:numId="83">
    <w:abstractNumId w:val="12"/>
  </w:num>
  <w:num w:numId="84">
    <w:abstractNumId w:val="15"/>
  </w:num>
  <w:num w:numId="85">
    <w:abstractNumId w:val="125"/>
  </w:num>
  <w:num w:numId="86">
    <w:abstractNumId w:val="109"/>
  </w:num>
  <w:num w:numId="87">
    <w:abstractNumId w:val="95"/>
  </w:num>
  <w:num w:numId="88">
    <w:abstractNumId w:val="29"/>
  </w:num>
  <w:num w:numId="89">
    <w:abstractNumId w:val="97"/>
  </w:num>
  <w:num w:numId="90">
    <w:abstractNumId w:val="25"/>
  </w:num>
  <w:num w:numId="91">
    <w:abstractNumId w:val="90"/>
  </w:num>
  <w:num w:numId="92">
    <w:abstractNumId w:val="96"/>
  </w:num>
  <w:num w:numId="93">
    <w:abstractNumId w:val="62"/>
  </w:num>
  <w:num w:numId="94">
    <w:abstractNumId w:val="41"/>
  </w:num>
  <w:num w:numId="95">
    <w:abstractNumId w:val="37"/>
  </w:num>
  <w:num w:numId="96">
    <w:abstractNumId w:val="119"/>
  </w:num>
  <w:num w:numId="97">
    <w:abstractNumId w:val="1"/>
  </w:num>
  <w:num w:numId="98">
    <w:abstractNumId w:val="130"/>
  </w:num>
  <w:num w:numId="99">
    <w:abstractNumId w:val="27"/>
  </w:num>
  <w:num w:numId="100">
    <w:abstractNumId w:val="60"/>
  </w:num>
  <w:num w:numId="101">
    <w:abstractNumId w:val="118"/>
  </w:num>
  <w:num w:numId="102">
    <w:abstractNumId w:val="35"/>
  </w:num>
  <w:num w:numId="103">
    <w:abstractNumId w:val="83"/>
  </w:num>
  <w:num w:numId="104">
    <w:abstractNumId w:val="31"/>
  </w:num>
  <w:num w:numId="105">
    <w:abstractNumId w:val="103"/>
  </w:num>
  <w:num w:numId="106">
    <w:abstractNumId w:val="11"/>
  </w:num>
  <w:num w:numId="107">
    <w:abstractNumId w:val="9"/>
  </w:num>
  <w:num w:numId="108">
    <w:abstractNumId w:val="51"/>
  </w:num>
  <w:num w:numId="109">
    <w:abstractNumId w:val="115"/>
  </w:num>
  <w:num w:numId="110">
    <w:abstractNumId w:val="78"/>
  </w:num>
  <w:num w:numId="111">
    <w:abstractNumId w:val="43"/>
  </w:num>
  <w:num w:numId="112">
    <w:abstractNumId w:val="59"/>
  </w:num>
  <w:num w:numId="113">
    <w:abstractNumId w:val="10"/>
  </w:num>
  <w:num w:numId="114">
    <w:abstractNumId w:val="74"/>
  </w:num>
  <w:num w:numId="115">
    <w:abstractNumId w:val="113"/>
  </w:num>
  <w:num w:numId="116">
    <w:abstractNumId w:val="124"/>
  </w:num>
  <w:num w:numId="117">
    <w:abstractNumId w:val="73"/>
  </w:num>
  <w:num w:numId="118">
    <w:abstractNumId w:val="16"/>
  </w:num>
  <w:num w:numId="119">
    <w:abstractNumId w:val="30"/>
  </w:num>
  <w:num w:numId="120">
    <w:abstractNumId w:val="17"/>
  </w:num>
  <w:num w:numId="121">
    <w:abstractNumId w:val="32"/>
  </w:num>
  <w:num w:numId="122">
    <w:abstractNumId w:val="0"/>
  </w:num>
  <w:num w:numId="123">
    <w:abstractNumId w:val="65"/>
  </w:num>
  <w:num w:numId="124">
    <w:abstractNumId w:val="21"/>
  </w:num>
  <w:num w:numId="125">
    <w:abstractNumId w:val="70"/>
  </w:num>
  <w:num w:numId="126">
    <w:abstractNumId w:val="7"/>
  </w:num>
  <w:num w:numId="127">
    <w:abstractNumId w:val="33"/>
  </w:num>
  <w:num w:numId="128">
    <w:abstractNumId w:val="122"/>
  </w:num>
  <w:num w:numId="129">
    <w:abstractNumId w:val="57"/>
  </w:num>
  <w:num w:numId="130">
    <w:abstractNumId w:val="36"/>
  </w:num>
  <w:num w:numId="131">
    <w:abstractNumId w:val="22"/>
  </w:num>
  <w:num w:numId="132">
    <w:abstractNumId w:val="39"/>
  </w:num>
  <w:num w:numId="133">
    <w:abstractNumId w:val="22"/>
  </w:num>
  <w:num w:numId="134">
    <w:abstractNumId w:val="36"/>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89"/>
    <w:rsid w:val="00001771"/>
    <w:rsid w:val="000200BA"/>
    <w:rsid w:val="00040749"/>
    <w:rsid w:val="00041AFB"/>
    <w:rsid w:val="00041CFA"/>
    <w:rsid w:val="00051045"/>
    <w:rsid w:val="0005155A"/>
    <w:rsid w:val="000525F4"/>
    <w:rsid w:val="000565DC"/>
    <w:rsid w:val="00063067"/>
    <w:rsid w:val="00073DEE"/>
    <w:rsid w:val="000851F9"/>
    <w:rsid w:val="000B50B4"/>
    <w:rsid w:val="000B615C"/>
    <w:rsid w:val="001043AD"/>
    <w:rsid w:val="0011354B"/>
    <w:rsid w:val="00114C28"/>
    <w:rsid w:val="001218C5"/>
    <w:rsid w:val="00132B7D"/>
    <w:rsid w:val="00134D53"/>
    <w:rsid w:val="00152FEB"/>
    <w:rsid w:val="0015674D"/>
    <w:rsid w:val="00164C84"/>
    <w:rsid w:val="001659E8"/>
    <w:rsid w:val="0017340C"/>
    <w:rsid w:val="0018216C"/>
    <w:rsid w:val="00182406"/>
    <w:rsid w:val="00182517"/>
    <w:rsid w:val="001870BF"/>
    <w:rsid w:val="00187D37"/>
    <w:rsid w:val="00192D36"/>
    <w:rsid w:val="001A2724"/>
    <w:rsid w:val="001B6B13"/>
    <w:rsid w:val="001D0007"/>
    <w:rsid w:val="001D128E"/>
    <w:rsid w:val="001D51B7"/>
    <w:rsid w:val="001E0B26"/>
    <w:rsid w:val="001E1D6B"/>
    <w:rsid w:val="001E1F63"/>
    <w:rsid w:val="001F4568"/>
    <w:rsid w:val="001F77B5"/>
    <w:rsid w:val="00200951"/>
    <w:rsid w:val="00201DD9"/>
    <w:rsid w:val="0020345A"/>
    <w:rsid w:val="002058AB"/>
    <w:rsid w:val="0020622D"/>
    <w:rsid w:val="00210C3E"/>
    <w:rsid w:val="00211DE4"/>
    <w:rsid w:val="002154CF"/>
    <w:rsid w:val="00226628"/>
    <w:rsid w:val="00237E77"/>
    <w:rsid w:val="00241A38"/>
    <w:rsid w:val="00244370"/>
    <w:rsid w:val="00247337"/>
    <w:rsid w:val="00247F4C"/>
    <w:rsid w:val="00257B6F"/>
    <w:rsid w:val="00261EA8"/>
    <w:rsid w:val="002630A2"/>
    <w:rsid w:val="00267216"/>
    <w:rsid w:val="00274BA8"/>
    <w:rsid w:val="002816FC"/>
    <w:rsid w:val="002847FF"/>
    <w:rsid w:val="0029292D"/>
    <w:rsid w:val="00292E4D"/>
    <w:rsid w:val="002A6B25"/>
    <w:rsid w:val="002C40DC"/>
    <w:rsid w:val="002E26C1"/>
    <w:rsid w:val="002F4995"/>
    <w:rsid w:val="003044F5"/>
    <w:rsid w:val="00310132"/>
    <w:rsid w:val="00312058"/>
    <w:rsid w:val="0033680B"/>
    <w:rsid w:val="00347242"/>
    <w:rsid w:val="0035332A"/>
    <w:rsid w:val="003611DD"/>
    <w:rsid w:val="00364874"/>
    <w:rsid w:val="003676A0"/>
    <w:rsid w:val="00370EBC"/>
    <w:rsid w:val="0038422B"/>
    <w:rsid w:val="00393379"/>
    <w:rsid w:val="003B44FE"/>
    <w:rsid w:val="003B6D67"/>
    <w:rsid w:val="003B701F"/>
    <w:rsid w:val="003C2FBE"/>
    <w:rsid w:val="003E00CC"/>
    <w:rsid w:val="003E15AF"/>
    <w:rsid w:val="003E2CB1"/>
    <w:rsid w:val="003F6EA0"/>
    <w:rsid w:val="00411372"/>
    <w:rsid w:val="00422577"/>
    <w:rsid w:val="00425424"/>
    <w:rsid w:val="00425A4B"/>
    <w:rsid w:val="004261D4"/>
    <w:rsid w:val="00436756"/>
    <w:rsid w:val="00437E79"/>
    <w:rsid w:val="00442916"/>
    <w:rsid w:val="004469BB"/>
    <w:rsid w:val="004775A3"/>
    <w:rsid w:val="0048519B"/>
    <w:rsid w:val="00487F73"/>
    <w:rsid w:val="00496786"/>
    <w:rsid w:val="00496ECE"/>
    <w:rsid w:val="004A7FC7"/>
    <w:rsid w:val="004B147B"/>
    <w:rsid w:val="004C1A42"/>
    <w:rsid w:val="004C6F18"/>
    <w:rsid w:val="004D219A"/>
    <w:rsid w:val="004F5B97"/>
    <w:rsid w:val="00506BB5"/>
    <w:rsid w:val="00507557"/>
    <w:rsid w:val="0051169D"/>
    <w:rsid w:val="00513F61"/>
    <w:rsid w:val="00514104"/>
    <w:rsid w:val="00527A15"/>
    <w:rsid w:val="00534D36"/>
    <w:rsid w:val="005378D2"/>
    <w:rsid w:val="00541217"/>
    <w:rsid w:val="00552C19"/>
    <w:rsid w:val="00555FFC"/>
    <w:rsid w:val="005560E5"/>
    <w:rsid w:val="00561003"/>
    <w:rsid w:val="00561B33"/>
    <w:rsid w:val="00561F1F"/>
    <w:rsid w:val="00570A03"/>
    <w:rsid w:val="00582685"/>
    <w:rsid w:val="00591699"/>
    <w:rsid w:val="005931F5"/>
    <w:rsid w:val="005A2807"/>
    <w:rsid w:val="005B69A9"/>
    <w:rsid w:val="005B6D0F"/>
    <w:rsid w:val="005C30AB"/>
    <w:rsid w:val="005C41D6"/>
    <w:rsid w:val="005E1208"/>
    <w:rsid w:val="005E1F56"/>
    <w:rsid w:val="00604E89"/>
    <w:rsid w:val="00615912"/>
    <w:rsid w:val="006203FF"/>
    <w:rsid w:val="006445F9"/>
    <w:rsid w:val="00650885"/>
    <w:rsid w:val="00655F4B"/>
    <w:rsid w:val="0065643D"/>
    <w:rsid w:val="00656CBC"/>
    <w:rsid w:val="0066072D"/>
    <w:rsid w:val="00662110"/>
    <w:rsid w:val="00663934"/>
    <w:rsid w:val="0066641A"/>
    <w:rsid w:val="00675062"/>
    <w:rsid w:val="00681907"/>
    <w:rsid w:val="00692216"/>
    <w:rsid w:val="00697995"/>
    <w:rsid w:val="006A41F8"/>
    <w:rsid w:val="006A7A1E"/>
    <w:rsid w:val="006B0F0B"/>
    <w:rsid w:val="006C2D85"/>
    <w:rsid w:val="006C53FD"/>
    <w:rsid w:val="006C54AB"/>
    <w:rsid w:val="006D15FF"/>
    <w:rsid w:val="006D4AC1"/>
    <w:rsid w:val="006D6BDF"/>
    <w:rsid w:val="006D6CA3"/>
    <w:rsid w:val="006E2464"/>
    <w:rsid w:val="006E38C9"/>
    <w:rsid w:val="006E4B6F"/>
    <w:rsid w:val="006F1B82"/>
    <w:rsid w:val="007050D8"/>
    <w:rsid w:val="00735CCA"/>
    <w:rsid w:val="0073664C"/>
    <w:rsid w:val="00736BAE"/>
    <w:rsid w:val="0074369E"/>
    <w:rsid w:val="00744B56"/>
    <w:rsid w:val="007648EC"/>
    <w:rsid w:val="00765E29"/>
    <w:rsid w:val="007717E4"/>
    <w:rsid w:val="00791791"/>
    <w:rsid w:val="007940E4"/>
    <w:rsid w:val="007B5074"/>
    <w:rsid w:val="007B542B"/>
    <w:rsid w:val="007C21C1"/>
    <w:rsid w:val="007D1447"/>
    <w:rsid w:val="007E0BD9"/>
    <w:rsid w:val="00817E01"/>
    <w:rsid w:val="008363B8"/>
    <w:rsid w:val="00843BB7"/>
    <w:rsid w:val="00851BA8"/>
    <w:rsid w:val="008573B4"/>
    <w:rsid w:val="00884471"/>
    <w:rsid w:val="008853EA"/>
    <w:rsid w:val="00885546"/>
    <w:rsid w:val="008915C3"/>
    <w:rsid w:val="008B3C87"/>
    <w:rsid w:val="008D01A9"/>
    <w:rsid w:val="008D1334"/>
    <w:rsid w:val="008D2828"/>
    <w:rsid w:val="008D59DD"/>
    <w:rsid w:val="008E740E"/>
    <w:rsid w:val="008F3F26"/>
    <w:rsid w:val="00913666"/>
    <w:rsid w:val="0092118E"/>
    <w:rsid w:val="00933785"/>
    <w:rsid w:val="00940816"/>
    <w:rsid w:val="00953104"/>
    <w:rsid w:val="00971C3F"/>
    <w:rsid w:val="009768F7"/>
    <w:rsid w:val="009809B5"/>
    <w:rsid w:val="00994CE2"/>
    <w:rsid w:val="009A0C0C"/>
    <w:rsid w:val="009A1B42"/>
    <w:rsid w:val="009A696D"/>
    <w:rsid w:val="009B2DDC"/>
    <w:rsid w:val="009B6632"/>
    <w:rsid w:val="009D41A0"/>
    <w:rsid w:val="009D50B9"/>
    <w:rsid w:val="009E7010"/>
    <w:rsid w:val="009E743B"/>
    <w:rsid w:val="009F6100"/>
    <w:rsid w:val="00A07420"/>
    <w:rsid w:val="00A13057"/>
    <w:rsid w:val="00A13DF7"/>
    <w:rsid w:val="00A1501A"/>
    <w:rsid w:val="00A25CE4"/>
    <w:rsid w:val="00A35D01"/>
    <w:rsid w:val="00A36358"/>
    <w:rsid w:val="00A403F6"/>
    <w:rsid w:val="00A46DAE"/>
    <w:rsid w:val="00A46FDE"/>
    <w:rsid w:val="00A620C0"/>
    <w:rsid w:val="00A70BFF"/>
    <w:rsid w:val="00A73A71"/>
    <w:rsid w:val="00A95E67"/>
    <w:rsid w:val="00AB1568"/>
    <w:rsid w:val="00AC0B21"/>
    <w:rsid w:val="00AC11E3"/>
    <w:rsid w:val="00AD305A"/>
    <w:rsid w:val="00AE135D"/>
    <w:rsid w:val="00AF46CB"/>
    <w:rsid w:val="00B057C2"/>
    <w:rsid w:val="00B06864"/>
    <w:rsid w:val="00B219C5"/>
    <w:rsid w:val="00B2212E"/>
    <w:rsid w:val="00B226AE"/>
    <w:rsid w:val="00B25A21"/>
    <w:rsid w:val="00B26361"/>
    <w:rsid w:val="00B3401F"/>
    <w:rsid w:val="00B34B5A"/>
    <w:rsid w:val="00B34E10"/>
    <w:rsid w:val="00B37135"/>
    <w:rsid w:val="00B4228B"/>
    <w:rsid w:val="00B549F2"/>
    <w:rsid w:val="00B616C0"/>
    <w:rsid w:val="00B67930"/>
    <w:rsid w:val="00B81807"/>
    <w:rsid w:val="00B90AF7"/>
    <w:rsid w:val="00B94795"/>
    <w:rsid w:val="00B9582E"/>
    <w:rsid w:val="00B972C4"/>
    <w:rsid w:val="00BA30A7"/>
    <w:rsid w:val="00BA38D5"/>
    <w:rsid w:val="00BA57EF"/>
    <w:rsid w:val="00BB0227"/>
    <w:rsid w:val="00BB5705"/>
    <w:rsid w:val="00BC057E"/>
    <w:rsid w:val="00BC2EDE"/>
    <w:rsid w:val="00BD2380"/>
    <w:rsid w:val="00BE2638"/>
    <w:rsid w:val="00BE7F1B"/>
    <w:rsid w:val="00BF11E4"/>
    <w:rsid w:val="00C117F3"/>
    <w:rsid w:val="00C178DB"/>
    <w:rsid w:val="00C207CD"/>
    <w:rsid w:val="00C239E6"/>
    <w:rsid w:val="00C2666F"/>
    <w:rsid w:val="00C32561"/>
    <w:rsid w:val="00C33658"/>
    <w:rsid w:val="00C35F83"/>
    <w:rsid w:val="00C62114"/>
    <w:rsid w:val="00C702D0"/>
    <w:rsid w:val="00C721C6"/>
    <w:rsid w:val="00C73A04"/>
    <w:rsid w:val="00C77445"/>
    <w:rsid w:val="00CB61B8"/>
    <w:rsid w:val="00CC6FDF"/>
    <w:rsid w:val="00CF32C9"/>
    <w:rsid w:val="00D05BE4"/>
    <w:rsid w:val="00D174F1"/>
    <w:rsid w:val="00D22AE9"/>
    <w:rsid w:val="00D24976"/>
    <w:rsid w:val="00D40B41"/>
    <w:rsid w:val="00D411D8"/>
    <w:rsid w:val="00D46C95"/>
    <w:rsid w:val="00D558E8"/>
    <w:rsid w:val="00D562ED"/>
    <w:rsid w:val="00D609C8"/>
    <w:rsid w:val="00D80E00"/>
    <w:rsid w:val="00DA2844"/>
    <w:rsid w:val="00DA7ACD"/>
    <w:rsid w:val="00DC2B95"/>
    <w:rsid w:val="00DC5896"/>
    <w:rsid w:val="00DD39B8"/>
    <w:rsid w:val="00DD4774"/>
    <w:rsid w:val="00DE51C2"/>
    <w:rsid w:val="00DF225D"/>
    <w:rsid w:val="00DF6154"/>
    <w:rsid w:val="00DF723E"/>
    <w:rsid w:val="00E04D93"/>
    <w:rsid w:val="00E1424E"/>
    <w:rsid w:val="00E17D04"/>
    <w:rsid w:val="00E35A82"/>
    <w:rsid w:val="00E4760C"/>
    <w:rsid w:val="00E476AC"/>
    <w:rsid w:val="00E535C1"/>
    <w:rsid w:val="00E61DDE"/>
    <w:rsid w:val="00E6586C"/>
    <w:rsid w:val="00EA28B6"/>
    <w:rsid w:val="00EA63BF"/>
    <w:rsid w:val="00EB1E92"/>
    <w:rsid w:val="00EB7493"/>
    <w:rsid w:val="00EC5782"/>
    <w:rsid w:val="00EC62B8"/>
    <w:rsid w:val="00EC6DDB"/>
    <w:rsid w:val="00ED6A2A"/>
    <w:rsid w:val="00EE21BB"/>
    <w:rsid w:val="00EE64DA"/>
    <w:rsid w:val="00EE7C93"/>
    <w:rsid w:val="00EF1192"/>
    <w:rsid w:val="00F114DA"/>
    <w:rsid w:val="00F178DA"/>
    <w:rsid w:val="00F324C2"/>
    <w:rsid w:val="00F32A22"/>
    <w:rsid w:val="00F331D2"/>
    <w:rsid w:val="00F3396A"/>
    <w:rsid w:val="00F5434F"/>
    <w:rsid w:val="00FC6A20"/>
    <w:rsid w:val="00FD0193"/>
    <w:rsid w:val="00FD4718"/>
    <w:rsid w:val="00FD5B90"/>
    <w:rsid w:val="00FF46D4"/>
    <w:rsid w:val="00FF56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C1D9C"/>
  <w15:docId w15:val="{5B1AD7E5-F148-49AC-B79D-9ADD0B61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89"/>
    <w:pPr>
      <w:spacing w:after="160" w:line="259" w:lineRule="auto"/>
    </w:pPr>
    <w:rPr>
      <w:rFonts w:ascii="Verdana" w:eastAsia="Calibri" w:hAnsi="Verdana" w:cs="Times New Roman"/>
      <w:sz w:val="17"/>
      <w:lang w:val="en-GB"/>
    </w:rPr>
  </w:style>
  <w:style w:type="paragraph" w:styleId="Heading1">
    <w:name w:val="heading 1"/>
    <w:basedOn w:val="Normal"/>
    <w:next w:val="Normal"/>
    <w:link w:val="Heading1Char"/>
    <w:uiPriority w:val="9"/>
    <w:qFormat/>
    <w:rsid w:val="00604E89"/>
    <w:pPr>
      <w:keepNext/>
      <w:keepLines/>
      <w:spacing w:before="240" w:after="0"/>
      <w:outlineLvl w:val="0"/>
    </w:pPr>
    <w:rPr>
      <w:rFonts w:eastAsia="Times New Roman"/>
      <w:color w:val="2E74B5"/>
      <w:sz w:val="32"/>
      <w:szCs w:val="32"/>
    </w:rPr>
  </w:style>
  <w:style w:type="paragraph" w:styleId="Heading2">
    <w:name w:val="heading 2"/>
    <w:basedOn w:val="Normal"/>
    <w:next w:val="Normal"/>
    <w:link w:val="Heading2Char"/>
    <w:uiPriority w:val="9"/>
    <w:unhideWhenUsed/>
    <w:qFormat/>
    <w:rsid w:val="00604E89"/>
    <w:pPr>
      <w:keepNext/>
      <w:keepLines/>
      <w:spacing w:before="40" w:after="0"/>
      <w:outlineLvl w:val="1"/>
    </w:pPr>
    <w:rPr>
      <w:rFonts w:eastAsia="Times New Roman"/>
      <w:color w:val="2E74B5"/>
      <w:sz w:val="26"/>
      <w:szCs w:val="26"/>
    </w:rPr>
  </w:style>
  <w:style w:type="paragraph" w:styleId="Heading3">
    <w:name w:val="heading 3"/>
    <w:basedOn w:val="Normal"/>
    <w:next w:val="Normal"/>
    <w:link w:val="Heading3Char"/>
    <w:uiPriority w:val="9"/>
    <w:unhideWhenUsed/>
    <w:qFormat/>
    <w:rsid w:val="00604E8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E89"/>
    <w:rPr>
      <w:rFonts w:ascii="Verdana" w:eastAsia="Times New Roman" w:hAnsi="Verdana" w:cs="Times New Roman"/>
      <w:color w:val="2E74B5"/>
      <w:sz w:val="32"/>
      <w:szCs w:val="32"/>
    </w:rPr>
  </w:style>
  <w:style w:type="character" w:customStyle="1" w:styleId="Heading2Char">
    <w:name w:val="Heading 2 Char"/>
    <w:basedOn w:val="DefaultParagraphFont"/>
    <w:link w:val="Heading2"/>
    <w:uiPriority w:val="9"/>
    <w:rsid w:val="00604E89"/>
    <w:rPr>
      <w:rFonts w:ascii="Verdana" w:eastAsia="Times New Roman" w:hAnsi="Verdana" w:cs="Times New Roman"/>
      <w:color w:val="2E74B5"/>
      <w:sz w:val="26"/>
      <w:szCs w:val="26"/>
    </w:rPr>
  </w:style>
  <w:style w:type="character" w:customStyle="1" w:styleId="Heading3Char">
    <w:name w:val="Heading 3 Char"/>
    <w:basedOn w:val="DefaultParagraphFont"/>
    <w:link w:val="Heading3"/>
    <w:uiPriority w:val="9"/>
    <w:rsid w:val="00604E89"/>
    <w:rPr>
      <w:rFonts w:ascii="Cambria" w:eastAsia="Times New Roman" w:hAnsi="Cambria" w:cs="Times New Roman"/>
      <w:b/>
      <w:bCs/>
      <w:sz w:val="26"/>
      <w:szCs w:val="26"/>
      <w:lang w:val="nl-NL"/>
    </w:rPr>
  </w:style>
  <w:style w:type="character" w:styleId="Emphasis">
    <w:name w:val="Emphasis"/>
    <w:uiPriority w:val="20"/>
    <w:qFormat/>
    <w:rsid w:val="00604E89"/>
    <w:rPr>
      <w:rFonts w:ascii="Verdana" w:hAnsi="Verdana"/>
      <w:i/>
      <w:iCs/>
    </w:rPr>
  </w:style>
  <w:style w:type="paragraph" w:styleId="ListParagraph">
    <w:name w:val="List Paragraph"/>
    <w:basedOn w:val="Normal"/>
    <w:uiPriority w:val="34"/>
    <w:qFormat/>
    <w:rsid w:val="00604E89"/>
    <w:pPr>
      <w:ind w:left="720"/>
      <w:contextualSpacing/>
    </w:pPr>
  </w:style>
  <w:style w:type="character" w:styleId="CommentReference">
    <w:name w:val="annotation reference"/>
    <w:uiPriority w:val="99"/>
    <w:semiHidden/>
    <w:unhideWhenUsed/>
    <w:rsid w:val="00604E89"/>
    <w:rPr>
      <w:sz w:val="16"/>
      <w:szCs w:val="16"/>
    </w:rPr>
  </w:style>
  <w:style w:type="paragraph" w:styleId="CommentText">
    <w:name w:val="annotation text"/>
    <w:basedOn w:val="Normal"/>
    <w:link w:val="CommentTextChar"/>
    <w:uiPriority w:val="99"/>
    <w:unhideWhenUsed/>
    <w:rsid w:val="00604E89"/>
    <w:rPr>
      <w:sz w:val="20"/>
      <w:szCs w:val="20"/>
    </w:rPr>
  </w:style>
  <w:style w:type="character" w:customStyle="1" w:styleId="CommentTextChar">
    <w:name w:val="Comment Text Char"/>
    <w:basedOn w:val="DefaultParagraphFont"/>
    <w:link w:val="CommentText"/>
    <w:uiPriority w:val="99"/>
    <w:rsid w:val="00604E89"/>
    <w:rPr>
      <w:rFonts w:ascii="Verdana" w:eastAsia="Calibri" w:hAnsi="Verdana" w:cs="Times New Roman"/>
      <w:sz w:val="20"/>
      <w:szCs w:val="20"/>
      <w:lang w:val="nl-NL"/>
    </w:rPr>
  </w:style>
  <w:style w:type="character" w:styleId="Hyperlink">
    <w:name w:val="Hyperlink"/>
    <w:uiPriority w:val="99"/>
    <w:unhideWhenUsed/>
    <w:rsid w:val="00604E89"/>
    <w:rPr>
      <w:strike w:val="0"/>
      <w:dstrike w:val="0"/>
      <w:color w:val="0066CC"/>
      <w:u w:val="none"/>
      <w:effect w:val="none"/>
    </w:rPr>
  </w:style>
  <w:style w:type="paragraph" w:styleId="NormalWeb">
    <w:name w:val="Normal (Web)"/>
    <w:basedOn w:val="Normal"/>
    <w:uiPriority w:val="99"/>
    <w:unhideWhenUsed/>
    <w:rsid w:val="00604E89"/>
    <w:pPr>
      <w:spacing w:before="100" w:beforeAutospacing="1" w:after="100" w:afterAutospacing="1" w:line="240" w:lineRule="auto"/>
    </w:pPr>
    <w:rPr>
      <w:rFonts w:ascii="Times New Roman" w:eastAsia="Times New Roman" w:hAnsi="Times New Roman"/>
      <w:sz w:val="24"/>
      <w:szCs w:val="24"/>
      <w:lang w:eastAsia="en-GB"/>
    </w:rPr>
  </w:style>
  <w:style w:type="paragraph" w:styleId="Footer">
    <w:name w:val="footer"/>
    <w:basedOn w:val="Normal"/>
    <w:link w:val="FooterChar"/>
    <w:uiPriority w:val="99"/>
    <w:unhideWhenUsed/>
    <w:rsid w:val="00604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E89"/>
    <w:rPr>
      <w:rFonts w:ascii="Verdana" w:eastAsia="Calibri" w:hAnsi="Verdana" w:cs="Times New Roman"/>
      <w:sz w:val="17"/>
      <w:lang w:val="nl-NL"/>
    </w:rPr>
  </w:style>
  <w:style w:type="character" w:styleId="Strong">
    <w:name w:val="Strong"/>
    <w:uiPriority w:val="22"/>
    <w:qFormat/>
    <w:rsid w:val="00604E89"/>
    <w:rPr>
      <w:b/>
      <w:bCs/>
    </w:rPr>
  </w:style>
  <w:style w:type="paragraph" w:customStyle="1" w:styleId="font8">
    <w:name w:val="font_8"/>
    <w:basedOn w:val="Normal"/>
    <w:rsid w:val="00604E89"/>
    <w:pPr>
      <w:spacing w:before="100" w:beforeAutospacing="1" w:after="100" w:afterAutospacing="1" w:line="240" w:lineRule="auto"/>
    </w:pPr>
    <w:rPr>
      <w:rFonts w:ascii="Times New Roman" w:eastAsia="Times New Roman" w:hAnsi="Times New Roman"/>
      <w:sz w:val="24"/>
      <w:szCs w:val="24"/>
      <w:lang w:val="en-US"/>
    </w:rPr>
  </w:style>
  <w:style w:type="paragraph" w:styleId="PlainText">
    <w:name w:val="Plain Text"/>
    <w:basedOn w:val="Normal"/>
    <w:link w:val="PlainTextChar"/>
    <w:semiHidden/>
    <w:rsid w:val="00604E89"/>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semiHidden/>
    <w:rsid w:val="00604E89"/>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604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E89"/>
    <w:rPr>
      <w:rFonts w:ascii="Tahoma" w:eastAsia="Calibri" w:hAnsi="Tahoma" w:cs="Tahoma"/>
      <w:sz w:val="16"/>
      <w:szCs w:val="16"/>
      <w:lang w:val="nl-NL"/>
    </w:rPr>
  </w:style>
  <w:style w:type="paragraph" w:styleId="CommentSubject">
    <w:name w:val="annotation subject"/>
    <w:basedOn w:val="CommentText"/>
    <w:next w:val="CommentText"/>
    <w:link w:val="CommentSubjectChar"/>
    <w:uiPriority w:val="99"/>
    <w:semiHidden/>
    <w:unhideWhenUsed/>
    <w:rsid w:val="006A7A1E"/>
    <w:pPr>
      <w:spacing w:line="240" w:lineRule="auto"/>
    </w:pPr>
    <w:rPr>
      <w:b/>
      <w:bCs/>
    </w:rPr>
  </w:style>
  <w:style w:type="character" w:customStyle="1" w:styleId="CommentSubjectChar">
    <w:name w:val="Comment Subject Char"/>
    <w:basedOn w:val="CommentTextChar"/>
    <w:link w:val="CommentSubject"/>
    <w:uiPriority w:val="99"/>
    <w:semiHidden/>
    <w:rsid w:val="006A7A1E"/>
    <w:rPr>
      <w:rFonts w:ascii="Verdana" w:eastAsia="Calibri" w:hAnsi="Verdana" w:cs="Times New Roman"/>
      <w:b/>
      <w:bCs/>
      <w:sz w:val="20"/>
      <w:szCs w:val="20"/>
      <w:lang w:val="nl-NL"/>
    </w:rPr>
  </w:style>
  <w:style w:type="paragraph" w:styleId="FootnoteText">
    <w:name w:val="footnote text"/>
    <w:basedOn w:val="Normal"/>
    <w:link w:val="FootnoteTextChar"/>
    <w:uiPriority w:val="99"/>
    <w:semiHidden/>
    <w:unhideWhenUsed/>
    <w:rsid w:val="001870BF"/>
    <w:pPr>
      <w:spacing w:after="0" w:line="240" w:lineRule="auto"/>
    </w:pPr>
    <w:rPr>
      <w:sz w:val="20"/>
      <w:szCs w:val="20"/>
      <w:lang w:eastAsia="x-none"/>
    </w:rPr>
  </w:style>
  <w:style w:type="character" w:customStyle="1" w:styleId="FootnoteTextChar">
    <w:name w:val="Footnote Text Char"/>
    <w:basedOn w:val="DefaultParagraphFont"/>
    <w:link w:val="FootnoteText"/>
    <w:uiPriority w:val="99"/>
    <w:semiHidden/>
    <w:rsid w:val="001870BF"/>
    <w:rPr>
      <w:rFonts w:ascii="Verdana" w:eastAsia="Calibri" w:hAnsi="Verdana" w:cs="Times New Roman"/>
      <w:sz w:val="20"/>
      <w:szCs w:val="20"/>
      <w:lang w:val="nl-NL" w:eastAsia="x-none"/>
    </w:rPr>
  </w:style>
  <w:style w:type="character" w:styleId="FootnoteReference">
    <w:name w:val="footnote reference"/>
    <w:aliases w:val="ftref,16 Point,Superscript 6 Point,Superscript 6 Point + 11 pt,referencia nota al pie,Fußnotenzeichen DISS,Footnote Reference1,Ref,de nota al pie,Footnote Reference Number,Footnote Reference_LVL6,Footnote Reference_LVL61,E FNZ"/>
    <w:uiPriority w:val="99"/>
    <w:unhideWhenUsed/>
    <w:rsid w:val="001870BF"/>
    <w:rPr>
      <w:vertAlign w:val="superscript"/>
    </w:rPr>
  </w:style>
  <w:style w:type="paragraph" w:customStyle="1" w:styleId="Footnote">
    <w:name w:val="Footnote"/>
    <w:basedOn w:val="FootnoteText"/>
    <w:link w:val="FootnoteChar"/>
    <w:qFormat/>
    <w:rsid w:val="001870BF"/>
    <w:pPr>
      <w:tabs>
        <w:tab w:val="left" w:pos="360"/>
      </w:tabs>
    </w:pPr>
    <w:rPr>
      <w:rFonts w:ascii="Calibri" w:eastAsia="Times New Roman" w:hAnsi="Calibri"/>
      <w:sz w:val="16"/>
      <w:szCs w:val="16"/>
      <w:lang w:val="pt-PT"/>
    </w:rPr>
  </w:style>
  <w:style w:type="character" w:customStyle="1" w:styleId="FootnoteChar">
    <w:name w:val="Footnote Char"/>
    <w:link w:val="Footnote"/>
    <w:rsid w:val="001870BF"/>
    <w:rPr>
      <w:rFonts w:ascii="Calibri" w:eastAsia="Times New Roman" w:hAnsi="Calibri" w:cs="Times New Roman"/>
      <w:sz w:val="16"/>
      <w:szCs w:val="16"/>
      <w:lang w:val="pt-PT" w:eastAsia="x-none"/>
    </w:rPr>
  </w:style>
  <w:style w:type="paragraph" w:styleId="TOC1">
    <w:name w:val="toc 1"/>
    <w:basedOn w:val="Normal"/>
    <w:next w:val="Normal"/>
    <w:autoRedefine/>
    <w:uiPriority w:val="39"/>
    <w:unhideWhenUsed/>
    <w:qFormat/>
    <w:rsid w:val="001870BF"/>
    <w:pPr>
      <w:tabs>
        <w:tab w:val="left" w:pos="660"/>
        <w:tab w:val="right" w:leader="dot" w:pos="8990"/>
      </w:tabs>
      <w:spacing w:after="100" w:line="300" w:lineRule="exact"/>
      <w:jc w:val="center"/>
    </w:pPr>
    <w:rPr>
      <w:rFonts w:ascii="Calibri" w:hAnsi="Calibri"/>
      <w:sz w:val="22"/>
      <w:lang w:val="en-US" w:eastAsia="en-GB"/>
    </w:rPr>
  </w:style>
  <w:style w:type="paragraph" w:styleId="TOC2">
    <w:name w:val="toc 2"/>
    <w:basedOn w:val="Normal"/>
    <w:next w:val="Normal"/>
    <w:autoRedefine/>
    <w:uiPriority w:val="39"/>
    <w:unhideWhenUsed/>
    <w:qFormat/>
    <w:rsid w:val="001870BF"/>
    <w:pPr>
      <w:tabs>
        <w:tab w:val="left" w:pos="1320"/>
        <w:tab w:val="right" w:leader="dot" w:pos="8990"/>
      </w:tabs>
      <w:spacing w:after="100" w:line="300" w:lineRule="exact"/>
    </w:pPr>
    <w:rPr>
      <w:rFonts w:ascii="Calibri" w:hAnsi="Calibri"/>
      <w:sz w:val="22"/>
      <w:lang w:val="en-US" w:eastAsia="en-GB"/>
    </w:rPr>
  </w:style>
  <w:style w:type="paragraph" w:styleId="TOCHeading">
    <w:name w:val="TOC Heading"/>
    <w:basedOn w:val="Heading1"/>
    <w:next w:val="Normal"/>
    <w:uiPriority w:val="39"/>
    <w:unhideWhenUsed/>
    <w:qFormat/>
    <w:rsid w:val="001870BF"/>
    <w:pPr>
      <w:spacing w:before="480" w:line="276" w:lineRule="auto"/>
      <w:outlineLvl w:val="9"/>
    </w:pPr>
    <w:rPr>
      <w:rFonts w:ascii="Cambria" w:hAnsi="Cambria"/>
      <w:b/>
      <w:bCs/>
      <w:color w:val="365F91"/>
      <w:sz w:val="28"/>
      <w:szCs w:val="28"/>
      <w:lang w:val="en-US"/>
    </w:rPr>
  </w:style>
  <w:style w:type="paragraph" w:styleId="TOC3">
    <w:name w:val="toc 3"/>
    <w:basedOn w:val="Normal"/>
    <w:next w:val="Normal"/>
    <w:autoRedefine/>
    <w:uiPriority w:val="39"/>
    <w:unhideWhenUsed/>
    <w:qFormat/>
    <w:rsid w:val="001870BF"/>
    <w:pPr>
      <w:spacing w:after="100" w:line="276" w:lineRule="auto"/>
      <w:ind w:left="440"/>
    </w:pPr>
    <w:rPr>
      <w:rFonts w:ascii="Calibri" w:eastAsia="Times New Roman" w:hAnsi="Calibri"/>
      <w:sz w:val="22"/>
      <w:lang w:val="en-US"/>
    </w:rPr>
  </w:style>
  <w:style w:type="character" w:customStyle="1" w:styleId="st">
    <w:name w:val="st"/>
    <w:rsid w:val="001870BF"/>
  </w:style>
  <w:style w:type="paragraph" w:styleId="Header">
    <w:name w:val="header"/>
    <w:basedOn w:val="Normal"/>
    <w:link w:val="HeaderChar"/>
    <w:uiPriority w:val="99"/>
    <w:unhideWhenUsed/>
    <w:rsid w:val="00A15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01A"/>
    <w:rPr>
      <w:rFonts w:ascii="Verdana" w:eastAsia="Calibri" w:hAnsi="Verdana" w:cs="Times New Roman"/>
      <w:sz w:val="17"/>
      <w:lang w:val="nl-NL"/>
    </w:rPr>
  </w:style>
  <w:style w:type="table" w:styleId="TableGrid">
    <w:name w:val="Table Grid"/>
    <w:basedOn w:val="TableNormal"/>
    <w:uiPriority w:val="59"/>
    <w:rsid w:val="00304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35A82"/>
    <w:pPr>
      <w:suppressAutoHyphens/>
      <w:spacing w:after="120" w:line="240" w:lineRule="auto"/>
      <w:jc w:val="both"/>
    </w:pPr>
    <w:rPr>
      <w:rFonts w:ascii="Times New Roman" w:eastAsia="Times New Roman" w:hAnsi="Times New Roman"/>
      <w:sz w:val="24"/>
      <w:szCs w:val="20"/>
      <w:lang w:val="en-US"/>
    </w:rPr>
  </w:style>
  <w:style w:type="character" w:customStyle="1" w:styleId="BodyTextChar">
    <w:name w:val="Body Text Char"/>
    <w:basedOn w:val="DefaultParagraphFont"/>
    <w:link w:val="BodyText"/>
    <w:rsid w:val="00E35A82"/>
    <w:rPr>
      <w:rFonts w:ascii="Times New Roman" w:eastAsia="Times New Roman" w:hAnsi="Times New Roman" w:cs="Times New Roman"/>
      <w:sz w:val="24"/>
      <w:szCs w:val="20"/>
    </w:rPr>
  </w:style>
  <w:style w:type="paragraph" w:customStyle="1" w:styleId="Default">
    <w:name w:val="Default"/>
    <w:rsid w:val="00E35A8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aliases w:val="Table Caption,Carácter Carácter,Char Char Char Char,Char Char Char Char Char Char Char,C...,Char Char Char,Char Char Char Char Char Char,Caption1,Caption Char Char Char Char Char Char Char Char Char,Caption1 Char Char"/>
    <w:basedOn w:val="Normal"/>
    <w:next w:val="Normal"/>
    <w:link w:val="CaptionChar"/>
    <w:uiPriority w:val="35"/>
    <w:qFormat/>
    <w:rsid w:val="00E35A82"/>
    <w:pPr>
      <w:spacing w:after="0" w:line="300" w:lineRule="exact"/>
    </w:pPr>
    <w:rPr>
      <w:rFonts w:ascii="Times New Roman" w:eastAsia="Times New Roman" w:hAnsi="Times New Roman"/>
      <w:b/>
      <w:bCs/>
      <w:sz w:val="20"/>
      <w:szCs w:val="20"/>
      <w:lang w:val="en-US"/>
    </w:rPr>
  </w:style>
  <w:style w:type="character" w:customStyle="1" w:styleId="CaptionChar">
    <w:name w:val="Caption Char"/>
    <w:aliases w:val="Table Caption Char,Carácter Carácter Char1,Char Char Char Char Char1,Char Char Char Char Char Char Char Char1,C... Char1,Char Char Char Char2,Char Char Char Char Char Char Char2,Caption1 Char1,Caption1 Char Char Char"/>
    <w:link w:val="Caption"/>
    <w:rsid w:val="00E35A82"/>
    <w:rPr>
      <w:rFonts w:ascii="Times New Roman" w:eastAsia="Times New Roman" w:hAnsi="Times New Roman" w:cs="Times New Roman"/>
      <w:b/>
      <w:bCs/>
      <w:sz w:val="20"/>
      <w:szCs w:val="20"/>
    </w:rPr>
  </w:style>
  <w:style w:type="character" w:customStyle="1" w:styleId="apple-style-span">
    <w:name w:val="apple-style-span"/>
    <w:basedOn w:val="DefaultParagraphFont"/>
    <w:rsid w:val="00E35A82"/>
  </w:style>
  <w:style w:type="table" w:styleId="PlainTable2">
    <w:name w:val="Plain Table 2"/>
    <w:basedOn w:val="TableNormal"/>
    <w:uiPriority w:val="42"/>
    <w:rsid w:val="003F6E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aptionChar1">
    <w:name w:val="Caption Char1"/>
    <w:aliases w:val="Carácter Carácter Char,Char Char Char Char Char,Char Char Char Char Char Char Char Char,C... Char,Char Char Char Char1,Char Char Char Char Char Char Char1,Caption1 Char,Caption Char Char Char Char Char Char Char Char Char Char"/>
    <w:uiPriority w:val="35"/>
    <w:rsid w:val="003F6EA0"/>
    <w:rPr>
      <w:i/>
      <w:iCs/>
      <w:color w:val="1F497D" w:themeColor="text2"/>
      <w:sz w:val="18"/>
      <w:szCs w:val="18"/>
    </w:rPr>
  </w:style>
  <w:style w:type="paragraph" w:styleId="Revision">
    <w:name w:val="Revision"/>
    <w:hidden/>
    <w:uiPriority w:val="99"/>
    <w:semiHidden/>
    <w:rsid w:val="008D01A9"/>
    <w:pPr>
      <w:spacing w:after="0" w:line="240" w:lineRule="auto"/>
    </w:pPr>
    <w:rPr>
      <w:rFonts w:ascii="Verdana" w:eastAsia="Calibri" w:hAnsi="Verdana" w:cs="Times New Roman"/>
      <w:sz w:val="17"/>
      <w:lang w:val="en-GB"/>
    </w:rPr>
  </w:style>
  <w:style w:type="paragraph" w:styleId="NoSpacing">
    <w:name w:val="No Spacing"/>
    <w:uiPriority w:val="1"/>
    <w:qFormat/>
    <w:rsid w:val="00735CCA"/>
    <w:pPr>
      <w:spacing w:after="0" w:line="240" w:lineRule="auto"/>
      <w:ind w:left="10" w:hanging="10"/>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495637">
      <w:bodyDiv w:val="1"/>
      <w:marLeft w:val="0"/>
      <w:marRight w:val="0"/>
      <w:marTop w:val="0"/>
      <w:marBottom w:val="0"/>
      <w:divBdr>
        <w:top w:val="none" w:sz="0" w:space="0" w:color="auto"/>
        <w:left w:val="none" w:sz="0" w:space="0" w:color="auto"/>
        <w:bottom w:val="none" w:sz="0" w:space="0" w:color="auto"/>
        <w:right w:val="none" w:sz="0" w:space="0" w:color="auto"/>
      </w:divBdr>
    </w:div>
    <w:div w:id="753162109">
      <w:bodyDiv w:val="1"/>
      <w:marLeft w:val="0"/>
      <w:marRight w:val="0"/>
      <w:marTop w:val="0"/>
      <w:marBottom w:val="0"/>
      <w:divBdr>
        <w:top w:val="none" w:sz="0" w:space="0" w:color="auto"/>
        <w:left w:val="none" w:sz="0" w:space="0" w:color="auto"/>
        <w:bottom w:val="none" w:sz="0" w:space="0" w:color="auto"/>
        <w:right w:val="none" w:sz="0" w:space="0" w:color="auto"/>
      </w:divBdr>
    </w:div>
    <w:div w:id="1749423368">
      <w:bodyDiv w:val="1"/>
      <w:marLeft w:val="0"/>
      <w:marRight w:val="0"/>
      <w:marTop w:val="0"/>
      <w:marBottom w:val="0"/>
      <w:divBdr>
        <w:top w:val="none" w:sz="0" w:space="0" w:color="auto"/>
        <w:left w:val="none" w:sz="0" w:space="0" w:color="auto"/>
        <w:bottom w:val="none" w:sz="0" w:space="0" w:color="auto"/>
        <w:right w:val="none" w:sz="0" w:space="0" w:color="auto"/>
      </w:divBdr>
    </w:div>
    <w:div w:id="1766683893">
      <w:bodyDiv w:val="1"/>
      <w:marLeft w:val="0"/>
      <w:marRight w:val="0"/>
      <w:marTop w:val="0"/>
      <w:marBottom w:val="0"/>
      <w:divBdr>
        <w:top w:val="none" w:sz="0" w:space="0" w:color="auto"/>
        <w:left w:val="none" w:sz="0" w:space="0" w:color="auto"/>
        <w:bottom w:val="none" w:sz="0" w:space="0" w:color="auto"/>
        <w:right w:val="none" w:sz="0" w:space="0" w:color="auto"/>
      </w:divBdr>
    </w:div>
    <w:div w:id="1963224837">
      <w:bodyDiv w:val="1"/>
      <w:marLeft w:val="0"/>
      <w:marRight w:val="0"/>
      <w:marTop w:val="0"/>
      <w:marBottom w:val="0"/>
      <w:divBdr>
        <w:top w:val="none" w:sz="0" w:space="0" w:color="auto"/>
        <w:left w:val="none" w:sz="0" w:space="0" w:color="auto"/>
        <w:bottom w:val="none" w:sz="0" w:space="0" w:color="auto"/>
        <w:right w:val="none" w:sz="0" w:space="0" w:color="auto"/>
      </w:divBdr>
    </w:div>
    <w:div w:id="212965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fcghana.org/nrs/phocadownload/DRAFT_Report_legal%20analysis_Ghana_12Jan20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cghana.org/nrs/phocadownload/Inception-Report-Ghana%20REDD_Database_final_April_4_2017.pdf"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p.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dp.org/" TargetMode="External"/><Relationship Id="rId4" Type="http://schemas.openxmlformats.org/officeDocument/2006/relationships/settings" Target="settings.xml"/><Relationship Id="rId9" Type="http://schemas.openxmlformats.org/officeDocument/2006/relationships/hyperlink" Target="http://www.fao.org/" TargetMode="External"/><Relationship Id="rId14" Type="http://schemas.openxmlformats.org/officeDocument/2006/relationships/image" Target="media/image1.emf"/></Relationships>
</file>

<file path=word/_rels/footnotes.xml.rels><?xml version="1.0" encoding="UTF-8" standalone="yes"?>
<Relationships xmlns="http://schemas.openxmlformats.org/package/2006/relationships"><Relationship Id="rId2" Type="http://schemas.openxmlformats.org/officeDocument/2006/relationships/hyperlink" Target="http://www.unredd.net/index.php?view=document&amp;alias=15299-info-brief-summaries-of-information-1-en&amp;category_slug=safeguards-multiple-benefits-297&amp;layout=default&amp;option=com_docman&amp;Itemid=134" TargetMode="External"/><Relationship Id="rId1" Type="http://schemas.openxmlformats.org/officeDocument/2006/relationships/hyperlink" Target="http://www.unredd.net/index.php?view=document&amp;alias=15299-info-brief-summaries-of-information-1-en&amp;category_slug=safeguards-multiple-benefits-297&amp;layout=default&amp;option=com_docman&amp;Itemi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E4303-2ACA-45DC-B773-F12BDDA7A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64</Pages>
  <Words>11655</Words>
  <Characters>66440</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cp:lastModifiedBy>Hilma Manan</cp:lastModifiedBy>
  <cp:revision>8</cp:revision>
  <cp:lastPrinted>2019-05-07T13:54:00Z</cp:lastPrinted>
  <dcterms:created xsi:type="dcterms:W3CDTF">2018-12-10T11:44:00Z</dcterms:created>
  <dcterms:modified xsi:type="dcterms:W3CDTF">2019-05-07T13:56:00Z</dcterms:modified>
</cp:coreProperties>
</file>